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7949"/>
      </w:tblGrid>
      <w:tr w:rsidR="008A3F5A" w:rsidTr="008A3F5A">
        <w:trPr>
          <w:trHeight w:hRule="exact" w:val="1588"/>
        </w:trPr>
        <w:tc>
          <w:tcPr>
            <w:tcW w:w="1121" w:type="dxa"/>
            <w:hideMark/>
          </w:tcPr>
          <w:p w:rsidR="005323A5" w:rsidRPr="00475D8A" w:rsidRDefault="008A3F5A" w:rsidP="00475D8A">
            <w:pPr>
              <w:tabs>
                <w:tab w:val="center" w:pos="4536"/>
                <w:tab w:val="right" w:pos="9072"/>
              </w:tabs>
              <w:spacing w:line="240" w:lineRule="auto"/>
              <w:rPr>
                <w:color w:val="000000"/>
                <w:szCs w:val="22"/>
              </w:rPr>
            </w:pPr>
            <w:bookmarkStart w:id="0" w:name="_GoBack"/>
            <w:bookmarkEnd w:id="0"/>
            <w:r w:rsidRPr="00B56384">
              <w:rPr>
                <w:rFonts w:ascii="Calibri" w:hAnsi="Calibri"/>
                <w:b/>
                <w:noProof/>
                <w:szCs w:val="22"/>
              </w:rPr>
              <w:drawing>
                <wp:inline distT="0" distB="0" distL="0" distR="0" wp14:anchorId="43A1D181" wp14:editId="31EF21FF">
                  <wp:extent cx="571500" cy="685800"/>
                  <wp:effectExtent l="0" t="0" r="0" b="0"/>
                  <wp:docPr id="2" name="Obraz 2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3A5" w:rsidRPr="005323A5" w:rsidRDefault="005323A5" w:rsidP="005323A5">
            <w:pPr>
              <w:rPr>
                <w:szCs w:val="22"/>
              </w:rPr>
            </w:pPr>
          </w:p>
        </w:tc>
        <w:tc>
          <w:tcPr>
            <w:tcW w:w="7949" w:type="dxa"/>
            <w:hideMark/>
          </w:tcPr>
          <w:p w:rsidR="008A3F5A" w:rsidRPr="00B56384" w:rsidRDefault="008A3F5A" w:rsidP="008A3F5A">
            <w:pPr>
              <w:tabs>
                <w:tab w:val="center" w:pos="4536"/>
                <w:tab w:val="right" w:pos="9072"/>
              </w:tabs>
              <w:spacing w:line="240" w:lineRule="auto"/>
              <w:rPr>
                <w:b/>
                <w:color w:val="000000"/>
                <w:szCs w:val="22"/>
              </w:rPr>
            </w:pPr>
            <w:r w:rsidRPr="00B56384">
              <w:rPr>
                <w:b/>
                <w:color w:val="000000"/>
                <w:szCs w:val="22"/>
              </w:rPr>
              <w:t>MARSZAŁEK</w:t>
            </w:r>
          </w:p>
          <w:p w:rsidR="008A3F5A" w:rsidRPr="00B56384" w:rsidRDefault="008A3F5A" w:rsidP="008A3F5A">
            <w:pPr>
              <w:tabs>
                <w:tab w:val="center" w:pos="4536"/>
                <w:tab w:val="right" w:pos="9072"/>
              </w:tabs>
              <w:spacing w:line="240" w:lineRule="auto"/>
              <w:rPr>
                <w:b/>
                <w:color w:val="000000"/>
                <w:szCs w:val="22"/>
              </w:rPr>
            </w:pPr>
            <w:r w:rsidRPr="00B56384">
              <w:rPr>
                <w:b/>
                <w:color w:val="000000"/>
                <w:szCs w:val="22"/>
              </w:rPr>
              <w:t>WOJEWÓDZTWA MAZOWIECKIEGO</w:t>
            </w:r>
          </w:p>
          <w:p w:rsidR="008A3F5A" w:rsidRPr="00B56384" w:rsidRDefault="008A3F5A" w:rsidP="008A3F5A">
            <w:pPr>
              <w:tabs>
                <w:tab w:val="center" w:pos="4536"/>
                <w:tab w:val="right" w:pos="9072"/>
              </w:tabs>
              <w:spacing w:line="240" w:lineRule="auto"/>
              <w:rPr>
                <w:color w:val="000000"/>
                <w:szCs w:val="22"/>
              </w:rPr>
            </w:pPr>
            <w:r w:rsidRPr="00B56384">
              <w:rPr>
                <w:szCs w:val="22"/>
              </w:rPr>
              <w:t>ul. Jagiellońska 26, 03-719 Warszawa</w:t>
            </w:r>
          </w:p>
        </w:tc>
      </w:tr>
    </w:tbl>
    <w:p w:rsidR="005323A5" w:rsidRDefault="005323A5" w:rsidP="005323A5">
      <w:pPr>
        <w:spacing w:line="240" w:lineRule="auto"/>
        <w:jc w:val="both"/>
      </w:pPr>
      <w:r>
        <w:rPr>
          <w:noProof/>
        </w:rPr>
        <w:drawing>
          <wp:inline distT="0" distB="0" distL="0" distR="0" wp14:anchorId="711E19C0" wp14:editId="2ACEC6A6">
            <wp:extent cx="1905000" cy="285750"/>
            <wp:effectExtent l="0" t="0" r="0" b="0"/>
            <wp:docPr id="1" name="Obraz 1" descr="kod kreskowy z numerem rejestracyjnym" title="kod kreskow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F5A" w:rsidRPr="00475D8A" w:rsidRDefault="005323A5" w:rsidP="00475D8A">
      <w:pPr>
        <w:tabs>
          <w:tab w:val="left" w:pos="5387"/>
        </w:tabs>
        <w:spacing w:line="240" w:lineRule="auto"/>
        <w:jc w:val="both"/>
      </w:pPr>
      <w:r w:rsidRPr="00475D8A">
        <w:rPr>
          <w:rFonts w:cs="Arial"/>
          <w:szCs w:val="22"/>
        </w:rPr>
        <w:t>PZ-II.7222.27.2017.MR</w:t>
      </w:r>
      <w:r w:rsidRPr="00475D8A">
        <w:t xml:space="preserve"> </w:t>
      </w:r>
      <w:r w:rsidR="00475D8A" w:rsidRPr="00475D8A">
        <w:tab/>
        <w:t xml:space="preserve">Warszawa, dnia </w:t>
      </w:r>
      <w:r w:rsidR="00475D8A">
        <w:t>22 listopada 2017 r.</w:t>
      </w:r>
      <w:r w:rsidR="00475D8A" w:rsidRPr="00475D8A">
        <w:br/>
      </w:r>
      <w:r w:rsidR="008A3F5A" w:rsidRPr="00475D8A">
        <w:rPr>
          <w:szCs w:val="22"/>
        </w:rPr>
        <w:t>(PZ-I.7222.162.2016.MR)</w:t>
      </w:r>
      <w:r w:rsidR="008A3F5A" w:rsidRPr="00475D8A">
        <w:t xml:space="preserve"> </w:t>
      </w:r>
    </w:p>
    <w:p w:rsidR="00FA7EC9" w:rsidRPr="00756136" w:rsidRDefault="00FA7EC9" w:rsidP="00FA7EC9">
      <w:pPr>
        <w:pStyle w:val="Nagwek1"/>
      </w:pPr>
      <w:r w:rsidRPr="00756136">
        <w:t>DECYZJA Nr</w:t>
      </w:r>
      <w:r>
        <w:t xml:space="preserve"> </w:t>
      </w:r>
      <w:r w:rsidR="00443121">
        <w:t>99</w:t>
      </w:r>
      <w:r w:rsidRPr="00756136">
        <w:t xml:space="preserve">/17/PZ.Z </w:t>
      </w:r>
    </w:p>
    <w:p w:rsidR="003A355B" w:rsidRPr="003A355B" w:rsidRDefault="00FA7EC9" w:rsidP="000B56F7">
      <w:pPr>
        <w:spacing w:before="120" w:after="120" w:line="300" w:lineRule="auto"/>
        <w:ind w:firstLine="709"/>
        <w:jc w:val="both"/>
        <w:rPr>
          <w:rFonts w:eastAsia="Calibri" w:cs="Arial"/>
          <w:sz w:val="18"/>
          <w:szCs w:val="18"/>
          <w:lang w:eastAsia="en-US"/>
        </w:rPr>
      </w:pPr>
      <w:r w:rsidRPr="00756136">
        <w:t xml:space="preserve">Na podstawie art. 181 ust. 1 pkt 1, art. 183 ust. 1, art. 188, art. 201 ust.1, art. 202, </w:t>
      </w:r>
      <w:r w:rsidR="00EC6C83">
        <w:br/>
      </w:r>
      <w:r w:rsidRPr="00756136">
        <w:t>art. 204, art. 211, art. 378 ust. 2a pkt 1 ustawy z dnia 27 kwietnia 2001 r. Prawo ochrony środowiska (Dz. U. z 2</w:t>
      </w:r>
      <w:r w:rsidR="00CC5752">
        <w:t>017 r., poz. 519, z późn. zm.</w:t>
      </w:r>
      <w:r w:rsidR="00B40D23">
        <w:t xml:space="preserve">) </w:t>
      </w:r>
      <w:r w:rsidR="00CC5752" w:rsidRPr="006B2642">
        <w:rPr>
          <w:bCs/>
        </w:rPr>
        <w:t xml:space="preserve">oraz art. 16 ustawy z </w:t>
      </w:r>
      <w:r w:rsidR="003A355B">
        <w:rPr>
          <w:bCs/>
        </w:rPr>
        <w:t xml:space="preserve">dnia 7 kwietnia 2017 r. </w:t>
      </w:r>
      <w:r w:rsidR="00CC5752" w:rsidRPr="006B2642">
        <w:rPr>
          <w:bCs/>
        </w:rPr>
        <w:t xml:space="preserve">o zmianie ustawy – Kodeks postępowania administracyjnego oraz niektórych innych ustaw </w:t>
      </w:r>
      <w:r w:rsidR="00CC5752" w:rsidRPr="00EA2497">
        <w:t>(Dz. U. poz. 935), po rozpatrzeniu wniosku</w:t>
      </w:r>
      <w:r w:rsidRPr="00EA2497">
        <w:t xml:space="preserve"> </w:t>
      </w:r>
      <w:r w:rsidR="003803CE">
        <w:t xml:space="preserve">Pani Julity Ewy Janowskiej, </w:t>
      </w:r>
      <w:r w:rsidR="00520BEF">
        <w:t>(ukryte dane osobowe)</w:t>
      </w:r>
    </w:p>
    <w:p w:rsidR="00372A81" w:rsidRPr="00EA2497" w:rsidRDefault="00372A81" w:rsidP="000B56F7">
      <w:pPr>
        <w:spacing w:before="120" w:after="120" w:line="300" w:lineRule="auto"/>
        <w:jc w:val="both"/>
      </w:pPr>
      <w:r w:rsidRPr="002272CD">
        <w:rPr>
          <w:b/>
        </w:rPr>
        <w:t>udziela się pozwolenia zintegrowanego</w:t>
      </w:r>
    </w:p>
    <w:p w:rsidR="00E7130A" w:rsidRPr="009D7916" w:rsidRDefault="00E7130A" w:rsidP="00E7130A">
      <w:pPr>
        <w:spacing w:before="120" w:after="120" w:line="300" w:lineRule="auto"/>
      </w:pPr>
      <w:bookmarkStart w:id="1" w:name="_Toc99507364"/>
      <w:bookmarkStart w:id="2" w:name="_Toc76528220"/>
      <w:bookmarkStart w:id="3" w:name="_Toc76439532"/>
      <w:bookmarkStart w:id="4" w:name="_Toc76290113"/>
      <w:bookmarkStart w:id="5" w:name="_Toc76264041"/>
      <w:bookmarkStart w:id="6" w:name="_Toc76263892"/>
      <w:bookmarkStart w:id="7" w:name="_Toc76119891"/>
      <w:bookmarkStart w:id="8" w:name="_Toc76112723"/>
      <w:bookmarkStart w:id="9" w:name="_Toc76112647"/>
      <w:bookmarkStart w:id="10" w:name="_Toc76112569"/>
      <w:bookmarkStart w:id="11" w:name="_Toc76112408"/>
      <w:bookmarkStart w:id="12" w:name="_Toc76112320"/>
      <w:bookmarkStart w:id="13" w:name="_Toc76112225"/>
      <w:bookmarkStart w:id="14" w:name="_Toc76104192"/>
      <w:bookmarkStart w:id="15" w:name="_Toc72909013"/>
      <w:bookmarkStart w:id="16" w:name="_Toc72838510"/>
      <w:bookmarkStart w:id="17" w:name="_Toc72838317"/>
      <w:bookmarkStart w:id="18" w:name="_Toc72838228"/>
      <w:bookmarkStart w:id="19" w:name="_Toc72838119"/>
      <w:bookmarkStart w:id="20" w:name="_Toc72837980"/>
      <w:bookmarkStart w:id="21" w:name="_Toc72837874"/>
      <w:bookmarkStart w:id="22" w:name="_Toc72837766"/>
      <w:bookmarkStart w:id="23" w:name="_Toc72733144"/>
      <w:bookmarkStart w:id="24" w:name="_Toc72730411"/>
      <w:bookmarkStart w:id="25" w:name="_Toc72730058"/>
      <w:bookmarkStart w:id="26" w:name="_Toc72729240"/>
      <w:bookmarkStart w:id="27" w:name="_Toc72728541"/>
      <w:bookmarkStart w:id="28" w:name="_Toc72641651"/>
      <w:bookmarkStart w:id="29" w:name="_Toc72574515"/>
      <w:r w:rsidRPr="003A355B">
        <w:t>Pani Juli</w:t>
      </w:r>
      <w:r>
        <w:t>cie</w:t>
      </w:r>
      <w:r w:rsidRPr="003A355B">
        <w:t xml:space="preserve"> Ew</w:t>
      </w:r>
      <w:r>
        <w:t xml:space="preserve">ie Janowskiej, </w:t>
      </w:r>
      <w:r w:rsidR="00520BEF">
        <w:t>(ukryte dane osobowe)</w:t>
      </w:r>
      <w:r w:rsidRPr="0013195C">
        <w:t xml:space="preserve"> (REGON:</w:t>
      </w:r>
      <w:r>
        <w:rPr>
          <w:color w:val="0070C0"/>
        </w:rPr>
        <w:t xml:space="preserve"> </w:t>
      </w:r>
      <w:r w:rsidRPr="000B64A8">
        <w:t xml:space="preserve">015524450, </w:t>
      </w:r>
      <w:r w:rsidR="00520BEF">
        <w:br/>
      </w:r>
      <w:r w:rsidRPr="000B64A8">
        <w:t xml:space="preserve">NIP: 1132111470), </w:t>
      </w:r>
      <w:r w:rsidRPr="00EA2497">
        <w:t xml:space="preserve">na prowadzenie </w:t>
      </w:r>
      <w:r w:rsidRPr="0089530E">
        <w:t>instalacji</w:t>
      </w:r>
      <w:r>
        <w:rPr>
          <w:rFonts w:eastAsia="Calibri"/>
        </w:rPr>
        <w:t xml:space="preserve"> </w:t>
      </w:r>
      <w:r w:rsidRPr="0089530E">
        <w:rPr>
          <w:rFonts w:eastAsia="Calibri"/>
        </w:rPr>
        <w:t>– Reprodukcyjnej Fermy Kur Mięsnych</w:t>
      </w:r>
      <w:r>
        <w:rPr>
          <w:rFonts w:eastAsia="Calibri"/>
        </w:rPr>
        <w:t xml:space="preserve">, </w:t>
      </w:r>
      <w:r w:rsidR="00520BEF">
        <w:rPr>
          <w:rFonts w:eastAsia="Calibri"/>
        </w:rPr>
        <w:br/>
      </w:r>
      <w:r>
        <w:rPr>
          <w:rFonts w:eastAsia="Calibri"/>
        </w:rPr>
        <w:t xml:space="preserve">o łącznej liczbie stanowisk 79 </w:t>
      </w:r>
      <w:r w:rsidRPr="0089530E">
        <w:rPr>
          <w:rFonts w:eastAsia="Calibri"/>
        </w:rPr>
        <w:t>000 szt.</w:t>
      </w:r>
      <w:r>
        <w:rPr>
          <w:rFonts w:eastAsia="Calibri"/>
        </w:rPr>
        <w:t xml:space="preserve">, zlokalizowanej w miejscowości </w:t>
      </w:r>
      <w:r w:rsidRPr="0089530E">
        <w:rPr>
          <w:rFonts w:eastAsia="Calibri"/>
        </w:rPr>
        <w:t>Czaplin</w:t>
      </w:r>
      <w:r>
        <w:rPr>
          <w:rFonts w:eastAsia="Calibri"/>
        </w:rPr>
        <w:t xml:space="preserve"> 55</w:t>
      </w:r>
      <w:r w:rsidRPr="0089530E">
        <w:rPr>
          <w:rFonts w:eastAsia="Calibri"/>
        </w:rPr>
        <w:t>, gmina Góra Kalwaria, powiat piaseczyński</w:t>
      </w:r>
      <w:r w:rsidRPr="00EA2497">
        <w:t xml:space="preserve"> i</w:t>
      </w:r>
      <w:r>
        <w:t xml:space="preserve"> </w:t>
      </w:r>
      <w:r w:rsidRPr="0013195C">
        <w:t>określa się</w:t>
      </w:r>
      <w:r>
        <w:t xml:space="preserve"> </w:t>
      </w:r>
      <w:r w:rsidRPr="0013195C">
        <w:t>następujące warunki</w:t>
      </w:r>
      <w:r>
        <w:t xml:space="preserve"> </w:t>
      </w:r>
      <w:r w:rsidRPr="0013195C">
        <w:t>pozwolenia:</w:t>
      </w:r>
    </w:p>
    <w:p w:rsidR="00286A1C" w:rsidRDefault="009D7916" w:rsidP="000B56F7">
      <w:pPr>
        <w:pStyle w:val="Nagwek2"/>
        <w:spacing w:line="300" w:lineRule="auto"/>
      </w:pPr>
      <w:r>
        <w:t xml:space="preserve">I. </w:t>
      </w:r>
      <w:r w:rsidR="00286A1C" w:rsidRPr="00E00883">
        <w:t>Rodzaj prowadzonej działalności</w:t>
      </w:r>
    </w:p>
    <w:p w:rsidR="000525D0" w:rsidRPr="000525D0" w:rsidRDefault="000525D0" w:rsidP="000B56F7">
      <w:pPr>
        <w:spacing w:before="120" w:after="120" w:line="300" w:lineRule="auto"/>
      </w:pPr>
      <w:r w:rsidRPr="00A00E85">
        <w:t xml:space="preserve">Chów drobiu – </w:t>
      </w:r>
      <w:r>
        <w:t xml:space="preserve">kur mięsnych </w:t>
      </w:r>
      <w:r w:rsidR="0069606D">
        <w:t>w celu produkc</w:t>
      </w:r>
      <w:r>
        <w:t>j</w:t>
      </w:r>
      <w:r w:rsidR="0069606D">
        <w:t>i jaj</w:t>
      </w:r>
      <w:r>
        <w:t xml:space="preserve"> do wylęgu i dalszej produkcji brojlerów</w:t>
      </w:r>
      <w:r w:rsidR="003C099A">
        <w:t xml:space="preserve"> </w:t>
      </w:r>
      <w:r w:rsidR="003C099A">
        <w:br/>
      </w:r>
      <w:r w:rsidR="003C099A" w:rsidRPr="00984E44">
        <w:t>w systemie ściółkowym.</w:t>
      </w:r>
      <w:r>
        <w:t xml:space="preserve"> </w:t>
      </w:r>
    </w:p>
    <w:p w:rsidR="00286A1C" w:rsidRPr="00E00883" w:rsidRDefault="00BC73AF" w:rsidP="000B56F7">
      <w:pPr>
        <w:pStyle w:val="Nagwek2"/>
        <w:spacing w:line="300" w:lineRule="auto"/>
        <w:rPr>
          <w:sz w:val="18"/>
          <w:szCs w:val="18"/>
        </w:rPr>
      </w:pPr>
      <w:r>
        <w:t xml:space="preserve">II. </w:t>
      </w:r>
      <w:r w:rsidR="00286A1C" w:rsidRPr="00E00883">
        <w:t>Rodzaj i parametry instalacji oraz stosowana technologia</w:t>
      </w:r>
    </w:p>
    <w:p w:rsidR="0036452B" w:rsidRDefault="00286A1C" w:rsidP="00FD32D2">
      <w:pPr>
        <w:spacing w:before="120" w:after="120" w:line="300" w:lineRule="auto"/>
      </w:pPr>
      <w:r w:rsidRPr="00E00883">
        <w:t>Rodzaj instalacji</w:t>
      </w:r>
    </w:p>
    <w:p w:rsidR="00F23558" w:rsidRDefault="00F444BA" w:rsidP="00FD32D2">
      <w:pPr>
        <w:spacing w:before="120" w:after="120" w:line="300" w:lineRule="auto"/>
      </w:pPr>
      <w:r w:rsidRPr="002D1297">
        <w:t xml:space="preserve">Instalacja do ściółkowego chowu drobiu – </w:t>
      </w:r>
      <w:r w:rsidR="001B6CFF">
        <w:rPr>
          <w:rFonts w:eastAsia="Calibri"/>
        </w:rPr>
        <w:t>chów reprodukcyjny kur mięsnych</w:t>
      </w:r>
      <w:r w:rsidRPr="002D1297">
        <w:t xml:space="preserve"> o</w:t>
      </w:r>
      <w:r>
        <w:t xml:space="preserve"> </w:t>
      </w:r>
      <w:r w:rsidRPr="002D1297">
        <w:t xml:space="preserve">łącznej liczbie stanowisk </w:t>
      </w:r>
      <w:r>
        <w:t>79 000</w:t>
      </w:r>
      <w:r w:rsidRPr="002D1297">
        <w:t xml:space="preserve"> sztuk, w</w:t>
      </w:r>
      <w:r>
        <w:t xml:space="preserve"> </w:t>
      </w:r>
      <w:r w:rsidRPr="002D1297">
        <w:t>skład której wchodz</w:t>
      </w:r>
      <w:r>
        <w:t>i</w:t>
      </w:r>
      <w:r w:rsidRPr="002D1297">
        <w:t>:</w:t>
      </w:r>
    </w:p>
    <w:p w:rsidR="00F23558" w:rsidRDefault="00F23558" w:rsidP="007744E1">
      <w:pPr>
        <w:pStyle w:val="Akapitzlist"/>
        <w:numPr>
          <w:ilvl w:val="0"/>
          <w:numId w:val="22"/>
        </w:numPr>
        <w:spacing w:line="300" w:lineRule="auto"/>
        <w:ind w:left="284" w:hanging="284"/>
      </w:pPr>
      <w:r>
        <w:t>jedenaście</w:t>
      </w:r>
      <w:r w:rsidRPr="00F23558">
        <w:t xml:space="preserve"> ku</w:t>
      </w:r>
      <w:r>
        <w:t xml:space="preserve">rników </w:t>
      </w:r>
      <w:r w:rsidR="005C19D0">
        <w:t>o obsadzie 5000 sztuk (szt.)</w:t>
      </w:r>
      <w:r w:rsidRPr="00F23558">
        <w:t xml:space="preserve"> </w:t>
      </w:r>
      <w:r w:rsidR="00C13177">
        <w:t xml:space="preserve">drobiu </w:t>
      </w:r>
      <w:r w:rsidRPr="00F23558">
        <w:t>każdy, oznaczon</w:t>
      </w:r>
      <w:r w:rsidR="00C13177">
        <w:t>ych</w:t>
      </w:r>
      <w:r w:rsidRPr="00F23558">
        <w:t xml:space="preserve"> numerami </w:t>
      </w:r>
      <w:r w:rsidR="00C13177">
        <w:br/>
      </w:r>
      <w:r w:rsidRPr="00C13177">
        <w:t>1 - 9, 11 i 13</w:t>
      </w:r>
      <w:r w:rsidR="005C19D0" w:rsidRPr="00C13177">
        <w:t>;</w:t>
      </w:r>
      <w:r w:rsidR="00D45B37">
        <w:t xml:space="preserve"> wyposażone w:</w:t>
      </w:r>
    </w:p>
    <w:p w:rsidR="00D45B37" w:rsidRDefault="00D45B37" w:rsidP="007744E1">
      <w:pPr>
        <w:pStyle w:val="Akapitzlist"/>
        <w:numPr>
          <w:ilvl w:val="1"/>
          <w:numId w:val="26"/>
        </w:numPr>
        <w:spacing w:line="300" w:lineRule="auto"/>
        <w:ind w:left="567" w:hanging="283"/>
      </w:pPr>
      <w:r>
        <w:t xml:space="preserve">kurniki 1 - 8 – </w:t>
      </w:r>
      <w:r w:rsidR="00A16213">
        <w:t xml:space="preserve">każdy po </w:t>
      </w:r>
      <w:r>
        <w:t>siedemnaście wentylatorów ściennych o wydajności 6250 m</w:t>
      </w:r>
      <w:r w:rsidRPr="00A16213">
        <w:rPr>
          <w:vertAlign w:val="superscript"/>
        </w:rPr>
        <w:t>3</w:t>
      </w:r>
      <w:r>
        <w:t>/h,</w:t>
      </w:r>
    </w:p>
    <w:p w:rsidR="00A16213" w:rsidRDefault="00A16213" w:rsidP="007744E1">
      <w:pPr>
        <w:pStyle w:val="Akapitzlist"/>
        <w:numPr>
          <w:ilvl w:val="1"/>
          <w:numId w:val="26"/>
        </w:numPr>
        <w:spacing w:line="300" w:lineRule="auto"/>
        <w:ind w:left="567" w:hanging="283"/>
      </w:pPr>
      <w:r>
        <w:t>kurniki 9, 11 i 13 – każdy po czternaście wentylatorów dachowych</w:t>
      </w:r>
      <w:r w:rsidRPr="00A16213">
        <w:t xml:space="preserve"> </w:t>
      </w:r>
      <w:r>
        <w:t xml:space="preserve">o wydajności </w:t>
      </w:r>
      <w:r>
        <w:br/>
        <w:t>11500 m</w:t>
      </w:r>
      <w:r w:rsidRPr="00A16213">
        <w:rPr>
          <w:vertAlign w:val="superscript"/>
        </w:rPr>
        <w:t>3</w:t>
      </w:r>
      <w:r w:rsidR="00DE41B0">
        <w:t>/h,</w:t>
      </w:r>
    </w:p>
    <w:p w:rsidR="009A5506" w:rsidRDefault="00DE41B0" w:rsidP="007744E1">
      <w:pPr>
        <w:pStyle w:val="Akapitzlist"/>
        <w:numPr>
          <w:ilvl w:val="1"/>
          <w:numId w:val="26"/>
        </w:numPr>
        <w:spacing w:line="300" w:lineRule="auto"/>
        <w:ind w:left="567" w:hanging="283"/>
      </w:pPr>
      <w:r>
        <w:t>system pojenia,</w:t>
      </w:r>
    </w:p>
    <w:p w:rsidR="009A5506" w:rsidRPr="00C13177" w:rsidRDefault="009A5506" w:rsidP="007744E1">
      <w:pPr>
        <w:pStyle w:val="Akapitzlist"/>
        <w:numPr>
          <w:ilvl w:val="1"/>
          <w:numId w:val="26"/>
        </w:numPr>
        <w:spacing w:line="300" w:lineRule="auto"/>
        <w:ind w:left="567" w:hanging="283"/>
      </w:pPr>
      <w:r>
        <w:t>system zadawania paszy;</w:t>
      </w:r>
    </w:p>
    <w:p w:rsidR="009A5506" w:rsidRDefault="005C19D0" w:rsidP="007744E1">
      <w:pPr>
        <w:pStyle w:val="Akapitzlist"/>
        <w:numPr>
          <w:ilvl w:val="0"/>
          <w:numId w:val="22"/>
        </w:numPr>
        <w:spacing w:line="300" w:lineRule="auto"/>
        <w:ind w:left="284" w:hanging="284"/>
      </w:pPr>
      <w:r w:rsidRPr="00C13177">
        <w:t>trzy</w:t>
      </w:r>
      <w:r w:rsidR="00F23558" w:rsidRPr="00C13177">
        <w:t xml:space="preserve"> kurniki </w:t>
      </w:r>
      <w:r w:rsidR="00C13177" w:rsidRPr="00C13177">
        <w:t>o obsadzie</w:t>
      </w:r>
      <w:r w:rsidR="00F23558" w:rsidRPr="00C13177">
        <w:t xml:space="preserve"> 8000 szt</w:t>
      </w:r>
      <w:r w:rsidR="00C13177" w:rsidRPr="00C13177">
        <w:t>. drobiu każdy, o numerach 10, 12 i 14;</w:t>
      </w:r>
      <w:r w:rsidR="0043411A">
        <w:t xml:space="preserve"> każdy z tych budynków inwentarskich wyposażony jest w</w:t>
      </w:r>
      <w:r w:rsidR="009A5506">
        <w:t>:</w:t>
      </w:r>
    </w:p>
    <w:p w:rsidR="00C13177" w:rsidRDefault="00B15137" w:rsidP="00DE41B0">
      <w:pPr>
        <w:pStyle w:val="Akapitzlist"/>
        <w:numPr>
          <w:ilvl w:val="1"/>
          <w:numId w:val="44"/>
        </w:numPr>
        <w:spacing w:line="300" w:lineRule="auto"/>
        <w:ind w:left="567" w:hanging="283"/>
      </w:pPr>
      <w:r>
        <w:t>siedemnaście</w:t>
      </w:r>
      <w:r w:rsidR="0043411A">
        <w:t xml:space="preserve"> wentylatorów dachowych o wydajności 1</w:t>
      </w:r>
      <w:r>
        <w:t>150</w:t>
      </w:r>
      <w:r w:rsidR="0043411A">
        <w:t>0 m</w:t>
      </w:r>
      <w:r w:rsidR="0043411A" w:rsidRPr="009A5506">
        <w:rPr>
          <w:vertAlign w:val="superscript"/>
        </w:rPr>
        <w:t>3</w:t>
      </w:r>
      <w:r w:rsidR="00DE41B0">
        <w:t>/h,</w:t>
      </w:r>
    </w:p>
    <w:p w:rsidR="009A5506" w:rsidRDefault="00DE41B0" w:rsidP="00DE41B0">
      <w:pPr>
        <w:pStyle w:val="Akapitzlist"/>
        <w:numPr>
          <w:ilvl w:val="1"/>
          <w:numId w:val="44"/>
        </w:numPr>
        <w:spacing w:line="300" w:lineRule="auto"/>
        <w:ind w:left="567" w:hanging="283"/>
      </w:pPr>
      <w:r>
        <w:t>system pojenia,</w:t>
      </w:r>
    </w:p>
    <w:p w:rsidR="009A5506" w:rsidRPr="00C13177" w:rsidRDefault="00DE41B0" w:rsidP="00DE41B0">
      <w:pPr>
        <w:pStyle w:val="Akapitzlist"/>
        <w:numPr>
          <w:ilvl w:val="1"/>
          <w:numId w:val="44"/>
        </w:numPr>
        <w:spacing w:line="300" w:lineRule="auto"/>
        <w:ind w:left="567" w:hanging="283"/>
      </w:pPr>
      <w:r>
        <w:t>system zadawania paszy,</w:t>
      </w:r>
    </w:p>
    <w:p w:rsidR="00F23558" w:rsidRPr="00C13177" w:rsidRDefault="00C13177" w:rsidP="007744E1">
      <w:pPr>
        <w:pStyle w:val="Akapitzlist"/>
        <w:numPr>
          <w:ilvl w:val="0"/>
          <w:numId w:val="22"/>
        </w:numPr>
        <w:spacing w:line="300" w:lineRule="auto"/>
        <w:ind w:left="284" w:hanging="284"/>
      </w:pPr>
      <w:r w:rsidRPr="00C13177">
        <w:t>dwadzieścia osiem</w:t>
      </w:r>
      <w:r w:rsidR="00F23558" w:rsidRPr="00C13177">
        <w:t xml:space="preserve"> nagrzew</w:t>
      </w:r>
      <w:r w:rsidRPr="00C13177">
        <w:t>nic gazowych o mocy 86 kW każda;</w:t>
      </w:r>
    </w:p>
    <w:p w:rsidR="00C13177" w:rsidRPr="00C13177" w:rsidRDefault="00C13177" w:rsidP="007744E1">
      <w:pPr>
        <w:pStyle w:val="Akapitzlist"/>
        <w:numPr>
          <w:ilvl w:val="0"/>
          <w:numId w:val="22"/>
        </w:numPr>
        <w:spacing w:line="300" w:lineRule="auto"/>
        <w:ind w:left="284" w:hanging="284"/>
      </w:pPr>
      <w:r w:rsidRPr="00C13177">
        <w:lastRenderedPageBreak/>
        <w:t>osiem</w:t>
      </w:r>
      <w:r w:rsidR="00F23558" w:rsidRPr="00C13177">
        <w:t xml:space="preserve"> silosów paszowych o pojemności 13 Mg każdy</w:t>
      </w:r>
      <w:r>
        <w:t>;</w:t>
      </w:r>
      <w:r w:rsidR="00F23558" w:rsidRPr="00C13177">
        <w:t xml:space="preserve"> </w:t>
      </w:r>
    </w:p>
    <w:p w:rsidR="00F23558" w:rsidRPr="00C13177" w:rsidRDefault="00C13177" w:rsidP="007744E1">
      <w:pPr>
        <w:pStyle w:val="Akapitzlist"/>
        <w:numPr>
          <w:ilvl w:val="0"/>
          <w:numId w:val="22"/>
        </w:numPr>
        <w:spacing w:line="300" w:lineRule="auto"/>
        <w:ind w:left="284" w:hanging="284"/>
      </w:pPr>
      <w:r>
        <w:t>jeden</w:t>
      </w:r>
      <w:r w:rsidR="00F23558" w:rsidRPr="00C13177">
        <w:t xml:space="preserve"> silos paszowy o pojemności 16 Mg</w:t>
      </w:r>
      <w:r w:rsidRPr="00C13177">
        <w:t>;</w:t>
      </w:r>
    </w:p>
    <w:p w:rsidR="00F23558" w:rsidRPr="007D57D7" w:rsidRDefault="00C13177" w:rsidP="007744E1">
      <w:pPr>
        <w:pStyle w:val="Akapitzlist"/>
        <w:numPr>
          <w:ilvl w:val="0"/>
          <w:numId w:val="22"/>
        </w:numPr>
        <w:spacing w:line="300" w:lineRule="auto"/>
        <w:ind w:left="284" w:hanging="284"/>
      </w:pPr>
      <w:r w:rsidRPr="007D57D7">
        <w:t>cztery</w:t>
      </w:r>
      <w:r w:rsidR="00F23558" w:rsidRPr="007D57D7">
        <w:t xml:space="preserve"> silosy paszowe o pojemności 11 Mg </w:t>
      </w:r>
      <w:r w:rsidRPr="007D57D7">
        <w:t>każdy;</w:t>
      </w:r>
    </w:p>
    <w:p w:rsidR="007D57D7" w:rsidRPr="007D57D7" w:rsidRDefault="007D57D7" w:rsidP="007744E1">
      <w:pPr>
        <w:pStyle w:val="Akapitzlist"/>
        <w:numPr>
          <w:ilvl w:val="0"/>
          <w:numId w:val="22"/>
        </w:numPr>
        <w:spacing w:line="300" w:lineRule="auto"/>
        <w:ind w:left="284" w:hanging="284"/>
      </w:pPr>
      <w:r w:rsidRPr="007D57D7">
        <w:t xml:space="preserve">cztery </w:t>
      </w:r>
      <w:r w:rsidR="00F23558" w:rsidRPr="007D57D7">
        <w:t xml:space="preserve">silosy paszowe o pojemności 3,5 Mg </w:t>
      </w:r>
      <w:r w:rsidRPr="007D57D7">
        <w:t>każdy;</w:t>
      </w:r>
    </w:p>
    <w:p w:rsidR="00F23558" w:rsidRPr="007D57D7" w:rsidRDefault="009A5506" w:rsidP="007744E1">
      <w:pPr>
        <w:pStyle w:val="Akapitzlist"/>
        <w:numPr>
          <w:ilvl w:val="0"/>
          <w:numId w:val="22"/>
        </w:numPr>
        <w:spacing w:line="300" w:lineRule="auto"/>
        <w:ind w:left="284" w:hanging="284"/>
      </w:pPr>
      <w:r>
        <w:t>jeden</w:t>
      </w:r>
      <w:r w:rsidR="00F23558" w:rsidRPr="007D57D7">
        <w:t xml:space="preserve"> silos paszowy o pojemności 8 Mg</w:t>
      </w:r>
      <w:r w:rsidR="007D57D7" w:rsidRPr="007D57D7">
        <w:t>;</w:t>
      </w:r>
    </w:p>
    <w:p w:rsidR="00F23558" w:rsidRDefault="009A5506" w:rsidP="007744E1">
      <w:pPr>
        <w:pStyle w:val="Akapitzlist"/>
        <w:numPr>
          <w:ilvl w:val="0"/>
          <w:numId w:val="22"/>
        </w:numPr>
        <w:spacing w:line="300" w:lineRule="auto"/>
        <w:ind w:left="284" w:hanging="284"/>
      </w:pPr>
      <w:r>
        <w:t>jeden</w:t>
      </w:r>
      <w:r w:rsidRPr="007D57D7">
        <w:t xml:space="preserve"> </w:t>
      </w:r>
      <w:r w:rsidR="00F23558" w:rsidRPr="007D57D7">
        <w:t>silos paszowy o pojemności 2 Mg</w:t>
      </w:r>
      <w:r w:rsidR="007D57D7" w:rsidRPr="007D57D7">
        <w:t>;</w:t>
      </w:r>
    </w:p>
    <w:p w:rsidR="00F23558" w:rsidRPr="00D808B9" w:rsidRDefault="009A5506" w:rsidP="007744E1">
      <w:pPr>
        <w:pStyle w:val="Akapitzlist"/>
        <w:numPr>
          <w:ilvl w:val="0"/>
          <w:numId w:val="22"/>
        </w:numPr>
        <w:tabs>
          <w:tab w:val="left" w:pos="426"/>
        </w:tabs>
        <w:spacing w:line="300" w:lineRule="auto"/>
        <w:ind w:left="426" w:hanging="426"/>
      </w:pPr>
      <w:r>
        <w:t xml:space="preserve">ujęcie wód podziemnych </w:t>
      </w:r>
      <w:r w:rsidR="00063AAA">
        <w:t xml:space="preserve">składające się ze </w:t>
      </w:r>
      <w:r w:rsidR="00F23558" w:rsidRPr="00D808B9">
        <w:t>studni nr 2 (podstawow</w:t>
      </w:r>
      <w:r w:rsidR="00063AAA">
        <w:t>ej</w:t>
      </w:r>
      <w:r w:rsidR="00F23558" w:rsidRPr="00D808B9">
        <w:t xml:space="preserve">) </w:t>
      </w:r>
      <w:r w:rsidR="00063AAA">
        <w:t xml:space="preserve">i studni </w:t>
      </w:r>
      <w:r w:rsidR="00F23558" w:rsidRPr="00D808B9">
        <w:t>nr 3</w:t>
      </w:r>
      <w:r w:rsidR="007D57D7" w:rsidRPr="00D808B9">
        <w:t xml:space="preserve"> (awaryjn</w:t>
      </w:r>
      <w:r w:rsidR="00063AAA">
        <w:t>ej</w:t>
      </w:r>
      <w:r w:rsidR="007D57D7" w:rsidRPr="00D808B9">
        <w:t>)</w:t>
      </w:r>
      <w:r w:rsidR="00063AAA">
        <w:t xml:space="preserve"> wraz ze </w:t>
      </w:r>
      <w:r w:rsidR="00063AAA" w:rsidRPr="00D808B9">
        <w:t>stacją uzdatniania wody</w:t>
      </w:r>
      <w:r w:rsidR="007D57D7" w:rsidRPr="00D808B9">
        <w:t>;</w:t>
      </w:r>
    </w:p>
    <w:p w:rsidR="00F23558" w:rsidRPr="00D808B9" w:rsidRDefault="00F23558" w:rsidP="007744E1">
      <w:pPr>
        <w:pStyle w:val="Akapitzlist"/>
        <w:numPr>
          <w:ilvl w:val="0"/>
          <w:numId w:val="22"/>
        </w:numPr>
        <w:tabs>
          <w:tab w:val="left" w:pos="284"/>
          <w:tab w:val="left" w:pos="426"/>
        </w:tabs>
        <w:spacing w:line="300" w:lineRule="auto"/>
        <w:ind w:left="284" w:hanging="284"/>
      </w:pPr>
      <w:r w:rsidRPr="00D808B9">
        <w:t xml:space="preserve">sieć kanalizacyjna na ścieki </w:t>
      </w:r>
      <w:r w:rsidR="007D57D7" w:rsidRPr="00D808B9">
        <w:t>technologiczne z mycia kurników;</w:t>
      </w:r>
    </w:p>
    <w:p w:rsidR="00F23558" w:rsidRPr="00D808B9" w:rsidRDefault="00F23558" w:rsidP="007744E1">
      <w:pPr>
        <w:pStyle w:val="Akapitzlist"/>
        <w:numPr>
          <w:ilvl w:val="0"/>
          <w:numId w:val="22"/>
        </w:numPr>
        <w:tabs>
          <w:tab w:val="left" w:pos="284"/>
          <w:tab w:val="left" w:pos="426"/>
        </w:tabs>
        <w:spacing w:line="300" w:lineRule="auto"/>
        <w:ind w:left="284" w:hanging="284"/>
      </w:pPr>
      <w:r w:rsidRPr="00D808B9">
        <w:t>sieć kanalizacyjna</w:t>
      </w:r>
      <w:r w:rsidR="007D57D7" w:rsidRPr="00D808B9">
        <w:t xml:space="preserve"> na odcieki z płyt obornikowych;</w:t>
      </w:r>
    </w:p>
    <w:p w:rsidR="00C772F6" w:rsidRPr="0051509E" w:rsidRDefault="007D57D7" w:rsidP="007744E1">
      <w:pPr>
        <w:pStyle w:val="Akapitzlist"/>
        <w:numPr>
          <w:ilvl w:val="0"/>
          <w:numId w:val="22"/>
        </w:numPr>
        <w:tabs>
          <w:tab w:val="left" w:pos="426"/>
          <w:tab w:val="left" w:pos="567"/>
        </w:tabs>
        <w:spacing w:line="300" w:lineRule="auto"/>
        <w:ind w:left="426" w:hanging="426"/>
      </w:pPr>
      <w:r w:rsidRPr="0051509E">
        <w:t>agregat</w:t>
      </w:r>
      <w:r w:rsidR="00F23558" w:rsidRPr="0051509E">
        <w:t xml:space="preserve"> prądotwórczy</w:t>
      </w:r>
      <w:r w:rsidRPr="0051509E">
        <w:t xml:space="preserve"> – awaryjne źródło prądu</w:t>
      </w:r>
      <w:r w:rsidR="00F23558" w:rsidRPr="0051509E">
        <w:t xml:space="preserve"> </w:t>
      </w:r>
      <w:r w:rsidR="009F18FE" w:rsidRPr="0051509E">
        <w:t>o mocy 220 kVA</w:t>
      </w:r>
      <w:r w:rsidR="000B7626">
        <w:t xml:space="preserve"> </w:t>
      </w:r>
      <w:r w:rsidR="009F18FE" w:rsidRPr="0051509E">
        <w:t>(176 kW)</w:t>
      </w:r>
      <w:r w:rsidR="00D808B9">
        <w:t>.</w:t>
      </w:r>
    </w:p>
    <w:p w:rsidR="00207B34" w:rsidRDefault="00286A1C" w:rsidP="00FD32D2">
      <w:pPr>
        <w:spacing w:before="120" w:after="120" w:line="300" w:lineRule="auto"/>
      </w:pPr>
      <w:r w:rsidRPr="00072DF9">
        <w:t>Opis stosowanej technologii</w:t>
      </w:r>
    </w:p>
    <w:p w:rsidR="00BB334F" w:rsidRPr="008E389C" w:rsidRDefault="002F0F28" w:rsidP="00FD32D2">
      <w:pPr>
        <w:spacing w:before="120" w:after="120" w:line="300" w:lineRule="auto"/>
      </w:pPr>
      <w:r>
        <w:t xml:space="preserve">W kurnikach </w:t>
      </w:r>
      <w:r w:rsidRPr="00F42BF7">
        <w:t>wchodząc</w:t>
      </w:r>
      <w:r>
        <w:t xml:space="preserve">ych </w:t>
      </w:r>
      <w:r w:rsidRPr="00F42BF7">
        <w:t>w skład przedmiotowej instalacji</w:t>
      </w:r>
      <w:r>
        <w:t xml:space="preserve"> następuje chów stada reprodukcyjnego.</w:t>
      </w:r>
      <w:r w:rsidRPr="00F42BF7">
        <w:t xml:space="preserve"> </w:t>
      </w:r>
      <w:r w:rsidR="0051509E" w:rsidRPr="00F42BF7">
        <w:t xml:space="preserve">Kurniki są zasiedlane </w:t>
      </w:r>
      <w:r w:rsidR="00F42BF7" w:rsidRPr="00F42BF7">
        <w:t>są przez kurki i koguty</w:t>
      </w:r>
      <w:r w:rsidR="0051509E" w:rsidRPr="00F42BF7">
        <w:t xml:space="preserve"> </w:t>
      </w:r>
      <w:r w:rsidR="00F42BF7" w:rsidRPr="00F42BF7">
        <w:t>z odchowalni w 18 tygodniu życia.</w:t>
      </w:r>
      <w:r w:rsidR="00FD32D2">
        <w:t xml:space="preserve"> </w:t>
      </w:r>
      <w:r w:rsidR="00BB334F" w:rsidRPr="008E389C">
        <w:t xml:space="preserve">Początek nieśności występuje w 23 tygodniu życia. W okresie od 18 do 23 tygodnia ptaki </w:t>
      </w:r>
      <w:r w:rsidR="00FD32D2">
        <w:t xml:space="preserve">żywione są bardzo intensywnie – </w:t>
      </w:r>
      <w:r w:rsidR="00BB334F" w:rsidRPr="008E389C">
        <w:t>w tym czasie następuje szybkie dojrzewania układu płciowego stanowiącego podstawę produkcji towarowej.</w:t>
      </w:r>
    </w:p>
    <w:p w:rsidR="00BB334F" w:rsidRDefault="00BB334F" w:rsidP="00FD32D2">
      <w:pPr>
        <w:spacing w:before="120" w:after="120" w:line="300" w:lineRule="auto"/>
      </w:pPr>
      <w:r w:rsidRPr="008E389C">
        <w:t xml:space="preserve">W stadzie obsada kur i kogutów w wieku 23 tygodni powinna wynosić 9 - 9,5 koguta </w:t>
      </w:r>
      <w:r w:rsidR="00FD32D2">
        <w:br/>
      </w:r>
      <w:r w:rsidRPr="008E389C">
        <w:t>na 100 kur.</w:t>
      </w:r>
      <w:r w:rsidR="005C3290" w:rsidRPr="005C3290">
        <w:t xml:space="preserve"> </w:t>
      </w:r>
      <w:r w:rsidR="005C3290" w:rsidRPr="008E389C">
        <w:t xml:space="preserve">W tym okresie temperatura w kurniku </w:t>
      </w:r>
      <w:r w:rsidR="00FD32D2">
        <w:t>wynosi</w:t>
      </w:r>
      <w:r w:rsidR="005C3290" w:rsidRPr="008E389C">
        <w:t xml:space="preserve"> 20</w:t>
      </w:r>
      <w:r w:rsidR="005C3290" w:rsidRPr="008E389C">
        <w:rPr>
          <w:vertAlign w:val="superscript"/>
        </w:rPr>
        <w:t>0</w:t>
      </w:r>
      <w:r w:rsidR="001B5311">
        <w:t xml:space="preserve">C. Wymiana powietrza </w:t>
      </w:r>
      <w:r w:rsidR="001B5311">
        <w:br/>
        <w:t xml:space="preserve">w </w:t>
      </w:r>
      <w:r w:rsidR="005C3290" w:rsidRPr="008E389C">
        <w:t>kurniku sterowana jest automatycznie.</w:t>
      </w:r>
    </w:p>
    <w:p w:rsidR="005C3290" w:rsidRPr="008E389C" w:rsidRDefault="005C3290" w:rsidP="00FD32D2">
      <w:pPr>
        <w:spacing w:before="120" w:after="120" w:line="300" w:lineRule="auto"/>
      </w:pPr>
      <w:r w:rsidRPr="008E389C">
        <w:t>Sposób prowadzenia zasiedlania:</w:t>
      </w:r>
    </w:p>
    <w:p w:rsidR="005C3290" w:rsidRPr="008E389C" w:rsidRDefault="005C3290" w:rsidP="007744E1">
      <w:pPr>
        <w:pStyle w:val="Akapitzlist"/>
        <w:numPr>
          <w:ilvl w:val="0"/>
          <w:numId w:val="24"/>
        </w:numPr>
        <w:spacing w:line="300" w:lineRule="auto"/>
        <w:ind w:left="284" w:hanging="284"/>
      </w:pPr>
      <w:r w:rsidRPr="008E389C">
        <w:t>rozmieszczenie kur i kogutów w określonej proporcjach;</w:t>
      </w:r>
    </w:p>
    <w:p w:rsidR="005C3290" w:rsidRPr="008E389C" w:rsidRDefault="005C3290" w:rsidP="007744E1">
      <w:pPr>
        <w:pStyle w:val="Akapitzlist"/>
        <w:numPr>
          <w:ilvl w:val="0"/>
          <w:numId w:val="24"/>
        </w:numPr>
        <w:spacing w:line="300" w:lineRule="auto"/>
        <w:ind w:left="284" w:hanging="284"/>
      </w:pPr>
      <w:r w:rsidRPr="008E389C">
        <w:t>programowanie paszy dla kur;</w:t>
      </w:r>
    </w:p>
    <w:p w:rsidR="005C3290" w:rsidRPr="008E389C" w:rsidRDefault="005C3290" w:rsidP="007744E1">
      <w:pPr>
        <w:pStyle w:val="Akapitzlist"/>
        <w:numPr>
          <w:ilvl w:val="0"/>
          <w:numId w:val="24"/>
        </w:numPr>
        <w:spacing w:line="300" w:lineRule="auto"/>
        <w:ind w:left="284" w:hanging="284"/>
      </w:pPr>
      <w:r w:rsidRPr="008E389C">
        <w:t>programowanie paszy dla kogutów;</w:t>
      </w:r>
    </w:p>
    <w:p w:rsidR="005C3290" w:rsidRPr="008E389C" w:rsidRDefault="005C3290" w:rsidP="007744E1">
      <w:pPr>
        <w:pStyle w:val="Akapitzlist"/>
        <w:numPr>
          <w:ilvl w:val="0"/>
          <w:numId w:val="24"/>
        </w:numPr>
        <w:spacing w:line="300" w:lineRule="auto"/>
        <w:ind w:left="284" w:hanging="284"/>
      </w:pPr>
      <w:r w:rsidRPr="008E389C">
        <w:t>kontrola systemu sterowania.</w:t>
      </w:r>
    </w:p>
    <w:p w:rsidR="00047AC1" w:rsidRPr="00B25CFA" w:rsidRDefault="00047AC1" w:rsidP="00B92E5B">
      <w:pPr>
        <w:spacing w:before="120" w:after="120" w:line="300" w:lineRule="auto"/>
      </w:pPr>
      <w:r w:rsidRPr="00B25CFA">
        <w:t xml:space="preserve">Drób jest </w:t>
      </w:r>
      <w:r w:rsidR="0051509E" w:rsidRPr="00B25CFA">
        <w:t>hodowan</w:t>
      </w:r>
      <w:r w:rsidRPr="00B25CFA">
        <w:t>y</w:t>
      </w:r>
      <w:r w:rsidR="0051509E" w:rsidRPr="00B25CFA">
        <w:t xml:space="preserve"> </w:t>
      </w:r>
      <w:r w:rsidR="0043411A">
        <w:t>na ściółce głębokiej z ciętej słomy z ograniczonym zagęszczeniem ptaków</w:t>
      </w:r>
      <w:r w:rsidR="0051509E" w:rsidRPr="00B25CFA">
        <w:t>.</w:t>
      </w:r>
      <w:r w:rsidR="0051509E" w:rsidRPr="00B25CFA">
        <w:rPr>
          <w:rFonts w:cs="Arial"/>
          <w:sz w:val="18"/>
          <w:szCs w:val="18"/>
        </w:rPr>
        <w:t xml:space="preserve"> </w:t>
      </w:r>
      <w:r w:rsidR="0051509E" w:rsidRPr="00B25CFA">
        <w:t>Ptaki pojone są wodą pobieraną</w:t>
      </w:r>
      <w:r w:rsidRPr="00B25CFA">
        <w:t xml:space="preserve"> z</w:t>
      </w:r>
      <w:r w:rsidR="0051509E" w:rsidRPr="00B25CFA">
        <w:t xml:space="preserve"> </w:t>
      </w:r>
      <w:r w:rsidRPr="00B25CFA">
        <w:t>ujęcia wód podziemnych</w:t>
      </w:r>
      <w:r w:rsidR="00B25CFA" w:rsidRPr="00B25CFA">
        <w:t xml:space="preserve"> </w:t>
      </w:r>
      <w:r w:rsidRPr="00B25CFA">
        <w:t xml:space="preserve">bądź w sytuacjach awaryjnych z wodociągu gminnego. </w:t>
      </w:r>
    </w:p>
    <w:p w:rsidR="000B7626" w:rsidRPr="009A25F7" w:rsidRDefault="0051509E" w:rsidP="009A25F7">
      <w:pPr>
        <w:spacing w:before="120" w:after="120" w:line="300" w:lineRule="auto"/>
      </w:pPr>
      <w:r w:rsidRPr="0051509E">
        <w:t xml:space="preserve">W celu zapobiegania nadmiernemu zużyciu wody, bez szkód dla stanu zdrowotności zwierząt (pojenie zwierząt do woli – ad libitum), zastosowany został automatyczny system pojenia </w:t>
      </w:r>
      <w:r w:rsidR="00FD32D2">
        <w:t xml:space="preserve">ptaków </w:t>
      </w:r>
      <w:r w:rsidRPr="0051509E">
        <w:t xml:space="preserve">poprzez poidła, zapobiegające wyciekom i stratom wody. Kurniki wyposażono w paszociągi z karmidłami automatycznymi. </w:t>
      </w:r>
      <w:r w:rsidR="000B7626" w:rsidRPr="008E389C">
        <w:t>Dla kogutów zastosowane są oddzielne paszociągi.</w:t>
      </w:r>
      <w:r w:rsidR="000B7626">
        <w:t xml:space="preserve"> </w:t>
      </w:r>
      <w:r w:rsidRPr="00951911">
        <w:t xml:space="preserve">Pasza jest magazynowana w silosach zlokalizowanych w sąsiedztwie kurników. </w:t>
      </w:r>
      <w:r w:rsidR="000B7626" w:rsidRPr="008E389C">
        <w:t xml:space="preserve">Do chowu ptaków stosuje się rodzaje mieszanek paszowych określone </w:t>
      </w:r>
      <w:r w:rsidR="008A3F5A">
        <w:t>dla danego typu stada</w:t>
      </w:r>
      <w:r w:rsidR="000B7626" w:rsidRPr="008E389C">
        <w:t xml:space="preserve">. Zawierają one dodatki paszowe w postaci: soli aminowych, aktywnego jodu, kwasów nieorganicznych i organicznych, środków powierzchniowo czynnych </w:t>
      </w:r>
      <w:r w:rsidR="002F0F28">
        <w:br/>
      </w:r>
      <w:r w:rsidR="000B7626" w:rsidRPr="008E389C">
        <w:t>i utleniających.</w:t>
      </w:r>
    </w:p>
    <w:p w:rsidR="009A25F7" w:rsidRDefault="0051509E" w:rsidP="002F0F28">
      <w:pPr>
        <w:spacing w:before="120" w:after="120" w:line="300" w:lineRule="auto"/>
      </w:pPr>
      <w:r w:rsidRPr="00F42BF7">
        <w:t xml:space="preserve">W ciągu roku na fermie </w:t>
      </w:r>
      <w:r w:rsidR="00F42BF7" w:rsidRPr="00F42BF7">
        <w:t>prowadzony jest jeden cykl</w:t>
      </w:r>
      <w:r w:rsidRPr="00F42BF7">
        <w:t xml:space="preserve"> </w:t>
      </w:r>
      <w:r w:rsidR="00F42BF7" w:rsidRPr="00F42BF7">
        <w:t>hodowlany trwający 42 tygodnie.</w:t>
      </w:r>
      <w:r w:rsidRPr="00F42BF7">
        <w:t xml:space="preserve"> </w:t>
      </w:r>
      <w:r w:rsidR="008A3F5A">
        <w:br/>
      </w:r>
      <w:r w:rsidR="009A25F7">
        <w:t>Po zakończeniu cyklu hodowlanego i po opróżnieniu k</w:t>
      </w:r>
      <w:r w:rsidR="002F0F28">
        <w:t>urnika następuje jego przygoto</w:t>
      </w:r>
      <w:r w:rsidR="009A25F7">
        <w:t>wanie do następnego cyklu czy</w:t>
      </w:r>
      <w:r w:rsidR="00D45B37">
        <w:t xml:space="preserve">li tzw. przerwa technologiczna – czas trwania do 10 tygodni. </w:t>
      </w:r>
      <w:r w:rsidR="009A25F7" w:rsidRPr="001560D0">
        <w:t>Przerwy pomiędzy cyklami produkcyjnymi przeznaczone są na</w:t>
      </w:r>
      <w:r w:rsidR="009A25F7">
        <w:t>:</w:t>
      </w:r>
    </w:p>
    <w:p w:rsidR="009A25F7" w:rsidRPr="008E389C" w:rsidRDefault="009A25F7" w:rsidP="007744E1">
      <w:pPr>
        <w:pStyle w:val="Akapitzlist"/>
        <w:numPr>
          <w:ilvl w:val="0"/>
          <w:numId w:val="25"/>
        </w:numPr>
        <w:spacing w:line="300" w:lineRule="auto"/>
        <w:ind w:left="284" w:hanging="284"/>
      </w:pPr>
      <w:r w:rsidRPr="008E389C">
        <w:lastRenderedPageBreak/>
        <w:t>wywiezienie „starego” stada,</w:t>
      </w:r>
    </w:p>
    <w:p w:rsidR="009A25F7" w:rsidRPr="008E389C" w:rsidRDefault="009A25F7" w:rsidP="007744E1">
      <w:pPr>
        <w:pStyle w:val="Akapitzlist"/>
        <w:numPr>
          <w:ilvl w:val="0"/>
          <w:numId w:val="25"/>
        </w:numPr>
        <w:spacing w:line="300" w:lineRule="auto"/>
        <w:ind w:left="284" w:hanging="284"/>
      </w:pPr>
      <w:r w:rsidRPr="008E389C">
        <w:t>wywiezienie pomiotu,</w:t>
      </w:r>
    </w:p>
    <w:p w:rsidR="009A25F7" w:rsidRPr="008E389C" w:rsidRDefault="009A25F7" w:rsidP="007744E1">
      <w:pPr>
        <w:pStyle w:val="Akapitzlist"/>
        <w:numPr>
          <w:ilvl w:val="0"/>
          <w:numId w:val="25"/>
        </w:numPr>
        <w:spacing w:line="300" w:lineRule="auto"/>
        <w:ind w:left="284" w:hanging="284"/>
      </w:pPr>
      <w:r w:rsidRPr="008E389C">
        <w:t>mycie i dezynfekcj</w:t>
      </w:r>
      <w:r>
        <w:t>ę</w:t>
      </w:r>
      <w:r w:rsidRPr="008E389C">
        <w:t xml:space="preserve"> kurnika,</w:t>
      </w:r>
    </w:p>
    <w:p w:rsidR="009A25F7" w:rsidRPr="008E389C" w:rsidRDefault="009A25F7" w:rsidP="007744E1">
      <w:pPr>
        <w:pStyle w:val="Akapitzlist"/>
        <w:numPr>
          <w:ilvl w:val="0"/>
          <w:numId w:val="25"/>
        </w:numPr>
        <w:spacing w:line="300" w:lineRule="auto"/>
        <w:ind w:left="284" w:hanging="284"/>
      </w:pPr>
      <w:r w:rsidRPr="008E389C">
        <w:t>wywóz ścieków na oczyszczalnie.</w:t>
      </w:r>
    </w:p>
    <w:p w:rsidR="00286A1C" w:rsidRPr="00FD13C9" w:rsidRDefault="00286A1C" w:rsidP="009D25E5">
      <w:pPr>
        <w:pStyle w:val="Nagwek2"/>
        <w:spacing w:line="300" w:lineRule="auto"/>
      </w:pPr>
      <w:r w:rsidRPr="00FD13C9">
        <w:t>III.</w:t>
      </w:r>
      <w:r w:rsidR="00B40D23" w:rsidRPr="00FD13C9">
        <w:t xml:space="preserve"> </w:t>
      </w:r>
      <w:r w:rsidRPr="00FD13C9">
        <w:t>Sposoby osiągania wysokiego poziomu ochrony środowiska jako</w:t>
      </w:r>
      <w:r w:rsidR="00B40D23" w:rsidRPr="00FD13C9">
        <w:t xml:space="preserve"> </w:t>
      </w:r>
      <w:r w:rsidRPr="00FD13C9">
        <w:t xml:space="preserve">całości </w:t>
      </w:r>
    </w:p>
    <w:p w:rsidR="004D2BEE" w:rsidRPr="00FD13C9" w:rsidRDefault="004D2BEE" w:rsidP="009D25E5">
      <w:pPr>
        <w:numPr>
          <w:ilvl w:val="0"/>
          <w:numId w:val="1"/>
        </w:numPr>
        <w:spacing w:before="120" w:after="120" w:line="300" w:lineRule="auto"/>
        <w:rPr>
          <w:rFonts w:eastAsia="Calibri"/>
        </w:rPr>
      </w:pPr>
      <w:r w:rsidRPr="00FD13C9">
        <w:rPr>
          <w:rFonts w:eastAsia="Calibri"/>
        </w:rPr>
        <w:t>Stosowanie systemu fazowego żywienia zwierząt, mieszankami p</w:t>
      </w:r>
      <w:r w:rsidR="00383A1A" w:rsidRPr="00FD13C9">
        <w:rPr>
          <w:rFonts w:eastAsia="Calibri"/>
        </w:rPr>
        <w:t xml:space="preserve">aszowymi dobranymi do wieku, </w:t>
      </w:r>
      <w:r w:rsidR="00EC6C83" w:rsidRPr="00FD13C9">
        <w:rPr>
          <w:rFonts w:eastAsia="Calibri"/>
        </w:rPr>
        <w:t xml:space="preserve">gatunku drobiu </w:t>
      </w:r>
      <w:r w:rsidR="00383A1A" w:rsidRPr="00FD13C9">
        <w:rPr>
          <w:rFonts w:eastAsia="Calibri"/>
        </w:rPr>
        <w:t xml:space="preserve">i okresu produkcji </w:t>
      </w:r>
      <w:r w:rsidR="00EC6C83" w:rsidRPr="00FD13C9">
        <w:rPr>
          <w:rFonts w:eastAsia="Calibri"/>
        </w:rPr>
        <w:t>oraz dodawanie kontrolowanych ilości istotnych aminokwasów.</w:t>
      </w:r>
    </w:p>
    <w:p w:rsidR="004D2BEE" w:rsidRPr="00FD13C9" w:rsidRDefault="004D2BEE" w:rsidP="009D25E5">
      <w:pPr>
        <w:numPr>
          <w:ilvl w:val="0"/>
          <w:numId w:val="1"/>
        </w:numPr>
        <w:spacing w:before="120" w:after="120" w:line="300" w:lineRule="auto"/>
        <w:rPr>
          <w:rFonts w:eastAsia="Calibri"/>
        </w:rPr>
      </w:pPr>
      <w:r w:rsidRPr="00FD13C9">
        <w:rPr>
          <w:rFonts w:eastAsia="Calibri"/>
        </w:rPr>
        <w:t xml:space="preserve">Stosowanie automatycznych, wysokowydajnych systemów pojenia i karmienia </w:t>
      </w:r>
      <w:r w:rsidRPr="00FD13C9">
        <w:rPr>
          <w:rFonts w:eastAsia="Calibri"/>
        </w:rPr>
        <w:br/>
        <w:t>zapobiegających nawilżaniu pomiotu i ściółki</w:t>
      </w:r>
      <w:r w:rsidR="00783AE9" w:rsidRPr="00FD13C9">
        <w:rPr>
          <w:rFonts w:eastAsia="Calibri"/>
        </w:rPr>
        <w:t xml:space="preserve">, </w:t>
      </w:r>
      <w:r w:rsidR="00783AE9" w:rsidRPr="00FD13C9">
        <w:t>przy jednoczesnym zapewnieniu zwierzętom dostępności wody (ad libitum)</w:t>
      </w:r>
      <w:r w:rsidRPr="00FD13C9">
        <w:rPr>
          <w:rFonts w:eastAsia="Calibri"/>
        </w:rPr>
        <w:t xml:space="preserve"> oraz automatycznych karmideł zapobiegających wysypywaniu paszy do ściółki.</w:t>
      </w:r>
    </w:p>
    <w:p w:rsidR="0040755E" w:rsidRPr="00FD13C9" w:rsidRDefault="00783AE9" w:rsidP="009D25E5">
      <w:pPr>
        <w:numPr>
          <w:ilvl w:val="0"/>
          <w:numId w:val="1"/>
        </w:numPr>
        <w:spacing w:before="120" w:after="120" w:line="300" w:lineRule="auto"/>
        <w:rPr>
          <w:rFonts w:eastAsia="Calibri"/>
        </w:rPr>
      </w:pPr>
      <w:r w:rsidRPr="00FD13C9">
        <w:rPr>
          <w:rFonts w:eastAsia="Calibri"/>
        </w:rPr>
        <w:t xml:space="preserve">Stosowanie </w:t>
      </w:r>
      <w:r w:rsidR="0016132C" w:rsidRPr="00FD13C9">
        <w:rPr>
          <w:rFonts w:eastAsia="Calibri"/>
        </w:rPr>
        <w:t xml:space="preserve">automatycznego i hermetycznego systemu podawania paszy z silosów </w:t>
      </w:r>
      <w:r w:rsidR="0016132C" w:rsidRPr="00FD13C9">
        <w:rPr>
          <w:rFonts w:eastAsia="Calibri"/>
        </w:rPr>
        <w:br/>
        <w:t>do kurników.</w:t>
      </w:r>
    </w:p>
    <w:p w:rsidR="00F71744" w:rsidRPr="00FD13C9" w:rsidRDefault="00F71744" w:rsidP="009D25E5">
      <w:pPr>
        <w:numPr>
          <w:ilvl w:val="0"/>
          <w:numId w:val="1"/>
        </w:numPr>
        <w:spacing w:before="120" w:after="120" w:line="300" w:lineRule="auto"/>
        <w:rPr>
          <w:rFonts w:eastAsia="Calibri"/>
        </w:rPr>
      </w:pPr>
      <w:r w:rsidRPr="00FD13C9">
        <w:rPr>
          <w:rFonts w:eastAsia="Calibri"/>
        </w:rPr>
        <w:t xml:space="preserve">Rozrzucanie świeżej ściółki </w:t>
      </w:r>
      <w:r w:rsidR="00B669D3" w:rsidRPr="00FD13C9">
        <w:rPr>
          <w:rFonts w:eastAsia="Calibri"/>
        </w:rPr>
        <w:t>(w postaci źdźbeł słomy)</w:t>
      </w:r>
      <w:r w:rsidRPr="00FD13C9">
        <w:rPr>
          <w:rFonts w:eastAsia="Calibri"/>
        </w:rPr>
        <w:t xml:space="preserve"> </w:t>
      </w:r>
      <w:r w:rsidR="00AD6B17" w:rsidRPr="00FD13C9">
        <w:rPr>
          <w:rFonts w:eastAsia="Calibri"/>
        </w:rPr>
        <w:t>ręcznie przez personel fermy.</w:t>
      </w:r>
    </w:p>
    <w:p w:rsidR="004D2BEE" w:rsidRPr="00FD13C9" w:rsidRDefault="004D2BEE" w:rsidP="009D25E5">
      <w:pPr>
        <w:numPr>
          <w:ilvl w:val="0"/>
          <w:numId w:val="1"/>
        </w:numPr>
        <w:spacing w:before="120" w:after="120" w:line="300" w:lineRule="auto"/>
        <w:rPr>
          <w:rFonts w:eastAsia="Calibri"/>
        </w:rPr>
      </w:pPr>
      <w:r w:rsidRPr="00FD13C9">
        <w:rPr>
          <w:rFonts w:eastAsia="Calibri"/>
        </w:rPr>
        <w:t>Zapewnienie szczelnych podłóg w budynkach inwentarskich.</w:t>
      </w:r>
    </w:p>
    <w:p w:rsidR="004D2BEE" w:rsidRPr="00FD13C9" w:rsidRDefault="004D2BEE" w:rsidP="009D25E5">
      <w:pPr>
        <w:numPr>
          <w:ilvl w:val="0"/>
          <w:numId w:val="1"/>
        </w:numPr>
        <w:spacing w:before="120" w:after="120" w:line="300" w:lineRule="auto"/>
        <w:rPr>
          <w:rFonts w:eastAsia="Calibri"/>
        </w:rPr>
      </w:pPr>
      <w:r w:rsidRPr="00FD13C9">
        <w:rPr>
          <w:rFonts w:eastAsia="Calibri"/>
        </w:rPr>
        <w:t>Utrzymywanie powierzchni wewnątrz pomieszczeń inwentarskich w należytej czystości oraz zapewnienie odpowiedniej temperatury i wilgotności w kurniku oraz niedopuszczanie do strat wody.</w:t>
      </w:r>
    </w:p>
    <w:p w:rsidR="004D2BEE" w:rsidRPr="00FD13C9" w:rsidRDefault="004D2BEE" w:rsidP="009D25E5">
      <w:pPr>
        <w:numPr>
          <w:ilvl w:val="0"/>
          <w:numId w:val="1"/>
        </w:numPr>
        <w:spacing w:before="120" w:after="120" w:line="300" w:lineRule="auto"/>
        <w:rPr>
          <w:rFonts w:eastAsia="Calibri"/>
        </w:rPr>
      </w:pPr>
      <w:r w:rsidRPr="00FD13C9">
        <w:rPr>
          <w:rFonts w:eastAsia="Calibri"/>
        </w:rPr>
        <w:t xml:space="preserve">Gromadzenie wytwarzanych ścieków przemysłowych z mycia i dezynfekcji pomieszczeń oraz urządzeń inwentarskich, w szczelnych, bezodpływowych zbiornikach, </w:t>
      </w:r>
      <w:r w:rsidR="00B47FD1" w:rsidRPr="00FD13C9">
        <w:rPr>
          <w:rFonts w:eastAsia="Calibri"/>
        </w:rPr>
        <w:br/>
      </w:r>
      <w:r w:rsidRPr="00FD13C9">
        <w:rPr>
          <w:rFonts w:eastAsia="Calibri"/>
        </w:rPr>
        <w:t>i systematyczne wywożenie ich przez uprawnionych odbiorców do oczyszczalni ścieków.</w:t>
      </w:r>
    </w:p>
    <w:p w:rsidR="004D2BEE" w:rsidRPr="00FD13C9" w:rsidRDefault="004D2BEE" w:rsidP="009D25E5">
      <w:pPr>
        <w:numPr>
          <w:ilvl w:val="0"/>
          <w:numId w:val="1"/>
        </w:numPr>
        <w:spacing w:before="120" w:after="120" w:line="300" w:lineRule="auto"/>
        <w:rPr>
          <w:rFonts w:eastAsia="Calibri"/>
        </w:rPr>
      </w:pPr>
      <w:r w:rsidRPr="00FD13C9">
        <w:rPr>
          <w:rFonts w:eastAsia="Calibri"/>
        </w:rPr>
        <w:t>Wyposażenie instalacji w sprawne wodomierze oraz nieprzekraczanie przy poborze wody zatwierdzonej wydajności eksploatacyjnej ujęcia.</w:t>
      </w:r>
    </w:p>
    <w:p w:rsidR="004D2BEE" w:rsidRPr="00FD13C9" w:rsidRDefault="004D2BEE" w:rsidP="009D25E5">
      <w:pPr>
        <w:numPr>
          <w:ilvl w:val="0"/>
          <w:numId w:val="1"/>
        </w:numPr>
        <w:spacing w:before="120" w:after="120" w:line="300" w:lineRule="auto"/>
        <w:rPr>
          <w:rFonts w:eastAsia="Calibri"/>
        </w:rPr>
      </w:pPr>
      <w:r w:rsidRPr="00FD13C9">
        <w:rPr>
          <w:rFonts w:eastAsia="Calibri"/>
        </w:rPr>
        <w:t>Utrzymywanie w pełnej sprawności technicznej i eksploatacyjnej wszystkich urządzeń gospodarki wodnej i kanalizacyjnej.</w:t>
      </w:r>
    </w:p>
    <w:p w:rsidR="004D2BEE" w:rsidRPr="00FD13C9" w:rsidRDefault="004D2BEE" w:rsidP="009D25E5">
      <w:pPr>
        <w:numPr>
          <w:ilvl w:val="0"/>
          <w:numId w:val="1"/>
        </w:numPr>
        <w:spacing w:before="120" w:after="120" w:line="300" w:lineRule="auto"/>
        <w:rPr>
          <w:rFonts w:eastAsia="Calibri"/>
        </w:rPr>
      </w:pPr>
      <w:r w:rsidRPr="00FD13C9">
        <w:rPr>
          <w:rFonts w:eastAsia="Calibri"/>
        </w:rPr>
        <w:t>Prowadzenie regularnej kalibracji instalacji wody pitnej, wykrywanie i usuwanie przecieków, a także prowadzenie rejestru zużycia wody.</w:t>
      </w:r>
    </w:p>
    <w:p w:rsidR="004D2BEE" w:rsidRPr="00FD13C9" w:rsidRDefault="004D2BEE" w:rsidP="009D25E5">
      <w:pPr>
        <w:numPr>
          <w:ilvl w:val="0"/>
          <w:numId w:val="1"/>
        </w:numPr>
        <w:spacing w:before="120" w:after="120" w:line="300" w:lineRule="auto"/>
        <w:rPr>
          <w:rFonts w:eastAsia="Calibri"/>
        </w:rPr>
      </w:pPr>
      <w:r w:rsidRPr="00FD13C9">
        <w:rPr>
          <w:rFonts w:eastAsia="Calibri"/>
        </w:rPr>
        <w:t>Systematyczne usuwanie obornika po zakończeniu cyklu produk</w:t>
      </w:r>
      <w:r w:rsidR="009D25E5" w:rsidRPr="00FD13C9">
        <w:rPr>
          <w:rFonts w:eastAsia="Calibri"/>
        </w:rPr>
        <w:t>cyjnego z terenu instalacji.</w:t>
      </w:r>
    </w:p>
    <w:p w:rsidR="004D2BEE" w:rsidRPr="00FD13C9" w:rsidRDefault="004D2BEE" w:rsidP="009D25E5">
      <w:pPr>
        <w:numPr>
          <w:ilvl w:val="0"/>
          <w:numId w:val="1"/>
        </w:numPr>
        <w:spacing w:before="120" w:after="120" w:line="300" w:lineRule="auto"/>
        <w:rPr>
          <w:rFonts w:eastAsia="Calibri"/>
        </w:rPr>
      </w:pPr>
      <w:r w:rsidRPr="00FD13C9">
        <w:rPr>
          <w:rFonts w:eastAsia="Calibri"/>
        </w:rPr>
        <w:t xml:space="preserve">Wywożenie obornika </w:t>
      </w:r>
      <w:r w:rsidR="0040755E" w:rsidRPr="00FD13C9">
        <w:rPr>
          <w:rFonts w:eastAsia="Calibri"/>
        </w:rPr>
        <w:t xml:space="preserve">bezpośrednio po wytworzeniu </w:t>
      </w:r>
      <w:r w:rsidRPr="00FD13C9">
        <w:rPr>
          <w:rFonts w:eastAsia="Calibri"/>
        </w:rPr>
        <w:t>poza teren fermy</w:t>
      </w:r>
      <w:r w:rsidR="0040755E" w:rsidRPr="00FD13C9">
        <w:rPr>
          <w:rFonts w:eastAsia="Calibri"/>
        </w:rPr>
        <w:t>,</w:t>
      </w:r>
      <w:r w:rsidRPr="00FD13C9">
        <w:rPr>
          <w:rFonts w:eastAsia="Calibri"/>
        </w:rPr>
        <w:t xml:space="preserve"> odpowiednio zabezpieczonymi środkami transportu, ograniczającymi emisję związków złowonnych </w:t>
      </w:r>
      <w:r w:rsidR="00041269" w:rsidRPr="00FD13C9">
        <w:rPr>
          <w:rFonts w:eastAsia="Calibri"/>
        </w:rPr>
        <w:br/>
      </w:r>
      <w:r w:rsidRPr="00FD13C9">
        <w:rPr>
          <w:rFonts w:eastAsia="Calibri"/>
        </w:rPr>
        <w:t>do powietrza.</w:t>
      </w:r>
    </w:p>
    <w:p w:rsidR="00072DF9" w:rsidRDefault="006A2474" w:rsidP="009D25E5">
      <w:pPr>
        <w:pStyle w:val="Nagwek2"/>
        <w:spacing w:line="300" w:lineRule="auto"/>
      </w:pPr>
      <w:r w:rsidRPr="00E00883">
        <w:t xml:space="preserve">IV. </w:t>
      </w:r>
      <w:r w:rsidR="00286A1C" w:rsidRPr="00E00883">
        <w:t>Sposoby zapewnienia efektywnego wykorzystania energii</w:t>
      </w:r>
    </w:p>
    <w:p w:rsidR="00AE7CE8" w:rsidRPr="00344141" w:rsidRDefault="00AE7CE8" w:rsidP="007744E1">
      <w:pPr>
        <w:pStyle w:val="Akapitzlist"/>
        <w:numPr>
          <w:ilvl w:val="0"/>
          <w:numId w:val="28"/>
        </w:numPr>
        <w:spacing w:before="120" w:after="120" w:line="300" w:lineRule="auto"/>
        <w:ind w:left="284" w:hanging="284"/>
      </w:pPr>
      <w:r w:rsidRPr="00344141">
        <w:t xml:space="preserve">Stosowanie automatycznego systemu sterowania parametrami odpowiadającymi </w:t>
      </w:r>
      <w:r>
        <w:br/>
      </w:r>
      <w:r w:rsidRPr="00344141">
        <w:t>za utrzymanie odpowiedniego mikroklimatu.</w:t>
      </w:r>
    </w:p>
    <w:p w:rsidR="00AE7CE8" w:rsidRPr="00344141" w:rsidRDefault="00AE7CE8" w:rsidP="007744E1">
      <w:pPr>
        <w:pStyle w:val="Akapitzlist"/>
        <w:numPr>
          <w:ilvl w:val="0"/>
          <w:numId w:val="28"/>
        </w:numPr>
        <w:spacing w:before="120" w:after="120" w:line="300" w:lineRule="auto"/>
        <w:ind w:left="284" w:hanging="284"/>
      </w:pPr>
      <w:r>
        <w:t>Utrzymywanie temperatury</w:t>
      </w:r>
      <w:r w:rsidRPr="00344141">
        <w:t xml:space="preserve"> na stałym, określonym w instrukcji prowadzenia stada, poziomie. </w:t>
      </w:r>
    </w:p>
    <w:p w:rsidR="00AE7CE8" w:rsidRPr="00344141" w:rsidRDefault="007A5915" w:rsidP="007744E1">
      <w:pPr>
        <w:pStyle w:val="Akapitzlist"/>
        <w:numPr>
          <w:ilvl w:val="0"/>
          <w:numId w:val="28"/>
        </w:numPr>
        <w:spacing w:before="120" w:after="120" w:line="300" w:lineRule="auto"/>
        <w:ind w:left="284" w:hanging="284"/>
      </w:pPr>
      <w:r>
        <w:lastRenderedPageBreak/>
        <w:t>S</w:t>
      </w:r>
      <w:r w:rsidRPr="00344141">
        <w:t>toso</w:t>
      </w:r>
      <w:r>
        <w:t>wanie żarówek energooszczędnych d</w:t>
      </w:r>
      <w:r w:rsidR="00AE7CE8" w:rsidRPr="00344141">
        <w:t>o oświetlenia kurników</w:t>
      </w:r>
      <w:r>
        <w:t xml:space="preserve"> – </w:t>
      </w:r>
      <w:r w:rsidR="00AE7CE8" w:rsidRPr="00344141">
        <w:t>światło włączane jest automatycznie zgodnie z realizowanym programem świetlnym.</w:t>
      </w:r>
    </w:p>
    <w:p w:rsidR="00AE7CE8" w:rsidRPr="00344141" w:rsidRDefault="00AE7CE8" w:rsidP="007744E1">
      <w:pPr>
        <w:pStyle w:val="Akapitzlist"/>
        <w:numPr>
          <w:ilvl w:val="0"/>
          <w:numId w:val="28"/>
        </w:numPr>
        <w:spacing w:before="120" w:after="120" w:line="300" w:lineRule="auto"/>
        <w:ind w:left="284" w:hanging="284"/>
      </w:pPr>
      <w:r w:rsidRPr="00344141">
        <w:t>Wysok</w:t>
      </w:r>
      <w:r w:rsidR="007A5915">
        <w:t>a</w:t>
      </w:r>
      <w:r w:rsidRPr="00344141">
        <w:t xml:space="preserve"> izolacyjność obiektów.</w:t>
      </w:r>
    </w:p>
    <w:p w:rsidR="00AE7CE8" w:rsidRPr="00344141" w:rsidRDefault="00AE7CE8" w:rsidP="007744E1">
      <w:pPr>
        <w:pStyle w:val="Akapitzlist"/>
        <w:numPr>
          <w:ilvl w:val="0"/>
          <w:numId w:val="28"/>
        </w:numPr>
        <w:spacing w:before="120" w:after="120" w:line="300" w:lineRule="auto"/>
        <w:ind w:left="284" w:hanging="284"/>
      </w:pPr>
      <w:r w:rsidRPr="00344141">
        <w:t>Stosowanie optymalnej obsady pt</w:t>
      </w:r>
      <w:r w:rsidR="007A5915">
        <w:t>aków w poszczególnych kurnikach.</w:t>
      </w:r>
    </w:p>
    <w:p w:rsidR="00AE7CE8" w:rsidRPr="00344141" w:rsidRDefault="00AE7CE8" w:rsidP="007744E1">
      <w:pPr>
        <w:pStyle w:val="Akapitzlist"/>
        <w:numPr>
          <w:ilvl w:val="0"/>
          <w:numId w:val="28"/>
        </w:numPr>
        <w:spacing w:before="120" w:after="120" w:line="300" w:lineRule="auto"/>
        <w:ind w:left="284" w:hanging="284"/>
      </w:pPr>
      <w:r w:rsidRPr="00344141">
        <w:t xml:space="preserve">Wykonywanie okresowych przeglądów technicznych i konserwacji urządzeń </w:t>
      </w:r>
      <w:r w:rsidR="007A5915">
        <w:br/>
        <w:t xml:space="preserve">oraz </w:t>
      </w:r>
      <w:r w:rsidRPr="00344141">
        <w:t>systemów, a także bieżącej kontroli stanu technicznego urządzeń i systemów.</w:t>
      </w:r>
    </w:p>
    <w:p w:rsidR="00AE7CE8" w:rsidRPr="00344141" w:rsidRDefault="007A5915" w:rsidP="007744E1">
      <w:pPr>
        <w:pStyle w:val="Akapitzlist"/>
        <w:numPr>
          <w:ilvl w:val="0"/>
          <w:numId w:val="28"/>
        </w:numPr>
        <w:spacing w:before="120" w:after="120" w:line="300" w:lineRule="auto"/>
        <w:ind w:left="284" w:hanging="284"/>
      </w:pPr>
      <w:r>
        <w:t>Automatyczn</w:t>
      </w:r>
      <w:r w:rsidRPr="00344141">
        <w:t xml:space="preserve">e </w:t>
      </w:r>
      <w:r>
        <w:t>uruchamianie</w:t>
      </w:r>
      <w:r w:rsidRPr="00344141">
        <w:t xml:space="preserve"> </w:t>
      </w:r>
      <w:r>
        <w:t>s</w:t>
      </w:r>
      <w:r w:rsidR="00AE7CE8" w:rsidRPr="00344141">
        <w:t>ystem</w:t>
      </w:r>
      <w:r>
        <w:t xml:space="preserve">u alarmowego </w:t>
      </w:r>
      <w:r w:rsidR="00AE7CE8" w:rsidRPr="00344141">
        <w:t>w przypadku niekontrolowanych odstępstw od warunków normalnych.</w:t>
      </w:r>
    </w:p>
    <w:p w:rsidR="00AE7CE8" w:rsidRDefault="007A5915" w:rsidP="007744E1">
      <w:pPr>
        <w:pStyle w:val="Akapitzlist"/>
        <w:numPr>
          <w:ilvl w:val="0"/>
          <w:numId w:val="28"/>
        </w:numPr>
        <w:spacing w:before="120" w:after="120" w:line="300" w:lineRule="auto"/>
        <w:ind w:left="284" w:hanging="284"/>
      </w:pPr>
      <w:r>
        <w:t>Nadzór nad pracą</w:t>
      </w:r>
      <w:r w:rsidR="00AE7CE8" w:rsidRPr="00344141">
        <w:t xml:space="preserve"> instalacji i urządzeń.</w:t>
      </w:r>
    </w:p>
    <w:p w:rsidR="00286A1C" w:rsidRPr="00A1256B" w:rsidRDefault="00286A1C" w:rsidP="009D25E5">
      <w:pPr>
        <w:pStyle w:val="Nagwek2"/>
        <w:spacing w:line="300" w:lineRule="auto"/>
      </w:pPr>
      <w:r w:rsidRPr="00A1256B">
        <w:t>V.</w:t>
      </w:r>
      <w:r w:rsidR="00AB6005">
        <w:t xml:space="preserve"> </w:t>
      </w:r>
      <w:r w:rsidRPr="00A1256B">
        <w:t>Rodzaj i ilość wykorzystywanych surowców, materiałów, wody, paliw i</w:t>
      </w:r>
      <w:r w:rsidR="00B40D23">
        <w:t xml:space="preserve"> </w:t>
      </w:r>
      <w:r w:rsidRPr="00A1256B">
        <w:t xml:space="preserve">energii </w:t>
      </w:r>
    </w:p>
    <w:p w:rsidR="001B3C95" w:rsidRPr="00670057" w:rsidRDefault="00DE7EE3" w:rsidP="007744E1">
      <w:pPr>
        <w:pStyle w:val="Akapitzlist"/>
        <w:numPr>
          <w:ilvl w:val="0"/>
          <w:numId w:val="29"/>
        </w:numPr>
        <w:spacing w:line="300" w:lineRule="auto"/>
        <w:ind w:left="284" w:hanging="284"/>
      </w:pPr>
      <w:r w:rsidRPr="00670057">
        <w:t>Zużycie wody na cele instalacji:</w:t>
      </w:r>
    </w:p>
    <w:p w:rsidR="001B3C95" w:rsidRPr="00670057" w:rsidRDefault="001B3C95" w:rsidP="007744E1">
      <w:pPr>
        <w:pStyle w:val="Akapitzlist"/>
        <w:numPr>
          <w:ilvl w:val="1"/>
          <w:numId w:val="30"/>
        </w:numPr>
        <w:spacing w:line="300" w:lineRule="auto"/>
        <w:ind w:left="567"/>
      </w:pPr>
      <w:r w:rsidRPr="00670057">
        <w:t>pojenie zwierząt łącznie – Q</w:t>
      </w:r>
      <w:r w:rsidRPr="00670057">
        <w:rPr>
          <w:vertAlign w:val="subscript"/>
        </w:rPr>
        <w:t>r</w:t>
      </w:r>
      <w:r w:rsidRPr="00670057">
        <w:t xml:space="preserve"> = </w:t>
      </w:r>
      <w:r w:rsidR="00FC611D" w:rsidRPr="00670057">
        <w:t xml:space="preserve">13 </w:t>
      </w:r>
      <w:r w:rsidR="00035073" w:rsidRPr="00670057">
        <w:t>9</w:t>
      </w:r>
      <w:r w:rsidR="004A0778" w:rsidRPr="00670057">
        <w:t>35</w:t>
      </w:r>
      <w:r w:rsidR="00035073" w:rsidRPr="00670057">
        <w:t>,</w:t>
      </w:r>
      <w:r w:rsidR="004A0778" w:rsidRPr="00670057">
        <w:t>6</w:t>
      </w:r>
      <w:r w:rsidRPr="00670057">
        <w:t xml:space="preserve"> m</w:t>
      </w:r>
      <w:r w:rsidRPr="00670057">
        <w:rPr>
          <w:vertAlign w:val="superscript"/>
        </w:rPr>
        <w:t>3</w:t>
      </w:r>
      <w:r w:rsidRPr="00670057">
        <w:t>/rok, w tym:</w:t>
      </w:r>
    </w:p>
    <w:p w:rsidR="001B3C95" w:rsidRPr="00670057" w:rsidRDefault="004E00BB" w:rsidP="007744E1">
      <w:pPr>
        <w:pStyle w:val="Akapitzlist"/>
        <w:numPr>
          <w:ilvl w:val="2"/>
          <w:numId w:val="30"/>
        </w:numPr>
        <w:tabs>
          <w:tab w:val="left" w:pos="851"/>
        </w:tabs>
        <w:spacing w:line="300" w:lineRule="auto"/>
        <w:ind w:hanging="568"/>
      </w:pPr>
      <w:r w:rsidRPr="00670057">
        <w:t xml:space="preserve">17,64 </w:t>
      </w:r>
      <w:r w:rsidR="001B3C95" w:rsidRPr="00670057">
        <w:t>dm</w:t>
      </w:r>
      <w:r w:rsidR="001B3C95" w:rsidRPr="00670057">
        <w:rPr>
          <w:vertAlign w:val="superscript"/>
        </w:rPr>
        <w:t>3</w:t>
      </w:r>
      <w:r w:rsidR="001B3C95" w:rsidRPr="00670057">
        <w:t>/ptaka/cykl,</w:t>
      </w:r>
    </w:p>
    <w:p w:rsidR="001B3C95" w:rsidRPr="00670057" w:rsidRDefault="004E00BB" w:rsidP="007744E1">
      <w:pPr>
        <w:pStyle w:val="Akapitzlist"/>
        <w:numPr>
          <w:ilvl w:val="2"/>
          <w:numId w:val="30"/>
        </w:numPr>
        <w:tabs>
          <w:tab w:val="left" w:pos="851"/>
        </w:tabs>
        <w:spacing w:line="300" w:lineRule="auto"/>
        <w:ind w:hanging="568"/>
      </w:pPr>
      <w:r w:rsidRPr="00670057">
        <w:t xml:space="preserve">17,64 </w:t>
      </w:r>
      <w:r w:rsidR="001B3C95" w:rsidRPr="00670057">
        <w:t>dm</w:t>
      </w:r>
      <w:r w:rsidR="001B3C95" w:rsidRPr="00670057">
        <w:rPr>
          <w:vertAlign w:val="superscript"/>
        </w:rPr>
        <w:t>3</w:t>
      </w:r>
      <w:r w:rsidR="001B3C95" w:rsidRPr="00670057">
        <w:t>/stanowisko/rok;</w:t>
      </w:r>
    </w:p>
    <w:p w:rsidR="001B3C95" w:rsidRPr="00670057" w:rsidRDefault="001B3C95" w:rsidP="007744E1">
      <w:pPr>
        <w:pStyle w:val="Akapitzlist"/>
        <w:numPr>
          <w:ilvl w:val="1"/>
          <w:numId w:val="30"/>
        </w:numPr>
        <w:spacing w:line="300" w:lineRule="auto"/>
        <w:ind w:left="567"/>
      </w:pPr>
      <w:r w:rsidRPr="00670057">
        <w:t>mycie i dezynfekcja kurników – Q</w:t>
      </w:r>
      <w:r w:rsidRPr="00670057">
        <w:rPr>
          <w:vertAlign w:val="subscript"/>
        </w:rPr>
        <w:t>r</w:t>
      </w:r>
      <w:r w:rsidRPr="00670057">
        <w:t xml:space="preserve"> = </w:t>
      </w:r>
      <w:r w:rsidR="004F7B78" w:rsidRPr="00670057">
        <w:t xml:space="preserve">182 </w:t>
      </w:r>
      <w:r w:rsidRPr="00670057">
        <w:t>m</w:t>
      </w:r>
      <w:r w:rsidRPr="00670057">
        <w:rPr>
          <w:vertAlign w:val="superscript"/>
        </w:rPr>
        <w:t>3</w:t>
      </w:r>
      <w:r w:rsidR="00670057">
        <w:t>/rok;</w:t>
      </w:r>
    </w:p>
    <w:p w:rsidR="003A41DF" w:rsidRPr="00670057" w:rsidRDefault="003A41DF" w:rsidP="007744E1">
      <w:pPr>
        <w:pStyle w:val="Akapitzlist"/>
        <w:numPr>
          <w:ilvl w:val="1"/>
          <w:numId w:val="30"/>
        </w:numPr>
        <w:spacing w:line="300" w:lineRule="auto"/>
        <w:ind w:left="567"/>
      </w:pPr>
      <w:r w:rsidRPr="00670057">
        <w:t>cele stacji uzdatniania wody – Q</w:t>
      </w:r>
      <w:r w:rsidRPr="00670057">
        <w:rPr>
          <w:vertAlign w:val="subscript"/>
        </w:rPr>
        <w:t>r</w:t>
      </w:r>
      <w:r w:rsidRPr="00670057">
        <w:t xml:space="preserve"> = </w:t>
      </w:r>
      <w:r w:rsidR="004F7B78" w:rsidRPr="00670057">
        <w:t>395,2</w:t>
      </w:r>
      <w:r w:rsidRPr="00670057">
        <w:t xml:space="preserve"> m</w:t>
      </w:r>
      <w:r w:rsidRPr="00670057">
        <w:rPr>
          <w:vertAlign w:val="superscript"/>
        </w:rPr>
        <w:t>3</w:t>
      </w:r>
      <w:r w:rsidRPr="00670057">
        <w:t>/rok.</w:t>
      </w:r>
    </w:p>
    <w:p w:rsidR="00286A1C" w:rsidRPr="00516460" w:rsidRDefault="00286A1C" w:rsidP="007744E1">
      <w:pPr>
        <w:pStyle w:val="Akapitzlist"/>
        <w:numPr>
          <w:ilvl w:val="0"/>
          <w:numId w:val="31"/>
        </w:numPr>
        <w:spacing w:line="300" w:lineRule="auto"/>
        <w:ind w:left="284" w:hanging="284"/>
      </w:pPr>
      <w:r w:rsidRPr="00516460">
        <w:t>Zużycie paszy –</w:t>
      </w:r>
      <w:r w:rsidR="00516460" w:rsidRPr="00516460">
        <w:t xml:space="preserve"> 4661 </w:t>
      </w:r>
      <w:r w:rsidRPr="00516460">
        <w:t>Mg/rok.</w:t>
      </w:r>
    </w:p>
    <w:p w:rsidR="00286A1C" w:rsidRPr="00516460" w:rsidRDefault="00286A1C" w:rsidP="007744E1">
      <w:pPr>
        <w:pStyle w:val="Akapitzlist"/>
        <w:numPr>
          <w:ilvl w:val="0"/>
          <w:numId w:val="31"/>
        </w:numPr>
        <w:spacing w:line="300" w:lineRule="auto"/>
        <w:ind w:left="284" w:hanging="284"/>
      </w:pPr>
      <w:r w:rsidRPr="00516460">
        <w:t>Zużycie energii elektrycznej –</w:t>
      </w:r>
      <w:r w:rsidR="00516460">
        <w:t xml:space="preserve"> 1274</w:t>
      </w:r>
      <w:r w:rsidR="00516460" w:rsidRPr="00516460">
        <w:t xml:space="preserve"> </w:t>
      </w:r>
      <w:r w:rsidR="00516460">
        <w:t>M</w:t>
      </w:r>
      <w:r w:rsidRPr="00516460">
        <w:t>Wh/rok.</w:t>
      </w:r>
    </w:p>
    <w:p w:rsidR="00286A1C" w:rsidRPr="00516460" w:rsidRDefault="00286A1C" w:rsidP="001B5311">
      <w:pPr>
        <w:pStyle w:val="Akapitzlist"/>
        <w:numPr>
          <w:ilvl w:val="0"/>
          <w:numId w:val="31"/>
        </w:numPr>
        <w:spacing w:line="300" w:lineRule="auto"/>
        <w:ind w:left="284" w:hanging="284"/>
      </w:pPr>
      <w:r w:rsidRPr="00516460">
        <w:t>Zużycie gazu płynnego –</w:t>
      </w:r>
      <w:r w:rsidR="00516460" w:rsidRPr="00516460">
        <w:t xml:space="preserve"> 70 </w:t>
      </w:r>
      <w:r w:rsidR="007A59FA" w:rsidRPr="00516460">
        <w:t>Mg</w:t>
      </w:r>
      <w:r w:rsidRPr="00516460">
        <w:t>/rok.</w:t>
      </w:r>
    </w:p>
    <w:p w:rsidR="00286A1C" w:rsidRDefault="00286A1C" w:rsidP="001B5311">
      <w:pPr>
        <w:pStyle w:val="Akapitzlist"/>
        <w:numPr>
          <w:ilvl w:val="0"/>
          <w:numId w:val="31"/>
        </w:numPr>
        <w:spacing w:line="300" w:lineRule="auto"/>
        <w:ind w:left="284" w:hanging="284"/>
      </w:pPr>
      <w:r w:rsidRPr="00516460">
        <w:t>Zużycie słomy –</w:t>
      </w:r>
      <w:r w:rsidR="00516460">
        <w:t xml:space="preserve"> </w:t>
      </w:r>
      <w:r w:rsidR="00516460" w:rsidRPr="00516460">
        <w:t xml:space="preserve">50 </w:t>
      </w:r>
      <w:r w:rsidRPr="00516460">
        <w:t>Mg/rok.</w:t>
      </w:r>
    </w:p>
    <w:p w:rsidR="00516460" w:rsidRPr="008A3F5A" w:rsidRDefault="00516460" w:rsidP="001B5311">
      <w:pPr>
        <w:pStyle w:val="Akapitzlist"/>
        <w:numPr>
          <w:ilvl w:val="0"/>
          <w:numId w:val="31"/>
        </w:numPr>
        <w:spacing w:line="300" w:lineRule="auto"/>
        <w:ind w:left="284" w:hanging="284"/>
      </w:pPr>
      <w:r w:rsidRPr="008A3F5A">
        <w:t>Zużycie środków do dezynfekcji – 49 kg/rok.</w:t>
      </w:r>
    </w:p>
    <w:p w:rsidR="007A59FA" w:rsidRPr="008A3F5A" w:rsidRDefault="007A59FA" w:rsidP="001B5311">
      <w:pPr>
        <w:pStyle w:val="Akapitzlist"/>
        <w:numPr>
          <w:ilvl w:val="0"/>
          <w:numId w:val="31"/>
        </w:numPr>
        <w:spacing w:after="120" w:line="300" w:lineRule="auto"/>
        <w:ind w:left="284" w:hanging="284"/>
      </w:pPr>
      <w:r w:rsidRPr="008A3F5A">
        <w:t>Zużycie oleju napędowego –</w:t>
      </w:r>
      <w:r w:rsidR="007744E1" w:rsidRPr="008A3F5A">
        <w:t xml:space="preserve"> </w:t>
      </w:r>
      <w:r w:rsidR="008A3F5A" w:rsidRPr="008A3F5A">
        <w:t xml:space="preserve">3,5 </w:t>
      </w:r>
      <w:r w:rsidRPr="008A3F5A">
        <w:t>Mg/rok.</w:t>
      </w:r>
    </w:p>
    <w:p w:rsidR="00286A1C" w:rsidRPr="00A1256B" w:rsidRDefault="00286A1C" w:rsidP="001B5311">
      <w:pPr>
        <w:pStyle w:val="Nagwek2"/>
        <w:spacing w:line="300" w:lineRule="auto"/>
      </w:pPr>
      <w:r w:rsidRPr="00A1256B">
        <w:t xml:space="preserve">VI. Warunki wprowadzania do środowiska substancji i energii </w:t>
      </w:r>
    </w:p>
    <w:p w:rsidR="00286A1C" w:rsidRPr="0089530E" w:rsidRDefault="00286A1C" w:rsidP="001B5311">
      <w:pPr>
        <w:numPr>
          <w:ilvl w:val="0"/>
          <w:numId w:val="3"/>
        </w:numPr>
        <w:spacing w:before="120" w:after="120" w:line="300" w:lineRule="auto"/>
        <w:rPr>
          <w:lang w:eastAsia="ar-SA"/>
        </w:rPr>
      </w:pPr>
      <w:r w:rsidRPr="0089530E">
        <w:t>Emisja hałasu do środowiska</w:t>
      </w:r>
    </w:p>
    <w:p w:rsidR="006857F2" w:rsidRPr="0020444A" w:rsidRDefault="006857F2" w:rsidP="001B5311">
      <w:pPr>
        <w:spacing w:before="120" w:after="120" w:line="300" w:lineRule="auto"/>
        <w:rPr>
          <w:rFonts w:cs="Arial"/>
          <w:bCs/>
          <w:color w:val="000000" w:themeColor="text1"/>
        </w:rPr>
      </w:pPr>
      <w:r w:rsidRPr="0020444A">
        <w:rPr>
          <w:rFonts w:cs="Arial"/>
          <w:bCs/>
          <w:color w:val="000000" w:themeColor="text1"/>
        </w:rPr>
        <w:t xml:space="preserve">Dopuszczalny, równoważny poziom dźwięku A hałasu przenikającego do środowiska, </w:t>
      </w:r>
      <w:r w:rsidRPr="0020444A">
        <w:rPr>
          <w:rFonts w:cs="Arial"/>
          <w:bCs/>
          <w:color w:val="000000" w:themeColor="text1"/>
        </w:rPr>
        <w:br/>
        <w:t xml:space="preserve">w wyniku eksploatacji instalacji </w:t>
      </w:r>
      <w:r>
        <w:rPr>
          <w:rFonts w:cs="Arial"/>
          <w:bCs/>
          <w:color w:val="000000" w:themeColor="text1"/>
        </w:rPr>
        <w:t xml:space="preserve">fermy drobiu </w:t>
      </w:r>
      <w:r w:rsidRPr="0020444A">
        <w:rPr>
          <w:rFonts w:cs="Arial"/>
          <w:bCs/>
          <w:color w:val="000000" w:themeColor="text1"/>
        </w:rPr>
        <w:t>na teren</w:t>
      </w:r>
      <w:r>
        <w:rPr>
          <w:rFonts w:cs="Arial"/>
          <w:bCs/>
          <w:color w:val="000000" w:themeColor="text1"/>
        </w:rPr>
        <w:t>y</w:t>
      </w:r>
      <w:r w:rsidRPr="0020444A">
        <w:rPr>
          <w:rFonts w:cs="Arial"/>
          <w:bCs/>
          <w:color w:val="000000" w:themeColor="text1"/>
        </w:rPr>
        <w:t xml:space="preserve"> zabudowy </w:t>
      </w:r>
      <w:r>
        <w:rPr>
          <w:rFonts w:cs="Arial"/>
          <w:bCs/>
          <w:color w:val="000000" w:themeColor="text1"/>
        </w:rPr>
        <w:t xml:space="preserve">mieszkaniowej </w:t>
      </w:r>
      <w:r w:rsidR="007744E1">
        <w:rPr>
          <w:rFonts w:cs="Arial"/>
          <w:bCs/>
          <w:color w:val="000000" w:themeColor="text1"/>
        </w:rPr>
        <w:br/>
      </w:r>
      <w:r>
        <w:rPr>
          <w:rFonts w:cs="Arial"/>
          <w:bCs/>
          <w:color w:val="000000" w:themeColor="text1"/>
        </w:rPr>
        <w:t xml:space="preserve">i </w:t>
      </w:r>
      <w:r w:rsidRPr="0020444A">
        <w:rPr>
          <w:rFonts w:cs="Arial"/>
          <w:bCs/>
          <w:color w:val="000000" w:themeColor="text1"/>
        </w:rPr>
        <w:t>zagrodowej wynosi:</w:t>
      </w:r>
    </w:p>
    <w:p w:rsidR="006857F2" w:rsidRDefault="006857F2" w:rsidP="007744E1">
      <w:pPr>
        <w:pStyle w:val="Akapitzlist"/>
        <w:numPr>
          <w:ilvl w:val="1"/>
          <w:numId w:val="32"/>
        </w:numPr>
        <w:spacing w:before="120" w:after="120" w:line="300" w:lineRule="auto"/>
        <w:rPr>
          <w:rFonts w:cs="Arial"/>
          <w:bCs/>
          <w:color w:val="000000" w:themeColor="text1"/>
        </w:rPr>
      </w:pPr>
      <w:r w:rsidRPr="006857F2">
        <w:rPr>
          <w:rFonts w:cs="Arial"/>
          <w:bCs/>
          <w:color w:val="000000" w:themeColor="text1"/>
        </w:rPr>
        <w:t>L</w:t>
      </w:r>
      <w:r w:rsidRPr="006857F2">
        <w:rPr>
          <w:rFonts w:cs="Arial"/>
          <w:bCs/>
          <w:color w:val="000000" w:themeColor="text1"/>
          <w:vertAlign w:val="subscript"/>
        </w:rPr>
        <w:t xml:space="preserve">Aeq D </w:t>
      </w:r>
      <w:r w:rsidRPr="006857F2">
        <w:rPr>
          <w:rFonts w:cs="Arial"/>
          <w:bCs/>
          <w:color w:val="000000" w:themeColor="text1"/>
        </w:rPr>
        <w:t>– 55 dB (A) w porze dnia, w godz. 6.00 ÷ 22.00;</w:t>
      </w:r>
    </w:p>
    <w:p w:rsidR="006857F2" w:rsidRPr="006857F2" w:rsidRDefault="006857F2" w:rsidP="007744E1">
      <w:pPr>
        <w:pStyle w:val="Akapitzlist"/>
        <w:numPr>
          <w:ilvl w:val="1"/>
          <w:numId w:val="32"/>
        </w:numPr>
        <w:spacing w:before="120" w:after="120" w:line="300" w:lineRule="auto"/>
        <w:rPr>
          <w:rFonts w:cs="Arial"/>
          <w:bCs/>
          <w:color w:val="000000" w:themeColor="text1"/>
        </w:rPr>
      </w:pPr>
      <w:r w:rsidRPr="006857F2">
        <w:rPr>
          <w:rFonts w:cs="Arial"/>
          <w:color w:val="000000" w:themeColor="text1"/>
        </w:rPr>
        <w:t>L</w:t>
      </w:r>
      <w:r w:rsidRPr="006857F2">
        <w:rPr>
          <w:rFonts w:cs="Arial"/>
          <w:color w:val="000000" w:themeColor="text1"/>
          <w:vertAlign w:val="subscript"/>
        </w:rPr>
        <w:t xml:space="preserve">Aeq N </w:t>
      </w:r>
      <w:r w:rsidRPr="006857F2">
        <w:rPr>
          <w:rFonts w:cs="Arial"/>
          <w:color w:val="000000" w:themeColor="text1"/>
        </w:rPr>
        <w:t>– 45 dB (A) w porze nocy, w godz. 22.00 ÷ 6.00.</w:t>
      </w:r>
    </w:p>
    <w:p w:rsidR="006857F2" w:rsidRPr="0020444A" w:rsidRDefault="006857F2" w:rsidP="009D25E5">
      <w:pPr>
        <w:spacing w:before="120" w:after="120" w:line="300" w:lineRule="auto"/>
        <w:rPr>
          <w:rFonts w:cs="Arial"/>
          <w:color w:val="000000" w:themeColor="text1"/>
        </w:rPr>
      </w:pPr>
      <w:r w:rsidRPr="0020444A">
        <w:rPr>
          <w:rFonts w:cs="Arial"/>
          <w:color w:val="000000" w:themeColor="text1"/>
        </w:rPr>
        <w:t xml:space="preserve">Czas pracy </w:t>
      </w:r>
      <w:r w:rsidRPr="0020444A">
        <w:rPr>
          <w:rFonts w:cs="Arial"/>
          <w:bCs/>
          <w:color w:val="000000" w:themeColor="text1"/>
        </w:rPr>
        <w:t>głównych</w:t>
      </w:r>
      <w:r>
        <w:rPr>
          <w:rFonts w:cs="Arial"/>
          <w:color w:val="000000" w:themeColor="text1"/>
        </w:rPr>
        <w:t xml:space="preserve"> źródeł hałasu: wentylatorów ściennych w kurnikach nr 1</w:t>
      </w:r>
      <w:r w:rsidR="007744E1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 xml:space="preserve">÷ 8 </w:t>
      </w:r>
      <w:r w:rsidR="007744E1">
        <w:rPr>
          <w:rFonts w:cs="Arial"/>
          <w:color w:val="000000" w:themeColor="text1"/>
        </w:rPr>
        <w:br/>
      </w:r>
      <w:r>
        <w:rPr>
          <w:rFonts w:cs="Arial"/>
          <w:color w:val="000000" w:themeColor="text1"/>
        </w:rPr>
        <w:t>oraz wentylatorów dachowych w kurnikach nr 9</w:t>
      </w:r>
      <w:r w:rsidR="007744E1">
        <w:rPr>
          <w:rFonts w:cs="Arial"/>
          <w:color w:val="000000" w:themeColor="text1"/>
        </w:rPr>
        <w:t xml:space="preserve"> </w:t>
      </w:r>
      <w:r w:rsidR="001B5311">
        <w:rPr>
          <w:rFonts w:cs="Arial"/>
          <w:color w:val="000000" w:themeColor="text1"/>
        </w:rPr>
        <w:t xml:space="preserve">÷14 wynosi 16 godzin w porze dnia </w:t>
      </w:r>
      <w:r w:rsidR="001B5311">
        <w:rPr>
          <w:rFonts w:cs="Arial"/>
          <w:color w:val="000000" w:themeColor="text1"/>
        </w:rPr>
        <w:br/>
        <w:t xml:space="preserve">i 8 </w:t>
      </w:r>
      <w:r w:rsidRPr="0020444A">
        <w:rPr>
          <w:rFonts w:cs="Arial"/>
          <w:color w:val="000000" w:themeColor="text1"/>
        </w:rPr>
        <w:t>godzin w porze nocy</w:t>
      </w:r>
      <w:r>
        <w:rPr>
          <w:rFonts w:cs="Arial"/>
          <w:color w:val="000000" w:themeColor="text1"/>
        </w:rPr>
        <w:t>.</w:t>
      </w:r>
    </w:p>
    <w:p w:rsidR="00286A1C" w:rsidRPr="005A033D" w:rsidRDefault="00286A1C" w:rsidP="00F824F7">
      <w:pPr>
        <w:numPr>
          <w:ilvl w:val="0"/>
          <w:numId w:val="32"/>
        </w:numPr>
        <w:spacing w:before="120" w:after="120" w:line="300" w:lineRule="auto"/>
        <w:ind w:left="284" w:hanging="284"/>
      </w:pPr>
      <w:r w:rsidRPr="005A033D">
        <w:t>Wprowadzanie gazów i pyłów do powietrza</w:t>
      </w:r>
    </w:p>
    <w:p w:rsidR="005E3637" w:rsidRPr="005E3637" w:rsidRDefault="005E3637" w:rsidP="00DE6EE8">
      <w:pPr>
        <w:spacing w:before="120" w:after="600" w:line="300" w:lineRule="auto"/>
        <w:ind w:left="284"/>
        <w:contextualSpacing/>
        <w:jc w:val="both"/>
        <w:rPr>
          <w:rFonts w:cs="Arial"/>
        </w:rPr>
      </w:pPr>
      <w:r w:rsidRPr="005E3637">
        <w:rPr>
          <w:rFonts w:cs="Arial"/>
        </w:rPr>
        <w:t>Wielkości dopuszczalnej emi</w:t>
      </w:r>
      <w:r w:rsidR="00F824F7">
        <w:rPr>
          <w:rFonts w:cs="Arial"/>
        </w:rPr>
        <w:t xml:space="preserve">sji oraz parametry instalacji – </w:t>
      </w:r>
      <w:r w:rsidRPr="005E3637">
        <w:rPr>
          <w:rFonts w:cs="Arial"/>
        </w:rPr>
        <w:t xml:space="preserve">źródła powstawania i miejsca wprowadzania substancji do powietrza zgodnie z </w:t>
      </w:r>
      <w:r w:rsidRPr="00DE6EE8">
        <w:rPr>
          <w:rFonts w:cs="Arial"/>
        </w:rPr>
        <w:t>tabelami nr 1 ÷ 15</w:t>
      </w:r>
      <w:r w:rsidR="00DE6EE8">
        <w:rPr>
          <w:rFonts w:cs="Arial"/>
        </w:rPr>
        <w:t>.</w:t>
      </w:r>
    </w:p>
    <w:p w:rsidR="005E3637" w:rsidRPr="0018244D" w:rsidRDefault="005E3637" w:rsidP="009D25E5">
      <w:pPr>
        <w:pStyle w:val="Legenda"/>
        <w:spacing w:after="120" w:line="300" w:lineRule="auto"/>
      </w:pPr>
      <w:r w:rsidRPr="0018244D">
        <w:t xml:space="preserve">Tabela </w:t>
      </w:r>
      <w:fldSimple w:instr=" SEQ Tabela \* ARABIC ">
        <w:r w:rsidR="00520BEF">
          <w:rPr>
            <w:noProof/>
          </w:rPr>
          <w:t>1</w:t>
        </w:r>
      </w:fldSimple>
      <w:r w:rsidRPr="0018244D">
        <w:t xml:space="preserve">. Emisja dopuszczalna dla każdego z kurników nr 1 do nr 8 o obsadzie maksymalnej </w:t>
      </w:r>
      <w:r w:rsidR="00D5540B" w:rsidRPr="0018244D">
        <w:br/>
      </w:r>
      <w:r w:rsidRPr="0018244D">
        <w:t>5000 sztuk każdy, każdy z kurników wyposażony w dwie nagrzewnice gazowe o mocy 86 kW każda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dla każdego z kurników nr 1 do nr 8"/>
        <w:tblDescription w:val="Emisja dopuszczalna dla każdego z kurników nr 1 do nr 8"/>
      </w:tblPr>
      <w:tblGrid>
        <w:gridCol w:w="2141"/>
        <w:gridCol w:w="2752"/>
      </w:tblGrid>
      <w:tr w:rsidR="005E3637" w:rsidRPr="00E26313" w:rsidTr="00241D22">
        <w:trPr>
          <w:cantSplit/>
          <w:trHeight w:val="184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3637" w:rsidRPr="0018244D" w:rsidRDefault="005E3637" w:rsidP="0018244D">
            <w:pPr>
              <w:pStyle w:val="Nagwek1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18244D">
              <w:rPr>
                <w:sz w:val="20"/>
                <w:szCs w:val="20"/>
              </w:rPr>
              <w:lastRenderedPageBreak/>
              <w:t>Rodzaj substancji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3637" w:rsidRPr="0018244D" w:rsidRDefault="005E3637" w:rsidP="0018244D">
            <w:pPr>
              <w:pStyle w:val="Nagwek1"/>
              <w:spacing w:before="0" w:after="0" w:line="240" w:lineRule="auto"/>
              <w:rPr>
                <w:sz w:val="20"/>
                <w:szCs w:val="20"/>
              </w:rPr>
            </w:pPr>
            <w:r w:rsidRPr="0018244D">
              <w:rPr>
                <w:sz w:val="20"/>
                <w:szCs w:val="20"/>
              </w:rPr>
              <w:t>Emisja dopuszczalna [kg/h]</w:t>
            </w:r>
          </w:p>
        </w:tc>
      </w:tr>
      <w:tr w:rsidR="005E3637" w:rsidRPr="0018244D" w:rsidTr="00D946FD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7" w:rsidRPr="0018244D" w:rsidRDefault="005E3637" w:rsidP="00F26B02">
            <w:pPr>
              <w:spacing w:line="240" w:lineRule="auto"/>
              <w:rPr>
                <w:rFonts w:cs="Arial"/>
                <w:sz w:val="20"/>
              </w:rPr>
            </w:pPr>
            <w:r w:rsidRPr="0018244D">
              <w:rPr>
                <w:rFonts w:cs="Arial"/>
                <w:sz w:val="20"/>
              </w:rPr>
              <w:t>Amoniak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F26B02">
            <w:pPr>
              <w:pStyle w:val="Default"/>
              <w:rPr>
                <w:color w:val="auto"/>
                <w:sz w:val="20"/>
                <w:szCs w:val="20"/>
              </w:rPr>
            </w:pPr>
            <w:r w:rsidRPr="0018244D">
              <w:rPr>
                <w:color w:val="auto"/>
                <w:sz w:val="20"/>
                <w:szCs w:val="20"/>
              </w:rPr>
              <w:t xml:space="preserve">0,05952 </w:t>
            </w:r>
          </w:p>
        </w:tc>
      </w:tr>
      <w:tr w:rsidR="005E3637" w:rsidRPr="00E26313" w:rsidTr="00D946FD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7" w:rsidRPr="00E26313" w:rsidRDefault="005E3637" w:rsidP="00F26B02">
            <w:pPr>
              <w:spacing w:line="240" w:lineRule="auto"/>
              <w:rPr>
                <w:rFonts w:cs="Arial"/>
                <w:sz w:val="20"/>
              </w:rPr>
            </w:pPr>
            <w:r w:rsidRPr="00E26313">
              <w:rPr>
                <w:rFonts w:cs="Arial"/>
                <w:sz w:val="20"/>
              </w:rPr>
              <w:t xml:space="preserve">Siarkowodór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E26313" w:rsidRDefault="005E3637" w:rsidP="00F26B02">
            <w:pPr>
              <w:pStyle w:val="Default"/>
              <w:rPr>
                <w:color w:val="auto"/>
                <w:sz w:val="20"/>
                <w:szCs w:val="20"/>
              </w:rPr>
            </w:pPr>
            <w:r w:rsidRPr="00E26313">
              <w:rPr>
                <w:color w:val="auto"/>
                <w:sz w:val="20"/>
                <w:szCs w:val="20"/>
              </w:rPr>
              <w:t xml:space="preserve">0,00024 </w:t>
            </w:r>
          </w:p>
        </w:tc>
      </w:tr>
      <w:tr w:rsidR="005E3637" w:rsidRPr="00E26313" w:rsidTr="00D946FD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7" w:rsidRPr="00E26313" w:rsidRDefault="005E3637" w:rsidP="00F26B02">
            <w:pPr>
              <w:spacing w:line="240" w:lineRule="auto"/>
              <w:rPr>
                <w:rFonts w:cs="Arial"/>
                <w:sz w:val="20"/>
              </w:rPr>
            </w:pPr>
            <w:r w:rsidRPr="00E26313">
              <w:rPr>
                <w:rFonts w:cs="Arial"/>
                <w:sz w:val="20"/>
              </w:rPr>
              <w:t>Pył ogółem, w tym: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E26313" w:rsidRDefault="005E3637" w:rsidP="00F26B02">
            <w:pPr>
              <w:pStyle w:val="Default"/>
              <w:rPr>
                <w:color w:val="auto"/>
                <w:sz w:val="20"/>
                <w:szCs w:val="20"/>
              </w:rPr>
            </w:pPr>
            <w:r w:rsidRPr="00E26313">
              <w:rPr>
                <w:color w:val="auto"/>
                <w:sz w:val="20"/>
                <w:szCs w:val="20"/>
              </w:rPr>
              <w:t xml:space="preserve">0,04944 </w:t>
            </w:r>
          </w:p>
        </w:tc>
      </w:tr>
      <w:tr w:rsidR="005E3637" w:rsidRPr="00E26313" w:rsidTr="00D946FD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E26313" w:rsidRDefault="005E3637" w:rsidP="00F26B02">
            <w:pPr>
              <w:spacing w:line="240" w:lineRule="auto"/>
              <w:rPr>
                <w:rFonts w:cs="Arial"/>
                <w:sz w:val="20"/>
              </w:rPr>
            </w:pPr>
            <w:r w:rsidRPr="00E26313">
              <w:rPr>
                <w:rFonts w:cs="Arial"/>
                <w:sz w:val="20"/>
              </w:rPr>
              <w:t>Pył zawieszony PM2,5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E26313" w:rsidRDefault="005E3637" w:rsidP="00F26B02">
            <w:pPr>
              <w:pStyle w:val="Default"/>
              <w:rPr>
                <w:color w:val="auto"/>
                <w:sz w:val="20"/>
                <w:szCs w:val="20"/>
              </w:rPr>
            </w:pPr>
            <w:r w:rsidRPr="00E26313">
              <w:rPr>
                <w:color w:val="auto"/>
                <w:sz w:val="20"/>
                <w:szCs w:val="20"/>
              </w:rPr>
              <w:t xml:space="preserve">0,0027228 </w:t>
            </w:r>
          </w:p>
        </w:tc>
      </w:tr>
      <w:tr w:rsidR="005E3637" w:rsidRPr="00E26313" w:rsidTr="00D946FD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E26313" w:rsidRDefault="005E3637" w:rsidP="00F26B02">
            <w:pPr>
              <w:spacing w:line="240" w:lineRule="auto"/>
              <w:rPr>
                <w:rFonts w:cs="Arial"/>
                <w:sz w:val="20"/>
              </w:rPr>
            </w:pPr>
            <w:r w:rsidRPr="00E26313">
              <w:rPr>
                <w:rFonts w:cs="Arial"/>
                <w:sz w:val="20"/>
              </w:rPr>
              <w:t>Pył zawieszony PM10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E26313" w:rsidRDefault="005E3637" w:rsidP="00F26B02">
            <w:pPr>
              <w:pStyle w:val="Default"/>
              <w:rPr>
                <w:color w:val="auto"/>
                <w:sz w:val="20"/>
                <w:szCs w:val="20"/>
              </w:rPr>
            </w:pPr>
            <w:r w:rsidRPr="00E26313">
              <w:rPr>
                <w:color w:val="auto"/>
                <w:sz w:val="20"/>
                <w:szCs w:val="20"/>
              </w:rPr>
              <w:t xml:space="preserve">0,023856 </w:t>
            </w:r>
          </w:p>
        </w:tc>
      </w:tr>
      <w:tr w:rsidR="005E3637" w:rsidRPr="00E26313" w:rsidTr="00D946FD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E26313" w:rsidRDefault="005E3637" w:rsidP="00F26B02">
            <w:pPr>
              <w:pStyle w:val="Default"/>
              <w:rPr>
                <w:color w:val="auto"/>
                <w:sz w:val="20"/>
                <w:szCs w:val="20"/>
              </w:rPr>
            </w:pPr>
            <w:r w:rsidRPr="00E26313">
              <w:rPr>
                <w:color w:val="auto"/>
                <w:sz w:val="20"/>
                <w:szCs w:val="20"/>
              </w:rPr>
              <w:t>Dwutlenek siarki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E26313" w:rsidRDefault="005E3637" w:rsidP="00F26B02">
            <w:pPr>
              <w:pStyle w:val="Default"/>
              <w:rPr>
                <w:color w:val="auto"/>
                <w:sz w:val="20"/>
                <w:szCs w:val="20"/>
              </w:rPr>
            </w:pPr>
            <w:r w:rsidRPr="00E26313">
              <w:rPr>
                <w:color w:val="auto"/>
                <w:sz w:val="20"/>
                <w:szCs w:val="20"/>
              </w:rPr>
              <w:t xml:space="preserve">0,0006204 </w:t>
            </w:r>
          </w:p>
        </w:tc>
      </w:tr>
      <w:tr w:rsidR="005E3637" w:rsidRPr="00E26313" w:rsidTr="00D946FD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E26313" w:rsidRDefault="005E3637" w:rsidP="00F26B02">
            <w:pPr>
              <w:spacing w:line="240" w:lineRule="auto"/>
              <w:rPr>
                <w:rFonts w:cs="Arial"/>
                <w:sz w:val="20"/>
              </w:rPr>
            </w:pPr>
            <w:r w:rsidRPr="00E26313">
              <w:rPr>
                <w:rFonts w:cs="Arial"/>
                <w:sz w:val="20"/>
              </w:rPr>
              <w:t>Dwutlenek azotu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E26313" w:rsidRDefault="005E3637" w:rsidP="00F26B02">
            <w:pPr>
              <w:pStyle w:val="Default"/>
              <w:rPr>
                <w:color w:val="auto"/>
                <w:sz w:val="20"/>
                <w:szCs w:val="20"/>
              </w:rPr>
            </w:pPr>
            <w:r w:rsidRPr="00E26313">
              <w:rPr>
                <w:color w:val="auto"/>
                <w:sz w:val="20"/>
                <w:szCs w:val="20"/>
              </w:rPr>
              <w:t xml:space="preserve">0,037164 </w:t>
            </w:r>
          </w:p>
        </w:tc>
      </w:tr>
      <w:tr w:rsidR="005E3637" w:rsidRPr="00E26313" w:rsidTr="00D946FD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E26313" w:rsidRDefault="005E3637" w:rsidP="00F26B02">
            <w:pPr>
              <w:pStyle w:val="Default"/>
              <w:rPr>
                <w:color w:val="auto"/>
                <w:sz w:val="20"/>
                <w:szCs w:val="20"/>
              </w:rPr>
            </w:pPr>
            <w:r w:rsidRPr="00E26313">
              <w:rPr>
                <w:color w:val="auto"/>
                <w:sz w:val="20"/>
                <w:szCs w:val="20"/>
              </w:rPr>
              <w:t>Tlenek węgla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E26313" w:rsidRDefault="005E3637" w:rsidP="00F26B02">
            <w:pPr>
              <w:pStyle w:val="Default"/>
              <w:rPr>
                <w:color w:val="auto"/>
                <w:sz w:val="20"/>
                <w:szCs w:val="20"/>
              </w:rPr>
            </w:pPr>
            <w:r w:rsidRPr="00E26313">
              <w:rPr>
                <w:color w:val="auto"/>
                <w:sz w:val="20"/>
                <w:szCs w:val="20"/>
              </w:rPr>
              <w:t xml:space="preserve">0,024756 </w:t>
            </w:r>
          </w:p>
        </w:tc>
      </w:tr>
    </w:tbl>
    <w:p w:rsidR="005E3637" w:rsidRPr="00E26313" w:rsidRDefault="005E3637" w:rsidP="009D25E5">
      <w:pPr>
        <w:pStyle w:val="Legenda"/>
        <w:spacing w:after="120" w:line="300" w:lineRule="auto"/>
      </w:pPr>
      <w:r w:rsidRPr="00E26313">
        <w:t xml:space="preserve">Tabela </w:t>
      </w:r>
      <w:fldSimple w:instr=" SEQ Tabela \* ARABIC ">
        <w:r w:rsidR="00520BEF">
          <w:rPr>
            <w:noProof/>
          </w:rPr>
          <w:t>2</w:t>
        </w:r>
      </w:fldSimple>
      <w:r w:rsidRPr="00E26313">
        <w:t>.</w:t>
      </w:r>
      <w:r>
        <w:t xml:space="preserve"> </w:t>
      </w:r>
      <w:r w:rsidRPr="00E26313">
        <w:t>Emisja dopuszczalna dla każdego z</w:t>
      </w:r>
      <w:r>
        <w:t xml:space="preserve"> </w:t>
      </w:r>
      <w:r w:rsidRPr="00E26313">
        <w:t xml:space="preserve">12 wentylatorów ściennych kurników nr 1 do nr 8 </w:t>
      </w:r>
      <w:r>
        <w:br/>
      </w:r>
      <w:r w:rsidRPr="00E26313">
        <w:t>o wydajności 6250 m</w:t>
      </w:r>
      <w:r w:rsidRPr="00AA67CB">
        <w:rPr>
          <w:vertAlign w:val="superscript"/>
        </w:rPr>
        <w:t>3</w:t>
      </w:r>
      <w:r w:rsidRPr="00E26313">
        <w:t xml:space="preserve">/h każdy (wysokość wylotu: h = 1,8 m; przekrój wylotu: 0,56 x 0,56 m, </w:t>
      </w:r>
      <w:r w:rsidR="00D5540B">
        <w:br/>
      </w:r>
      <w:r w:rsidRPr="00E26313">
        <w:t>wylot boczny)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dla każdego z 12 wentylatorów ściennych kurników nr 1 do nr 8 "/>
        <w:tblDescription w:val="Emisja dopuszczalna dla każdego z 12 wentylatorów ściennych kurników nr 1 do nr 8 "/>
      </w:tblPr>
      <w:tblGrid>
        <w:gridCol w:w="2141"/>
        <w:gridCol w:w="2752"/>
      </w:tblGrid>
      <w:tr w:rsidR="005E3637" w:rsidRPr="00E26313" w:rsidTr="00D946FD">
        <w:trPr>
          <w:cantSplit/>
          <w:trHeight w:val="26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3637" w:rsidRPr="0018244D" w:rsidRDefault="005E3637" w:rsidP="00DE41B0">
            <w:pPr>
              <w:pStyle w:val="Nagwek1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18244D">
              <w:rPr>
                <w:sz w:val="20"/>
                <w:szCs w:val="20"/>
              </w:rPr>
              <w:t>Rodzaj substancji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3637" w:rsidRPr="0018244D" w:rsidRDefault="005E3637" w:rsidP="00DE41B0">
            <w:pPr>
              <w:pStyle w:val="Nagwek1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18244D">
              <w:rPr>
                <w:sz w:val="20"/>
                <w:szCs w:val="20"/>
              </w:rPr>
              <w:t>Emisja dopuszczalna [kg/h]</w:t>
            </w:r>
          </w:p>
        </w:tc>
      </w:tr>
      <w:tr w:rsidR="005E3637" w:rsidRPr="00E26313" w:rsidTr="00D946FD">
        <w:trPr>
          <w:cantSplit/>
          <w:trHeight w:val="2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7" w:rsidRPr="00E26313" w:rsidRDefault="005E3637" w:rsidP="00F26B02">
            <w:pPr>
              <w:spacing w:line="240" w:lineRule="auto"/>
              <w:rPr>
                <w:rFonts w:cs="Arial"/>
                <w:sz w:val="20"/>
              </w:rPr>
            </w:pPr>
            <w:r w:rsidRPr="00E26313">
              <w:rPr>
                <w:rFonts w:cs="Arial"/>
                <w:sz w:val="20"/>
              </w:rPr>
              <w:t>Amoniak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E26313" w:rsidRDefault="005E3637" w:rsidP="00F26B02">
            <w:pPr>
              <w:pStyle w:val="Default"/>
              <w:rPr>
                <w:color w:val="auto"/>
                <w:sz w:val="20"/>
                <w:szCs w:val="20"/>
              </w:rPr>
            </w:pPr>
            <w:r w:rsidRPr="00E26313">
              <w:rPr>
                <w:color w:val="auto"/>
                <w:sz w:val="20"/>
                <w:szCs w:val="20"/>
              </w:rPr>
              <w:t xml:space="preserve">0,00496 </w:t>
            </w:r>
          </w:p>
        </w:tc>
      </w:tr>
      <w:tr w:rsidR="005E3637" w:rsidRPr="00E26313" w:rsidTr="00D946FD">
        <w:trPr>
          <w:cantSplit/>
          <w:trHeight w:val="2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7" w:rsidRPr="00E26313" w:rsidRDefault="005E3637" w:rsidP="00F26B02">
            <w:pPr>
              <w:spacing w:line="240" w:lineRule="auto"/>
              <w:rPr>
                <w:rFonts w:cs="Arial"/>
                <w:sz w:val="20"/>
              </w:rPr>
            </w:pPr>
            <w:r w:rsidRPr="00E26313">
              <w:rPr>
                <w:rFonts w:cs="Arial"/>
                <w:sz w:val="20"/>
              </w:rPr>
              <w:t xml:space="preserve">Siarkowodór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E26313" w:rsidRDefault="005E3637" w:rsidP="00F26B02">
            <w:pPr>
              <w:pStyle w:val="Default"/>
              <w:rPr>
                <w:color w:val="auto"/>
                <w:sz w:val="20"/>
                <w:szCs w:val="20"/>
              </w:rPr>
            </w:pPr>
            <w:r w:rsidRPr="00E26313">
              <w:rPr>
                <w:color w:val="auto"/>
                <w:sz w:val="20"/>
                <w:szCs w:val="20"/>
              </w:rPr>
              <w:t xml:space="preserve">0,00002 </w:t>
            </w:r>
          </w:p>
        </w:tc>
      </w:tr>
      <w:tr w:rsidR="005E3637" w:rsidRPr="00E26313" w:rsidTr="00D946FD">
        <w:trPr>
          <w:cantSplit/>
          <w:trHeight w:val="1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7" w:rsidRPr="00E26313" w:rsidRDefault="005E3637" w:rsidP="00F26B02">
            <w:pPr>
              <w:spacing w:line="240" w:lineRule="auto"/>
              <w:rPr>
                <w:rFonts w:cs="Arial"/>
                <w:sz w:val="20"/>
              </w:rPr>
            </w:pPr>
            <w:r w:rsidRPr="00E26313">
              <w:rPr>
                <w:rFonts w:cs="Arial"/>
                <w:sz w:val="20"/>
              </w:rPr>
              <w:t>Pył ogółem, w tym: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E26313" w:rsidRDefault="005E3637" w:rsidP="00F26B02">
            <w:pPr>
              <w:pStyle w:val="Default"/>
              <w:rPr>
                <w:color w:val="auto"/>
                <w:sz w:val="20"/>
                <w:szCs w:val="20"/>
              </w:rPr>
            </w:pPr>
            <w:r w:rsidRPr="00E26313">
              <w:rPr>
                <w:color w:val="auto"/>
                <w:sz w:val="20"/>
                <w:szCs w:val="20"/>
              </w:rPr>
              <w:t xml:space="preserve">0,00412 </w:t>
            </w:r>
          </w:p>
        </w:tc>
      </w:tr>
      <w:tr w:rsidR="005E3637" w:rsidRPr="00E26313" w:rsidTr="00D946FD">
        <w:trPr>
          <w:cantSplit/>
          <w:trHeight w:val="1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E26313" w:rsidRDefault="005E3637" w:rsidP="00F26B02">
            <w:pPr>
              <w:spacing w:line="240" w:lineRule="auto"/>
              <w:rPr>
                <w:rFonts w:cs="Arial"/>
                <w:sz w:val="20"/>
              </w:rPr>
            </w:pPr>
            <w:r w:rsidRPr="00E26313">
              <w:rPr>
                <w:rFonts w:cs="Arial"/>
                <w:sz w:val="20"/>
              </w:rPr>
              <w:t>Pył zawieszony PM2,5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E26313" w:rsidRDefault="005E3637" w:rsidP="00F26B02">
            <w:pPr>
              <w:pStyle w:val="Default"/>
              <w:rPr>
                <w:color w:val="auto"/>
                <w:sz w:val="20"/>
                <w:szCs w:val="20"/>
              </w:rPr>
            </w:pPr>
            <w:r w:rsidRPr="00E26313">
              <w:rPr>
                <w:color w:val="auto"/>
                <w:sz w:val="20"/>
                <w:szCs w:val="20"/>
              </w:rPr>
              <w:t>0,0002269</w:t>
            </w:r>
          </w:p>
        </w:tc>
      </w:tr>
      <w:tr w:rsidR="005E3637" w:rsidRPr="00E26313" w:rsidTr="00D946FD">
        <w:trPr>
          <w:cantSplit/>
          <w:trHeight w:val="1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E26313" w:rsidRDefault="005E3637" w:rsidP="00F26B02">
            <w:pPr>
              <w:spacing w:line="240" w:lineRule="auto"/>
              <w:rPr>
                <w:rFonts w:cs="Arial"/>
                <w:sz w:val="20"/>
              </w:rPr>
            </w:pPr>
            <w:r w:rsidRPr="00E26313">
              <w:rPr>
                <w:rFonts w:cs="Arial"/>
                <w:sz w:val="20"/>
              </w:rPr>
              <w:t>Pył zawieszony PM10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E26313" w:rsidRDefault="005E3637" w:rsidP="00F26B02">
            <w:pPr>
              <w:pStyle w:val="Default"/>
              <w:rPr>
                <w:color w:val="auto"/>
                <w:sz w:val="20"/>
                <w:szCs w:val="20"/>
              </w:rPr>
            </w:pPr>
            <w:r w:rsidRPr="00E26313">
              <w:rPr>
                <w:color w:val="auto"/>
                <w:sz w:val="20"/>
                <w:szCs w:val="20"/>
              </w:rPr>
              <w:t xml:space="preserve">0,001988 </w:t>
            </w:r>
          </w:p>
        </w:tc>
      </w:tr>
      <w:tr w:rsidR="005E3637" w:rsidRPr="00E26313" w:rsidTr="00D946FD">
        <w:trPr>
          <w:cantSplit/>
          <w:trHeight w:val="1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E26313" w:rsidRDefault="005E3637" w:rsidP="00F26B02">
            <w:pPr>
              <w:pStyle w:val="Default"/>
              <w:rPr>
                <w:color w:val="auto"/>
                <w:sz w:val="20"/>
                <w:szCs w:val="20"/>
              </w:rPr>
            </w:pPr>
            <w:r w:rsidRPr="00E26313">
              <w:rPr>
                <w:color w:val="auto"/>
                <w:sz w:val="20"/>
                <w:szCs w:val="20"/>
              </w:rPr>
              <w:t>Dwutlenek siarki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E26313" w:rsidRDefault="005E3637" w:rsidP="00F26B02">
            <w:pPr>
              <w:pStyle w:val="Default"/>
              <w:rPr>
                <w:color w:val="auto"/>
                <w:sz w:val="20"/>
                <w:szCs w:val="20"/>
              </w:rPr>
            </w:pPr>
            <w:r w:rsidRPr="00E26313">
              <w:rPr>
                <w:color w:val="auto"/>
                <w:sz w:val="20"/>
                <w:szCs w:val="20"/>
              </w:rPr>
              <w:t xml:space="preserve">0,0000517 </w:t>
            </w:r>
          </w:p>
        </w:tc>
      </w:tr>
      <w:tr w:rsidR="005E3637" w:rsidRPr="00E26313" w:rsidTr="00D946FD">
        <w:trPr>
          <w:cantSplit/>
          <w:trHeight w:val="1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E26313" w:rsidRDefault="005E3637" w:rsidP="00F26B02">
            <w:pPr>
              <w:spacing w:line="240" w:lineRule="auto"/>
              <w:rPr>
                <w:rFonts w:cs="Arial"/>
                <w:sz w:val="20"/>
              </w:rPr>
            </w:pPr>
            <w:r w:rsidRPr="00E26313">
              <w:rPr>
                <w:rFonts w:cs="Arial"/>
                <w:sz w:val="20"/>
              </w:rPr>
              <w:t>Dwutlenek azotu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E26313" w:rsidRDefault="005E3637" w:rsidP="00F26B02">
            <w:pPr>
              <w:pStyle w:val="Default"/>
              <w:rPr>
                <w:color w:val="auto"/>
                <w:sz w:val="20"/>
                <w:szCs w:val="20"/>
              </w:rPr>
            </w:pPr>
            <w:r w:rsidRPr="00E26313">
              <w:rPr>
                <w:color w:val="auto"/>
                <w:sz w:val="20"/>
                <w:szCs w:val="20"/>
              </w:rPr>
              <w:t>0,003097</w:t>
            </w:r>
          </w:p>
        </w:tc>
      </w:tr>
      <w:tr w:rsidR="005E3637" w:rsidRPr="00E26313" w:rsidTr="00D946FD">
        <w:trPr>
          <w:cantSplit/>
          <w:trHeight w:val="1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E26313" w:rsidRDefault="005E3637" w:rsidP="00F26B02">
            <w:pPr>
              <w:pStyle w:val="Default"/>
              <w:rPr>
                <w:color w:val="auto"/>
                <w:sz w:val="20"/>
                <w:szCs w:val="20"/>
              </w:rPr>
            </w:pPr>
            <w:r w:rsidRPr="00E26313">
              <w:rPr>
                <w:color w:val="auto"/>
                <w:sz w:val="20"/>
                <w:szCs w:val="20"/>
              </w:rPr>
              <w:t>Tlenek węgla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E26313" w:rsidRDefault="005E3637" w:rsidP="00F26B02">
            <w:pPr>
              <w:pStyle w:val="Default"/>
              <w:rPr>
                <w:color w:val="auto"/>
                <w:sz w:val="20"/>
                <w:szCs w:val="20"/>
              </w:rPr>
            </w:pPr>
            <w:r w:rsidRPr="00E26313">
              <w:rPr>
                <w:color w:val="auto"/>
                <w:sz w:val="20"/>
                <w:szCs w:val="20"/>
              </w:rPr>
              <w:t>0,002063</w:t>
            </w:r>
          </w:p>
        </w:tc>
      </w:tr>
    </w:tbl>
    <w:p w:rsidR="005E3637" w:rsidRPr="00E26313" w:rsidRDefault="005E3637" w:rsidP="009D25E5">
      <w:pPr>
        <w:pStyle w:val="Legenda"/>
        <w:spacing w:after="120" w:line="300" w:lineRule="auto"/>
      </w:pPr>
      <w:r w:rsidRPr="00E26313">
        <w:t xml:space="preserve">Tabela </w:t>
      </w:r>
      <w:fldSimple w:instr=" SEQ Tabela \* ARABIC ">
        <w:r w:rsidR="00520BEF">
          <w:rPr>
            <w:noProof/>
          </w:rPr>
          <w:t>3</w:t>
        </w:r>
      </w:fldSimple>
      <w:r w:rsidRPr="00E26313">
        <w:t>.</w:t>
      </w:r>
      <w:r>
        <w:t xml:space="preserve"> </w:t>
      </w:r>
      <w:r w:rsidRPr="00E26313">
        <w:t xml:space="preserve">Emisja dopuszczalna dla kurnika nr 9 o obsadzie </w:t>
      </w:r>
      <w:r w:rsidRPr="0018244D">
        <w:t xml:space="preserve">maksymalnej 5000 sztuk, </w:t>
      </w:r>
      <w:r w:rsidR="00D5540B">
        <w:br/>
      </w:r>
      <w:r w:rsidRPr="00E26313">
        <w:t>kurnik wyposażony w dwie nagrzewnice gazowe o mocy 86 kW każda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dla kurnika nr 9 "/>
        <w:tblDescription w:val="Emisja dopuszczalna dla kurnika nr 9 "/>
      </w:tblPr>
      <w:tblGrid>
        <w:gridCol w:w="2141"/>
        <w:gridCol w:w="2752"/>
      </w:tblGrid>
      <w:tr w:rsidR="005E3637" w:rsidRPr="0018244D" w:rsidTr="00F26B02">
        <w:trPr>
          <w:cantSplit/>
          <w:trHeight w:val="284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3637" w:rsidRPr="00DE41B0" w:rsidRDefault="005E3637" w:rsidP="00DE41B0">
            <w:pPr>
              <w:pStyle w:val="Nagwek1"/>
              <w:spacing w:before="0" w:after="0" w:line="240" w:lineRule="auto"/>
              <w:rPr>
                <w:sz w:val="20"/>
                <w:szCs w:val="20"/>
              </w:rPr>
            </w:pPr>
            <w:r w:rsidRPr="00DE41B0">
              <w:rPr>
                <w:sz w:val="20"/>
                <w:szCs w:val="20"/>
              </w:rPr>
              <w:t>Rodzaj substancji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3637" w:rsidRPr="00DE41B0" w:rsidRDefault="005E3637" w:rsidP="00DE41B0">
            <w:pPr>
              <w:pStyle w:val="Nagwek1"/>
              <w:spacing w:before="0" w:after="0" w:line="240" w:lineRule="auto"/>
              <w:rPr>
                <w:sz w:val="20"/>
                <w:szCs w:val="20"/>
              </w:rPr>
            </w:pPr>
            <w:r w:rsidRPr="00DE41B0">
              <w:rPr>
                <w:sz w:val="20"/>
                <w:szCs w:val="20"/>
              </w:rPr>
              <w:t>Emisja dopuszczalna [kg/h]</w:t>
            </w:r>
          </w:p>
        </w:tc>
      </w:tr>
      <w:tr w:rsidR="005E3637" w:rsidRPr="0018244D" w:rsidTr="00F26B0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7" w:rsidRPr="0018244D" w:rsidRDefault="005E3637" w:rsidP="00F26B02">
            <w:pPr>
              <w:spacing w:line="240" w:lineRule="auto"/>
              <w:rPr>
                <w:rFonts w:cs="Arial"/>
                <w:sz w:val="20"/>
              </w:rPr>
            </w:pPr>
            <w:r w:rsidRPr="0018244D">
              <w:rPr>
                <w:rFonts w:cs="Arial"/>
                <w:sz w:val="20"/>
              </w:rPr>
              <w:t>Amoniak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F26B02">
            <w:pPr>
              <w:pStyle w:val="Default"/>
              <w:rPr>
                <w:color w:val="auto"/>
                <w:sz w:val="20"/>
                <w:szCs w:val="20"/>
              </w:rPr>
            </w:pPr>
            <w:r w:rsidRPr="0018244D">
              <w:rPr>
                <w:color w:val="auto"/>
                <w:sz w:val="20"/>
                <w:szCs w:val="20"/>
              </w:rPr>
              <w:t xml:space="preserve">0,05952 </w:t>
            </w:r>
          </w:p>
        </w:tc>
      </w:tr>
      <w:tr w:rsidR="005E3637" w:rsidRPr="0018244D" w:rsidTr="00F26B0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7" w:rsidRPr="0018244D" w:rsidRDefault="005E3637" w:rsidP="00F26B02">
            <w:pPr>
              <w:spacing w:line="240" w:lineRule="auto"/>
              <w:rPr>
                <w:rFonts w:cs="Arial"/>
                <w:sz w:val="20"/>
              </w:rPr>
            </w:pPr>
            <w:r w:rsidRPr="0018244D">
              <w:rPr>
                <w:rFonts w:cs="Arial"/>
                <w:sz w:val="20"/>
              </w:rPr>
              <w:t xml:space="preserve">Siarkowodór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F26B02">
            <w:pPr>
              <w:pStyle w:val="Default"/>
              <w:rPr>
                <w:color w:val="auto"/>
                <w:sz w:val="20"/>
                <w:szCs w:val="20"/>
              </w:rPr>
            </w:pPr>
            <w:r w:rsidRPr="0018244D">
              <w:rPr>
                <w:color w:val="auto"/>
                <w:sz w:val="20"/>
                <w:szCs w:val="20"/>
              </w:rPr>
              <w:t>0,00024</w:t>
            </w:r>
          </w:p>
        </w:tc>
      </w:tr>
      <w:tr w:rsidR="005E3637" w:rsidRPr="0018244D" w:rsidTr="00F26B0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7" w:rsidRPr="0018244D" w:rsidRDefault="005E3637" w:rsidP="00F26B02">
            <w:pPr>
              <w:spacing w:line="240" w:lineRule="auto"/>
              <w:rPr>
                <w:rFonts w:cs="Arial"/>
                <w:sz w:val="20"/>
              </w:rPr>
            </w:pPr>
            <w:r w:rsidRPr="0018244D">
              <w:rPr>
                <w:rFonts w:cs="Arial"/>
                <w:sz w:val="20"/>
              </w:rPr>
              <w:t>Pył ogółem, w tym: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F26B02">
            <w:pPr>
              <w:pStyle w:val="Default"/>
              <w:rPr>
                <w:color w:val="auto"/>
                <w:sz w:val="20"/>
                <w:szCs w:val="20"/>
              </w:rPr>
            </w:pPr>
            <w:r w:rsidRPr="0018244D">
              <w:rPr>
                <w:color w:val="auto"/>
                <w:sz w:val="20"/>
                <w:szCs w:val="20"/>
              </w:rPr>
              <w:t xml:space="preserve">0,04944 </w:t>
            </w:r>
          </w:p>
        </w:tc>
      </w:tr>
      <w:tr w:rsidR="005E3637" w:rsidRPr="0018244D" w:rsidTr="00F26B0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F26B02">
            <w:pPr>
              <w:spacing w:line="240" w:lineRule="auto"/>
              <w:rPr>
                <w:rFonts w:cs="Arial"/>
                <w:sz w:val="20"/>
              </w:rPr>
            </w:pPr>
            <w:r w:rsidRPr="0018244D">
              <w:rPr>
                <w:rFonts w:cs="Arial"/>
                <w:sz w:val="20"/>
              </w:rPr>
              <w:t>Pył zawieszony PM2,5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F26B02">
            <w:pPr>
              <w:pStyle w:val="Default"/>
              <w:rPr>
                <w:color w:val="auto"/>
                <w:sz w:val="20"/>
                <w:szCs w:val="20"/>
              </w:rPr>
            </w:pPr>
            <w:r w:rsidRPr="0018244D">
              <w:rPr>
                <w:color w:val="auto"/>
                <w:sz w:val="20"/>
                <w:szCs w:val="20"/>
              </w:rPr>
              <w:t xml:space="preserve">0,0027228 </w:t>
            </w:r>
          </w:p>
        </w:tc>
      </w:tr>
      <w:tr w:rsidR="005E3637" w:rsidRPr="0018244D" w:rsidTr="00F26B0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F26B02">
            <w:pPr>
              <w:spacing w:line="240" w:lineRule="auto"/>
              <w:rPr>
                <w:rFonts w:cs="Arial"/>
                <w:sz w:val="20"/>
              </w:rPr>
            </w:pPr>
            <w:r w:rsidRPr="0018244D">
              <w:rPr>
                <w:rFonts w:cs="Arial"/>
                <w:sz w:val="20"/>
              </w:rPr>
              <w:t>Pył zawieszony PM10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F26B02">
            <w:pPr>
              <w:pStyle w:val="Default"/>
              <w:rPr>
                <w:color w:val="auto"/>
                <w:sz w:val="20"/>
                <w:szCs w:val="20"/>
              </w:rPr>
            </w:pPr>
            <w:r w:rsidRPr="0018244D">
              <w:rPr>
                <w:color w:val="auto"/>
                <w:sz w:val="20"/>
                <w:szCs w:val="20"/>
              </w:rPr>
              <w:t xml:space="preserve">0,023856 </w:t>
            </w:r>
          </w:p>
        </w:tc>
      </w:tr>
      <w:tr w:rsidR="005E3637" w:rsidRPr="0018244D" w:rsidTr="00F26B0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F26B02">
            <w:pPr>
              <w:pStyle w:val="Default"/>
              <w:rPr>
                <w:color w:val="auto"/>
                <w:sz w:val="20"/>
                <w:szCs w:val="20"/>
              </w:rPr>
            </w:pPr>
            <w:r w:rsidRPr="0018244D">
              <w:rPr>
                <w:color w:val="auto"/>
                <w:sz w:val="20"/>
                <w:szCs w:val="20"/>
              </w:rPr>
              <w:t>Dwutlenek siarki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F26B02">
            <w:pPr>
              <w:pStyle w:val="Default"/>
              <w:rPr>
                <w:color w:val="auto"/>
                <w:sz w:val="20"/>
                <w:szCs w:val="20"/>
              </w:rPr>
            </w:pPr>
            <w:r w:rsidRPr="0018244D">
              <w:rPr>
                <w:color w:val="auto"/>
                <w:sz w:val="20"/>
                <w:szCs w:val="20"/>
              </w:rPr>
              <w:t xml:space="preserve">0,0006204 </w:t>
            </w:r>
          </w:p>
        </w:tc>
      </w:tr>
      <w:tr w:rsidR="005E3637" w:rsidRPr="0018244D" w:rsidTr="00F26B0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F26B02">
            <w:pPr>
              <w:spacing w:line="240" w:lineRule="auto"/>
              <w:rPr>
                <w:rFonts w:cs="Arial"/>
                <w:sz w:val="20"/>
              </w:rPr>
            </w:pPr>
            <w:r w:rsidRPr="0018244D">
              <w:rPr>
                <w:rFonts w:cs="Arial"/>
                <w:sz w:val="20"/>
              </w:rPr>
              <w:t>Dwutlenek azotu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F26B02">
            <w:pPr>
              <w:pStyle w:val="Default"/>
              <w:rPr>
                <w:color w:val="auto"/>
                <w:sz w:val="20"/>
                <w:szCs w:val="20"/>
              </w:rPr>
            </w:pPr>
            <w:r w:rsidRPr="0018244D">
              <w:rPr>
                <w:color w:val="auto"/>
                <w:sz w:val="20"/>
                <w:szCs w:val="20"/>
              </w:rPr>
              <w:t xml:space="preserve">0,037164 </w:t>
            </w:r>
          </w:p>
        </w:tc>
      </w:tr>
      <w:tr w:rsidR="005E3637" w:rsidRPr="0018244D" w:rsidTr="00F26B0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F26B02">
            <w:pPr>
              <w:pStyle w:val="Default"/>
              <w:rPr>
                <w:color w:val="auto"/>
                <w:sz w:val="20"/>
                <w:szCs w:val="20"/>
              </w:rPr>
            </w:pPr>
            <w:r w:rsidRPr="0018244D">
              <w:rPr>
                <w:color w:val="auto"/>
                <w:sz w:val="20"/>
                <w:szCs w:val="20"/>
              </w:rPr>
              <w:t>Tlenek węgla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F26B02">
            <w:pPr>
              <w:pStyle w:val="Default"/>
              <w:rPr>
                <w:color w:val="auto"/>
                <w:sz w:val="20"/>
                <w:szCs w:val="20"/>
              </w:rPr>
            </w:pPr>
            <w:r w:rsidRPr="0018244D">
              <w:rPr>
                <w:color w:val="auto"/>
                <w:sz w:val="20"/>
                <w:szCs w:val="20"/>
              </w:rPr>
              <w:t xml:space="preserve">0,024756 </w:t>
            </w:r>
          </w:p>
        </w:tc>
      </w:tr>
    </w:tbl>
    <w:p w:rsidR="005E3637" w:rsidRPr="0018244D" w:rsidRDefault="005E3637" w:rsidP="009D25E5">
      <w:pPr>
        <w:pStyle w:val="Legenda"/>
        <w:spacing w:after="120" w:line="300" w:lineRule="auto"/>
      </w:pPr>
      <w:r w:rsidRPr="0018244D">
        <w:t xml:space="preserve">Tabela </w:t>
      </w:r>
      <w:fldSimple w:instr=" SEQ Tabela \* ARABIC ">
        <w:r w:rsidR="00520BEF">
          <w:rPr>
            <w:noProof/>
          </w:rPr>
          <w:t>4</w:t>
        </w:r>
      </w:fldSimple>
      <w:r w:rsidRPr="0018244D">
        <w:t>.</w:t>
      </w:r>
      <w:r w:rsidR="00D37A35" w:rsidRPr="0018244D">
        <w:t xml:space="preserve"> </w:t>
      </w:r>
      <w:r w:rsidRPr="0018244D">
        <w:t>Emisja dopuszczalna dla każdego z 12 wentylatorów dachowych kurnika nr 9 o wydajności 11500 m</w:t>
      </w:r>
      <w:r w:rsidRPr="0018244D">
        <w:rPr>
          <w:vertAlign w:val="superscript"/>
        </w:rPr>
        <w:t>3</w:t>
      </w:r>
      <w:r w:rsidRPr="0018244D">
        <w:t>/h każdy (wysokość emitora: h = 4,5 m; średnica wylotu d = 0,63 m; wylot pionowy otwarty)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dla każdego z 12 wentylatorów dachowych kurnika nr 9 "/>
        <w:tblDescription w:val="Emisja dopuszczalna dla każdego z 12 wentylatorów dachowych kurnika nr 9 "/>
      </w:tblPr>
      <w:tblGrid>
        <w:gridCol w:w="2141"/>
        <w:gridCol w:w="2752"/>
      </w:tblGrid>
      <w:tr w:rsidR="005E3637" w:rsidRPr="0018244D" w:rsidTr="00D37A35">
        <w:trPr>
          <w:cantSplit/>
          <w:trHeight w:val="284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3637" w:rsidRPr="00DE41B0" w:rsidRDefault="005E3637" w:rsidP="00DE41B0">
            <w:pPr>
              <w:pStyle w:val="Nagwek1"/>
              <w:spacing w:before="0" w:after="0" w:line="240" w:lineRule="auto"/>
              <w:rPr>
                <w:sz w:val="20"/>
                <w:szCs w:val="20"/>
              </w:rPr>
            </w:pPr>
            <w:r w:rsidRPr="00DE41B0">
              <w:rPr>
                <w:sz w:val="20"/>
                <w:szCs w:val="20"/>
              </w:rPr>
              <w:t>Rodzaj substancji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3637" w:rsidRPr="00DE41B0" w:rsidRDefault="005E3637" w:rsidP="00DE41B0">
            <w:pPr>
              <w:pStyle w:val="Nagwek1"/>
              <w:spacing w:before="0" w:after="0" w:line="240" w:lineRule="auto"/>
              <w:rPr>
                <w:sz w:val="20"/>
                <w:szCs w:val="20"/>
              </w:rPr>
            </w:pPr>
            <w:r w:rsidRPr="00DE41B0">
              <w:rPr>
                <w:sz w:val="20"/>
                <w:szCs w:val="20"/>
              </w:rPr>
              <w:t>Emisja dopuszczalna [kg/h]</w:t>
            </w:r>
          </w:p>
        </w:tc>
      </w:tr>
      <w:tr w:rsidR="005E3637" w:rsidRPr="00D37A35" w:rsidTr="00D37A35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7" w:rsidRPr="00D37A35" w:rsidRDefault="005E3637" w:rsidP="00D37A35">
            <w:pPr>
              <w:spacing w:line="240" w:lineRule="auto"/>
              <w:rPr>
                <w:rFonts w:cs="Arial"/>
                <w:sz w:val="20"/>
              </w:rPr>
            </w:pPr>
            <w:r w:rsidRPr="00D37A35">
              <w:rPr>
                <w:rFonts w:cs="Arial"/>
                <w:sz w:val="20"/>
              </w:rPr>
              <w:t>Amoniak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D37A35" w:rsidRDefault="005E3637" w:rsidP="00D37A35">
            <w:pPr>
              <w:pStyle w:val="Default"/>
              <w:rPr>
                <w:sz w:val="20"/>
                <w:szCs w:val="20"/>
              </w:rPr>
            </w:pPr>
            <w:r w:rsidRPr="00D37A35">
              <w:rPr>
                <w:sz w:val="20"/>
                <w:szCs w:val="20"/>
              </w:rPr>
              <w:t xml:space="preserve">0,00496 </w:t>
            </w:r>
          </w:p>
        </w:tc>
      </w:tr>
      <w:tr w:rsidR="005E3637" w:rsidRPr="00D37A35" w:rsidTr="00D37A35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7" w:rsidRPr="00D37A35" w:rsidRDefault="005E3637" w:rsidP="00D37A35">
            <w:pPr>
              <w:spacing w:line="240" w:lineRule="auto"/>
              <w:rPr>
                <w:rFonts w:cs="Arial"/>
                <w:sz w:val="20"/>
              </w:rPr>
            </w:pPr>
            <w:r w:rsidRPr="00D37A35">
              <w:rPr>
                <w:rFonts w:cs="Arial"/>
                <w:sz w:val="20"/>
              </w:rPr>
              <w:t xml:space="preserve">Siarkowodór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D37A35" w:rsidRDefault="005E3637" w:rsidP="00D37A35">
            <w:pPr>
              <w:pStyle w:val="Default"/>
              <w:rPr>
                <w:sz w:val="20"/>
                <w:szCs w:val="20"/>
              </w:rPr>
            </w:pPr>
            <w:r w:rsidRPr="00D37A35">
              <w:rPr>
                <w:sz w:val="20"/>
                <w:szCs w:val="20"/>
              </w:rPr>
              <w:t xml:space="preserve">0,00002 </w:t>
            </w:r>
          </w:p>
        </w:tc>
      </w:tr>
      <w:tr w:rsidR="005E3637" w:rsidRPr="00D37A35" w:rsidTr="00D37A35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7" w:rsidRPr="00D37A35" w:rsidRDefault="005E3637" w:rsidP="00D37A35">
            <w:pPr>
              <w:spacing w:line="240" w:lineRule="auto"/>
              <w:rPr>
                <w:rFonts w:cs="Arial"/>
                <w:sz w:val="20"/>
              </w:rPr>
            </w:pPr>
            <w:r w:rsidRPr="00D37A35">
              <w:rPr>
                <w:rFonts w:cs="Arial"/>
                <w:sz w:val="20"/>
              </w:rPr>
              <w:t>Pył ogółem, w tym: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D37A35" w:rsidRDefault="005E3637" w:rsidP="00D37A35">
            <w:pPr>
              <w:pStyle w:val="Default"/>
              <w:rPr>
                <w:sz w:val="20"/>
                <w:szCs w:val="20"/>
              </w:rPr>
            </w:pPr>
            <w:r w:rsidRPr="00D37A35">
              <w:rPr>
                <w:sz w:val="20"/>
                <w:szCs w:val="20"/>
              </w:rPr>
              <w:t xml:space="preserve">0,00412 </w:t>
            </w:r>
          </w:p>
        </w:tc>
      </w:tr>
      <w:tr w:rsidR="005E3637" w:rsidRPr="00D37A35" w:rsidTr="00D37A35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D37A35" w:rsidRDefault="005E3637" w:rsidP="00D37A35">
            <w:pPr>
              <w:spacing w:line="240" w:lineRule="auto"/>
              <w:rPr>
                <w:rFonts w:cs="Arial"/>
                <w:sz w:val="20"/>
              </w:rPr>
            </w:pPr>
            <w:r w:rsidRPr="00D37A35">
              <w:rPr>
                <w:rFonts w:cs="Arial"/>
                <w:sz w:val="20"/>
              </w:rPr>
              <w:t>Pył zawieszony PM2,5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D37A35" w:rsidRDefault="005E3637" w:rsidP="00D37A35">
            <w:pPr>
              <w:pStyle w:val="Default"/>
              <w:rPr>
                <w:sz w:val="20"/>
                <w:szCs w:val="20"/>
              </w:rPr>
            </w:pPr>
            <w:r w:rsidRPr="00D37A35">
              <w:rPr>
                <w:sz w:val="20"/>
                <w:szCs w:val="20"/>
              </w:rPr>
              <w:t xml:space="preserve">0,0002269 </w:t>
            </w:r>
          </w:p>
        </w:tc>
      </w:tr>
      <w:tr w:rsidR="005E3637" w:rsidRPr="00D37A35" w:rsidTr="00D37A35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D37A35" w:rsidRDefault="005E3637" w:rsidP="00D37A35">
            <w:pPr>
              <w:spacing w:line="240" w:lineRule="auto"/>
              <w:rPr>
                <w:rFonts w:cs="Arial"/>
                <w:sz w:val="20"/>
              </w:rPr>
            </w:pPr>
            <w:r w:rsidRPr="00D37A35">
              <w:rPr>
                <w:rFonts w:cs="Arial"/>
                <w:sz w:val="20"/>
              </w:rPr>
              <w:t>Pył zawieszony PM10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D37A35" w:rsidRDefault="005E3637" w:rsidP="00D37A35">
            <w:pPr>
              <w:pStyle w:val="Default"/>
              <w:rPr>
                <w:sz w:val="20"/>
                <w:szCs w:val="20"/>
              </w:rPr>
            </w:pPr>
            <w:r w:rsidRPr="00D37A35">
              <w:rPr>
                <w:sz w:val="20"/>
                <w:szCs w:val="20"/>
              </w:rPr>
              <w:t xml:space="preserve">0,001988 </w:t>
            </w:r>
          </w:p>
        </w:tc>
      </w:tr>
      <w:tr w:rsidR="005E3637" w:rsidRPr="00D37A35" w:rsidTr="00D37A35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D37A35" w:rsidRDefault="005E3637" w:rsidP="00D37A35">
            <w:pPr>
              <w:pStyle w:val="Default"/>
              <w:rPr>
                <w:color w:val="auto"/>
                <w:sz w:val="20"/>
                <w:szCs w:val="20"/>
              </w:rPr>
            </w:pPr>
            <w:r w:rsidRPr="00D37A35">
              <w:rPr>
                <w:color w:val="auto"/>
                <w:sz w:val="20"/>
                <w:szCs w:val="20"/>
              </w:rPr>
              <w:t>Dwutlenek siarki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D37A35" w:rsidRDefault="005E3637" w:rsidP="00D37A35">
            <w:pPr>
              <w:pStyle w:val="Default"/>
              <w:rPr>
                <w:sz w:val="20"/>
                <w:szCs w:val="20"/>
              </w:rPr>
            </w:pPr>
            <w:r w:rsidRPr="00D37A35">
              <w:rPr>
                <w:sz w:val="20"/>
                <w:szCs w:val="20"/>
              </w:rPr>
              <w:t xml:space="preserve">0,0000517 </w:t>
            </w:r>
          </w:p>
        </w:tc>
      </w:tr>
      <w:tr w:rsidR="005E3637" w:rsidRPr="00D37A35" w:rsidTr="00D37A35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D37A35" w:rsidRDefault="005E3637" w:rsidP="00D37A35">
            <w:pPr>
              <w:spacing w:line="240" w:lineRule="auto"/>
              <w:rPr>
                <w:rFonts w:cs="Arial"/>
                <w:sz w:val="20"/>
              </w:rPr>
            </w:pPr>
            <w:r w:rsidRPr="00D37A35">
              <w:rPr>
                <w:rFonts w:cs="Arial"/>
                <w:sz w:val="20"/>
              </w:rPr>
              <w:t>Dwutlenek azotu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D37A35" w:rsidRDefault="005E3637" w:rsidP="00D37A35">
            <w:pPr>
              <w:pStyle w:val="Default"/>
              <w:rPr>
                <w:sz w:val="20"/>
                <w:szCs w:val="20"/>
              </w:rPr>
            </w:pPr>
            <w:r w:rsidRPr="00D37A35">
              <w:rPr>
                <w:sz w:val="20"/>
                <w:szCs w:val="20"/>
              </w:rPr>
              <w:t xml:space="preserve">0,003097 </w:t>
            </w:r>
          </w:p>
        </w:tc>
      </w:tr>
      <w:tr w:rsidR="005E3637" w:rsidRPr="00D37A35" w:rsidTr="00D37A35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D37A35" w:rsidRDefault="005E3637" w:rsidP="00D37A35">
            <w:pPr>
              <w:pStyle w:val="Default"/>
              <w:rPr>
                <w:color w:val="auto"/>
                <w:sz w:val="20"/>
                <w:szCs w:val="20"/>
              </w:rPr>
            </w:pPr>
            <w:r w:rsidRPr="00D37A35">
              <w:rPr>
                <w:color w:val="auto"/>
                <w:sz w:val="20"/>
                <w:szCs w:val="20"/>
              </w:rPr>
              <w:t>Tlenek węgla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D37A35" w:rsidRDefault="005E3637" w:rsidP="00D37A35">
            <w:pPr>
              <w:pStyle w:val="Default"/>
              <w:rPr>
                <w:sz w:val="20"/>
                <w:szCs w:val="20"/>
              </w:rPr>
            </w:pPr>
            <w:r w:rsidRPr="00D37A35">
              <w:rPr>
                <w:sz w:val="20"/>
                <w:szCs w:val="20"/>
              </w:rPr>
              <w:t xml:space="preserve">0,002063 </w:t>
            </w:r>
          </w:p>
        </w:tc>
      </w:tr>
    </w:tbl>
    <w:p w:rsidR="005E3637" w:rsidRPr="00E26313" w:rsidRDefault="005E3637" w:rsidP="009D25E5">
      <w:pPr>
        <w:pStyle w:val="Legenda"/>
        <w:spacing w:after="120" w:line="300" w:lineRule="auto"/>
      </w:pPr>
      <w:r w:rsidRPr="00E26313">
        <w:t xml:space="preserve">Tabela </w:t>
      </w:r>
      <w:fldSimple w:instr=" SEQ Tabela \* ARABIC ">
        <w:r w:rsidR="00520BEF">
          <w:rPr>
            <w:noProof/>
          </w:rPr>
          <w:t>5</w:t>
        </w:r>
      </w:fldSimple>
      <w:r w:rsidRPr="00E26313">
        <w:t xml:space="preserve">. Emisja dopuszczalna dla kurnika nr 10 o obsadzie maksymalnej </w:t>
      </w:r>
      <w:r w:rsidRPr="0018244D">
        <w:t>8000 sztuk,</w:t>
      </w:r>
      <w:r w:rsidRPr="00E26313">
        <w:t xml:space="preserve"> </w:t>
      </w:r>
      <w:r w:rsidR="00D5540B">
        <w:br/>
      </w:r>
      <w:r w:rsidRPr="00E26313">
        <w:t>kurnik wyposażony w dwie nagrzewnice gazowe o mocy 86 kW każda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dla kurnika nr 10"/>
        <w:tblDescription w:val="Emisja dopuszczalna dla kurnika nr 10"/>
      </w:tblPr>
      <w:tblGrid>
        <w:gridCol w:w="2141"/>
        <w:gridCol w:w="2752"/>
      </w:tblGrid>
      <w:tr w:rsidR="005E3637" w:rsidRPr="00DE41B0" w:rsidTr="005E3637">
        <w:trPr>
          <w:cantSplit/>
          <w:trHeight w:val="284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3637" w:rsidRPr="00DE41B0" w:rsidRDefault="005E3637" w:rsidP="00DE41B0">
            <w:pPr>
              <w:pStyle w:val="Nagwek1"/>
              <w:spacing w:before="0" w:after="0" w:line="240" w:lineRule="auto"/>
              <w:rPr>
                <w:sz w:val="20"/>
                <w:szCs w:val="20"/>
              </w:rPr>
            </w:pPr>
            <w:r w:rsidRPr="00DE41B0">
              <w:rPr>
                <w:sz w:val="20"/>
                <w:szCs w:val="20"/>
              </w:rPr>
              <w:lastRenderedPageBreak/>
              <w:t>Rodzaj substancji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3637" w:rsidRPr="00DE41B0" w:rsidRDefault="005E3637" w:rsidP="00DE41B0">
            <w:pPr>
              <w:pStyle w:val="Nagwek1"/>
              <w:spacing w:before="0" w:after="0" w:line="240" w:lineRule="auto"/>
              <w:rPr>
                <w:sz w:val="20"/>
                <w:szCs w:val="20"/>
              </w:rPr>
            </w:pPr>
            <w:r w:rsidRPr="00DE41B0">
              <w:rPr>
                <w:sz w:val="20"/>
                <w:szCs w:val="20"/>
              </w:rPr>
              <w:t>Emisja dopuszczalna [kg/h]</w:t>
            </w:r>
          </w:p>
        </w:tc>
      </w:tr>
      <w:tr w:rsidR="005E3637" w:rsidRPr="00D37A35" w:rsidTr="005E3637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7" w:rsidRPr="00D37A35" w:rsidRDefault="005E3637" w:rsidP="00D37A35">
            <w:pPr>
              <w:spacing w:line="240" w:lineRule="auto"/>
              <w:rPr>
                <w:rFonts w:cs="Arial"/>
                <w:sz w:val="20"/>
              </w:rPr>
            </w:pPr>
            <w:r w:rsidRPr="00D37A35">
              <w:rPr>
                <w:rFonts w:cs="Arial"/>
                <w:sz w:val="20"/>
              </w:rPr>
              <w:t>Amoniak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D37A35" w:rsidRDefault="005E3637" w:rsidP="00D37A35">
            <w:pPr>
              <w:pStyle w:val="Default"/>
              <w:rPr>
                <w:sz w:val="20"/>
                <w:szCs w:val="20"/>
              </w:rPr>
            </w:pPr>
            <w:r w:rsidRPr="00D37A35">
              <w:rPr>
                <w:sz w:val="20"/>
                <w:szCs w:val="20"/>
              </w:rPr>
              <w:t>0,09528</w:t>
            </w:r>
          </w:p>
        </w:tc>
      </w:tr>
      <w:tr w:rsidR="005E3637" w:rsidRPr="00D37A35" w:rsidTr="005E3637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7" w:rsidRPr="00D37A35" w:rsidRDefault="005E3637" w:rsidP="00D37A35">
            <w:pPr>
              <w:spacing w:line="240" w:lineRule="auto"/>
              <w:rPr>
                <w:rFonts w:cs="Arial"/>
                <w:sz w:val="20"/>
              </w:rPr>
            </w:pPr>
            <w:r w:rsidRPr="00D37A35">
              <w:rPr>
                <w:rFonts w:cs="Arial"/>
                <w:sz w:val="20"/>
              </w:rPr>
              <w:t xml:space="preserve">Siarkowodór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D37A35" w:rsidRDefault="005E3637" w:rsidP="00D37A35">
            <w:pPr>
              <w:pStyle w:val="Default"/>
              <w:rPr>
                <w:sz w:val="20"/>
                <w:szCs w:val="20"/>
              </w:rPr>
            </w:pPr>
            <w:r w:rsidRPr="00D37A35">
              <w:rPr>
                <w:sz w:val="20"/>
                <w:szCs w:val="20"/>
              </w:rPr>
              <w:t>0,000384</w:t>
            </w:r>
          </w:p>
        </w:tc>
      </w:tr>
      <w:tr w:rsidR="005E3637" w:rsidRPr="00D37A35" w:rsidTr="005E3637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7" w:rsidRPr="00D37A35" w:rsidRDefault="005E3637" w:rsidP="00D37A35">
            <w:pPr>
              <w:spacing w:line="240" w:lineRule="auto"/>
              <w:rPr>
                <w:rFonts w:cs="Arial"/>
                <w:sz w:val="20"/>
              </w:rPr>
            </w:pPr>
            <w:r w:rsidRPr="00D37A35">
              <w:rPr>
                <w:rFonts w:cs="Arial"/>
                <w:sz w:val="20"/>
              </w:rPr>
              <w:t>Pył ogółem, w tym: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D37A35" w:rsidRDefault="005E3637" w:rsidP="00D37A35">
            <w:pPr>
              <w:pStyle w:val="Default"/>
              <w:rPr>
                <w:sz w:val="20"/>
                <w:szCs w:val="20"/>
              </w:rPr>
            </w:pPr>
            <w:r w:rsidRPr="00D37A35">
              <w:rPr>
                <w:sz w:val="20"/>
                <w:szCs w:val="20"/>
              </w:rPr>
              <w:t>0,07956</w:t>
            </w:r>
          </w:p>
        </w:tc>
      </w:tr>
      <w:tr w:rsidR="005E3637" w:rsidRPr="00D37A35" w:rsidTr="005E3637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D37A35" w:rsidRDefault="005E3637" w:rsidP="00D37A35">
            <w:pPr>
              <w:spacing w:line="240" w:lineRule="auto"/>
              <w:rPr>
                <w:rFonts w:cs="Arial"/>
                <w:sz w:val="20"/>
              </w:rPr>
            </w:pPr>
            <w:r w:rsidRPr="00D37A35">
              <w:rPr>
                <w:rFonts w:cs="Arial"/>
                <w:sz w:val="20"/>
              </w:rPr>
              <w:t>Pył zawieszony PM2,5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D37A35" w:rsidRDefault="005E3637" w:rsidP="00D37A35">
            <w:pPr>
              <w:pStyle w:val="Default"/>
              <w:rPr>
                <w:sz w:val="20"/>
                <w:szCs w:val="20"/>
              </w:rPr>
            </w:pPr>
            <w:r w:rsidRPr="00D37A35">
              <w:rPr>
                <w:sz w:val="20"/>
                <w:szCs w:val="20"/>
              </w:rPr>
              <w:t>0,004368</w:t>
            </w:r>
          </w:p>
        </w:tc>
      </w:tr>
      <w:tr w:rsidR="005E3637" w:rsidRPr="00D37A35" w:rsidTr="005E3637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D37A35" w:rsidRDefault="005E3637" w:rsidP="00D37A35">
            <w:pPr>
              <w:spacing w:line="240" w:lineRule="auto"/>
              <w:rPr>
                <w:rFonts w:cs="Arial"/>
                <w:sz w:val="20"/>
              </w:rPr>
            </w:pPr>
            <w:r w:rsidRPr="00D37A35">
              <w:rPr>
                <w:rFonts w:cs="Arial"/>
                <w:sz w:val="20"/>
              </w:rPr>
              <w:t>Pył zawieszony PM10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D37A35" w:rsidRDefault="005E3637" w:rsidP="00D37A35">
            <w:pPr>
              <w:pStyle w:val="Default"/>
              <w:rPr>
                <w:sz w:val="20"/>
                <w:szCs w:val="20"/>
              </w:rPr>
            </w:pPr>
            <w:r w:rsidRPr="00D37A35">
              <w:rPr>
                <w:sz w:val="20"/>
                <w:szCs w:val="20"/>
              </w:rPr>
              <w:t>0,03828</w:t>
            </w:r>
          </w:p>
        </w:tc>
      </w:tr>
      <w:tr w:rsidR="005E3637" w:rsidRPr="00D37A35" w:rsidTr="005E3637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D37A35" w:rsidRDefault="005E3637" w:rsidP="00D37A35">
            <w:pPr>
              <w:pStyle w:val="Default"/>
              <w:rPr>
                <w:color w:val="auto"/>
                <w:sz w:val="20"/>
                <w:szCs w:val="20"/>
              </w:rPr>
            </w:pPr>
            <w:r w:rsidRPr="00D37A35">
              <w:rPr>
                <w:color w:val="auto"/>
                <w:sz w:val="20"/>
                <w:szCs w:val="20"/>
              </w:rPr>
              <w:t>Dwutlenek siarki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D37A35" w:rsidRDefault="005E3637" w:rsidP="00D37A35">
            <w:pPr>
              <w:pStyle w:val="Default"/>
              <w:rPr>
                <w:sz w:val="20"/>
                <w:szCs w:val="20"/>
              </w:rPr>
            </w:pPr>
            <w:r w:rsidRPr="00D37A35">
              <w:rPr>
                <w:sz w:val="20"/>
                <w:szCs w:val="20"/>
              </w:rPr>
              <w:t>0,0006204</w:t>
            </w:r>
          </w:p>
        </w:tc>
      </w:tr>
      <w:tr w:rsidR="005E3637" w:rsidRPr="00D37A35" w:rsidTr="005E3637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D37A35" w:rsidRDefault="005E3637" w:rsidP="00D37A35">
            <w:pPr>
              <w:spacing w:line="240" w:lineRule="auto"/>
              <w:rPr>
                <w:rFonts w:cs="Arial"/>
                <w:sz w:val="20"/>
              </w:rPr>
            </w:pPr>
            <w:r w:rsidRPr="00D37A35">
              <w:rPr>
                <w:rFonts w:cs="Arial"/>
                <w:sz w:val="20"/>
              </w:rPr>
              <w:t>Dwutlenek azotu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D37A35" w:rsidRDefault="005E3637" w:rsidP="00D37A35">
            <w:pPr>
              <w:pStyle w:val="Default"/>
              <w:rPr>
                <w:sz w:val="20"/>
                <w:szCs w:val="20"/>
              </w:rPr>
            </w:pPr>
            <w:r w:rsidRPr="00D37A35">
              <w:rPr>
                <w:sz w:val="20"/>
                <w:szCs w:val="20"/>
              </w:rPr>
              <w:t>0,037164</w:t>
            </w:r>
          </w:p>
        </w:tc>
      </w:tr>
      <w:tr w:rsidR="005E3637" w:rsidRPr="00D37A35" w:rsidTr="005E3637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D37A35" w:rsidRDefault="005E3637" w:rsidP="00D37A35">
            <w:pPr>
              <w:pStyle w:val="Default"/>
              <w:rPr>
                <w:color w:val="auto"/>
                <w:sz w:val="20"/>
                <w:szCs w:val="20"/>
              </w:rPr>
            </w:pPr>
            <w:r w:rsidRPr="00D37A35">
              <w:rPr>
                <w:color w:val="auto"/>
                <w:sz w:val="20"/>
                <w:szCs w:val="20"/>
              </w:rPr>
              <w:t>Tlenek węgla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D37A35" w:rsidRDefault="005E3637" w:rsidP="00D37A35">
            <w:pPr>
              <w:pStyle w:val="Default"/>
              <w:rPr>
                <w:sz w:val="20"/>
                <w:szCs w:val="20"/>
              </w:rPr>
            </w:pPr>
            <w:r w:rsidRPr="00D37A35">
              <w:rPr>
                <w:sz w:val="20"/>
                <w:szCs w:val="20"/>
              </w:rPr>
              <w:t>0,024756</w:t>
            </w:r>
          </w:p>
        </w:tc>
      </w:tr>
    </w:tbl>
    <w:p w:rsidR="005E3637" w:rsidRPr="00E26313" w:rsidRDefault="005E3637" w:rsidP="009D25E5">
      <w:pPr>
        <w:pStyle w:val="Legenda"/>
        <w:spacing w:after="120" w:line="300" w:lineRule="auto"/>
      </w:pPr>
      <w:r w:rsidRPr="00E26313">
        <w:t xml:space="preserve">Tabela </w:t>
      </w:r>
      <w:fldSimple w:instr=" SEQ Tabela \* ARABIC ">
        <w:r w:rsidR="00520BEF">
          <w:rPr>
            <w:noProof/>
          </w:rPr>
          <w:t>6</w:t>
        </w:r>
      </w:fldSimple>
      <w:r w:rsidRPr="00E26313">
        <w:t>. Emisja dopuszczalna dla każdego z 12 wentylatorów dachowych kurnika nr 10 o wydajności 11500 m</w:t>
      </w:r>
      <w:r w:rsidRPr="00AA67CB">
        <w:rPr>
          <w:vertAlign w:val="superscript"/>
        </w:rPr>
        <w:t>3</w:t>
      </w:r>
      <w:r w:rsidRPr="00E26313">
        <w:t xml:space="preserve">/h każdy </w:t>
      </w:r>
      <w:r>
        <w:t>(</w:t>
      </w:r>
      <w:r w:rsidRPr="00E26313">
        <w:t>wysokość emitora: h = 6,7 m; średnica wylotu d = 0,63 m, wylot pionowy otwarty)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dla każdego z 12 wentylatorów dachowych kurnika nr 10 "/>
        <w:tblDescription w:val="Emisja dopuszczalna dla każdego z 12 wentylatorów dachowych kurnika nr 10 "/>
      </w:tblPr>
      <w:tblGrid>
        <w:gridCol w:w="2141"/>
        <w:gridCol w:w="2752"/>
      </w:tblGrid>
      <w:tr w:rsidR="005E3637" w:rsidRPr="00D37A35" w:rsidTr="00D37A35">
        <w:trPr>
          <w:cantSplit/>
          <w:trHeight w:val="284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3637" w:rsidRPr="00DE41B0" w:rsidRDefault="005E3637" w:rsidP="00DE41B0">
            <w:pPr>
              <w:pStyle w:val="Nagwek1"/>
              <w:spacing w:before="0" w:after="0" w:line="240" w:lineRule="auto"/>
              <w:rPr>
                <w:sz w:val="20"/>
                <w:szCs w:val="20"/>
              </w:rPr>
            </w:pPr>
            <w:r w:rsidRPr="00DE41B0">
              <w:rPr>
                <w:sz w:val="20"/>
                <w:szCs w:val="20"/>
              </w:rPr>
              <w:t>Rodzaj substancji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3637" w:rsidRPr="00DE41B0" w:rsidRDefault="005E3637" w:rsidP="00DE41B0">
            <w:pPr>
              <w:pStyle w:val="Nagwek1"/>
              <w:spacing w:before="0" w:after="0" w:line="240" w:lineRule="auto"/>
              <w:rPr>
                <w:sz w:val="20"/>
                <w:szCs w:val="20"/>
              </w:rPr>
            </w:pPr>
            <w:r w:rsidRPr="00DE41B0">
              <w:rPr>
                <w:sz w:val="20"/>
                <w:szCs w:val="20"/>
              </w:rPr>
              <w:t>Emisja dopuszczalna [kg/h]</w:t>
            </w:r>
          </w:p>
        </w:tc>
      </w:tr>
      <w:tr w:rsidR="005E3637" w:rsidRPr="00D37A35" w:rsidTr="00D37A35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7" w:rsidRPr="00D37A35" w:rsidRDefault="005E3637" w:rsidP="00D37A35">
            <w:pPr>
              <w:spacing w:line="240" w:lineRule="auto"/>
              <w:rPr>
                <w:rFonts w:cs="Arial"/>
                <w:sz w:val="20"/>
              </w:rPr>
            </w:pPr>
            <w:r w:rsidRPr="00D37A35">
              <w:rPr>
                <w:rFonts w:cs="Arial"/>
                <w:sz w:val="20"/>
              </w:rPr>
              <w:t>Amoniak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D37A35" w:rsidRDefault="005E3637" w:rsidP="00D37A35">
            <w:pPr>
              <w:pStyle w:val="Default"/>
              <w:rPr>
                <w:sz w:val="20"/>
                <w:szCs w:val="20"/>
              </w:rPr>
            </w:pPr>
            <w:r w:rsidRPr="00D37A35">
              <w:rPr>
                <w:sz w:val="20"/>
                <w:szCs w:val="20"/>
              </w:rPr>
              <w:t xml:space="preserve">0,00794 </w:t>
            </w:r>
          </w:p>
        </w:tc>
      </w:tr>
      <w:tr w:rsidR="005E3637" w:rsidRPr="00D37A35" w:rsidTr="00D37A35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7" w:rsidRPr="00D37A35" w:rsidRDefault="005E3637" w:rsidP="00D37A35">
            <w:pPr>
              <w:spacing w:line="240" w:lineRule="auto"/>
              <w:rPr>
                <w:rFonts w:cs="Arial"/>
                <w:sz w:val="20"/>
              </w:rPr>
            </w:pPr>
            <w:r w:rsidRPr="00D37A35">
              <w:rPr>
                <w:rFonts w:cs="Arial"/>
                <w:sz w:val="20"/>
              </w:rPr>
              <w:t xml:space="preserve">Siarkowodór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D37A35" w:rsidRDefault="005E3637" w:rsidP="00D37A35">
            <w:pPr>
              <w:pStyle w:val="Default"/>
              <w:rPr>
                <w:sz w:val="20"/>
                <w:szCs w:val="20"/>
              </w:rPr>
            </w:pPr>
            <w:r w:rsidRPr="00D37A35">
              <w:rPr>
                <w:sz w:val="20"/>
                <w:szCs w:val="20"/>
              </w:rPr>
              <w:t xml:space="preserve">0,000032 </w:t>
            </w:r>
          </w:p>
        </w:tc>
      </w:tr>
      <w:tr w:rsidR="005E3637" w:rsidRPr="00D37A35" w:rsidTr="00D37A35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7" w:rsidRPr="00D37A35" w:rsidRDefault="005E3637" w:rsidP="00D37A35">
            <w:pPr>
              <w:spacing w:line="240" w:lineRule="auto"/>
              <w:rPr>
                <w:rFonts w:cs="Arial"/>
                <w:sz w:val="20"/>
              </w:rPr>
            </w:pPr>
            <w:r w:rsidRPr="00D37A35">
              <w:rPr>
                <w:rFonts w:cs="Arial"/>
                <w:sz w:val="20"/>
              </w:rPr>
              <w:t>Pył ogółem, w tym: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D37A35" w:rsidRDefault="005E3637" w:rsidP="00D37A35">
            <w:pPr>
              <w:pStyle w:val="Default"/>
              <w:rPr>
                <w:sz w:val="20"/>
                <w:szCs w:val="20"/>
              </w:rPr>
            </w:pPr>
            <w:r w:rsidRPr="00D37A35">
              <w:rPr>
                <w:sz w:val="20"/>
                <w:szCs w:val="20"/>
              </w:rPr>
              <w:t xml:space="preserve">0,00663 </w:t>
            </w:r>
          </w:p>
        </w:tc>
      </w:tr>
      <w:tr w:rsidR="005E3637" w:rsidRPr="00D37A35" w:rsidTr="00D37A35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D37A35" w:rsidRDefault="005E3637" w:rsidP="00D37A35">
            <w:pPr>
              <w:spacing w:line="240" w:lineRule="auto"/>
              <w:rPr>
                <w:rFonts w:cs="Arial"/>
                <w:sz w:val="20"/>
              </w:rPr>
            </w:pPr>
            <w:r w:rsidRPr="00D37A35">
              <w:rPr>
                <w:rFonts w:cs="Arial"/>
                <w:sz w:val="20"/>
              </w:rPr>
              <w:t>Pył zawieszony PM2,5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D37A35" w:rsidRDefault="005E3637" w:rsidP="00D37A35">
            <w:pPr>
              <w:pStyle w:val="Default"/>
              <w:rPr>
                <w:sz w:val="20"/>
                <w:szCs w:val="20"/>
              </w:rPr>
            </w:pPr>
            <w:r w:rsidRPr="00D37A35">
              <w:rPr>
                <w:sz w:val="20"/>
                <w:szCs w:val="20"/>
              </w:rPr>
              <w:t xml:space="preserve">0,000364 </w:t>
            </w:r>
          </w:p>
        </w:tc>
      </w:tr>
      <w:tr w:rsidR="005E3637" w:rsidRPr="00D37A35" w:rsidTr="00D37A35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D37A35" w:rsidRDefault="005E3637" w:rsidP="00D37A35">
            <w:pPr>
              <w:spacing w:line="240" w:lineRule="auto"/>
              <w:rPr>
                <w:rFonts w:cs="Arial"/>
                <w:sz w:val="20"/>
              </w:rPr>
            </w:pPr>
            <w:r w:rsidRPr="00D37A35">
              <w:rPr>
                <w:rFonts w:cs="Arial"/>
                <w:sz w:val="20"/>
              </w:rPr>
              <w:t>Pył zawieszony PM10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D37A35" w:rsidRDefault="005E3637" w:rsidP="00D37A35">
            <w:pPr>
              <w:pStyle w:val="Default"/>
              <w:rPr>
                <w:sz w:val="20"/>
                <w:szCs w:val="20"/>
              </w:rPr>
            </w:pPr>
            <w:r w:rsidRPr="00D37A35">
              <w:rPr>
                <w:sz w:val="20"/>
                <w:szCs w:val="20"/>
              </w:rPr>
              <w:t xml:space="preserve">0,00319 </w:t>
            </w:r>
          </w:p>
        </w:tc>
      </w:tr>
      <w:tr w:rsidR="005E3637" w:rsidRPr="00D37A35" w:rsidTr="00D37A35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D37A35" w:rsidRDefault="005E3637" w:rsidP="00D37A35">
            <w:pPr>
              <w:pStyle w:val="Default"/>
              <w:rPr>
                <w:color w:val="auto"/>
                <w:sz w:val="20"/>
                <w:szCs w:val="20"/>
              </w:rPr>
            </w:pPr>
            <w:r w:rsidRPr="00D37A35">
              <w:rPr>
                <w:color w:val="auto"/>
                <w:sz w:val="20"/>
                <w:szCs w:val="20"/>
              </w:rPr>
              <w:t>Dwutlenek siarki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D37A35" w:rsidRDefault="005E3637" w:rsidP="00D37A35">
            <w:pPr>
              <w:pStyle w:val="Default"/>
              <w:rPr>
                <w:sz w:val="20"/>
                <w:szCs w:val="20"/>
              </w:rPr>
            </w:pPr>
            <w:r w:rsidRPr="00D37A35">
              <w:rPr>
                <w:sz w:val="20"/>
                <w:szCs w:val="20"/>
              </w:rPr>
              <w:t xml:space="preserve">0,0000517 </w:t>
            </w:r>
          </w:p>
        </w:tc>
      </w:tr>
      <w:tr w:rsidR="005E3637" w:rsidRPr="00D37A35" w:rsidTr="00D37A35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D37A35" w:rsidRDefault="005E3637" w:rsidP="00D37A35">
            <w:pPr>
              <w:spacing w:line="240" w:lineRule="auto"/>
              <w:rPr>
                <w:rFonts w:cs="Arial"/>
                <w:sz w:val="20"/>
              </w:rPr>
            </w:pPr>
            <w:r w:rsidRPr="00D37A35">
              <w:rPr>
                <w:rFonts w:cs="Arial"/>
                <w:sz w:val="20"/>
              </w:rPr>
              <w:t>Dwutlenek azotu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D37A35" w:rsidRDefault="005E3637" w:rsidP="00D37A35">
            <w:pPr>
              <w:pStyle w:val="Default"/>
              <w:rPr>
                <w:sz w:val="20"/>
                <w:szCs w:val="20"/>
              </w:rPr>
            </w:pPr>
            <w:r w:rsidRPr="00D37A35">
              <w:rPr>
                <w:sz w:val="20"/>
                <w:szCs w:val="20"/>
              </w:rPr>
              <w:t xml:space="preserve">0,003097 </w:t>
            </w:r>
          </w:p>
        </w:tc>
      </w:tr>
      <w:tr w:rsidR="005E3637" w:rsidRPr="00D37A35" w:rsidTr="00D37A35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D37A35" w:rsidRDefault="005E3637" w:rsidP="00D37A35">
            <w:pPr>
              <w:pStyle w:val="Default"/>
              <w:rPr>
                <w:color w:val="auto"/>
                <w:sz w:val="20"/>
                <w:szCs w:val="20"/>
              </w:rPr>
            </w:pPr>
            <w:r w:rsidRPr="00D37A35">
              <w:rPr>
                <w:color w:val="auto"/>
                <w:sz w:val="20"/>
                <w:szCs w:val="20"/>
              </w:rPr>
              <w:t>Tlenek węgla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D37A35" w:rsidRDefault="005E3637" w:rsidP="00D37A35">
            <w:pPr>
              <w:pStyle w:val="Default"/>
              <w:rPr>
                <w:sz w:val="20"/>
                <w:szCs w:val="20"/>
              </w:rPr>
            </w:pPr>
            <w:r w:rsidRPr="00D37A35">
              <w:rPr>
                <w:sz w:val="20"/>
                <w:szCs w:val="20"/>
              </w:rPr>
              <w:t xml:space="preserve">0,002063 </w:t>
            </w:r>
          </w:p>
        </w:tc>
      </w:tr>
    </w:tbl>
    <w:p w:rsidR="005E3637" w:rsidRPr="0018244D" w:rsidRDefault="005E3637" w:rsidP="009D25E5">
      <w:pPr>
        <w:pStyle w:val="Legenda"/>
        <w:spacing w:after="120" w:line="300" w:lineRule="auto"/>
      </w:pPr>
      <w:r w:rsidRPr="00E26313">
        <w:t xml:space="preserve">Tabela </w:t>
      </w:r>
      <w:fldSimple w:instr=" SEQ Tabela \* ARABIC ">
        <w:r w:rsidR="00520BEF">
          <w:rPr>
            <w:noProof/>
          </w:rPr>
          <w:t>7</w:t>
        </w:r>
      </w:fldSimple>
      <w:r w:rsidRPr="00E26313">
        <w:t xml:space="preserve">. Emisja dopuszczalna dla kurnika nr 11 o obsadzie maksymalnej </w:t>
      </w:r>
      <w:r w:rsidRPr="0018244D">
        <w:t xml:space="preserve">5000 sztuk, </w:t>
      </w:r>
      <w:r w:rsidR="00D5540B">
        <w:br/>
      </w:r>
      <w:r w:rsidRPr="00E26313">
        <w:t xml:space="preserve">kurnik </w:t>
      </w:r>
      <w:r w:rsidRPr="0018244D">
        <w:t>wyposażony w dwie nagrzewnice gazowe o mocy 86 kW każda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dla kurnika nr 11"/>
        <w:tblDescription w:val="Emisja dopuszczalna dla kurnika nr 11"/>
      </w:tblPr>
      <w:tblGrid>
        <w:gridCol w:w="2141"/>
        <w:gridCol w:w="2752"/>
      </w:tblGrid>
      <w:tr w:rsidR="005E3637" w:rsidRPr="0018244D" w:rsidTr="005E3637">
        <w:trPr>
          <w:cantSplit/>
          <w:trHeight w:val="284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3637" w:rsidRPr="00DE41B0" w:rsidRDefault="005E3637" w:rsidP="00DE41B0">
            <w:pPr>
              <w:pStyle w:val="Nagwek1"/>
              <w:spacing w:before="0" w:after="0" w:line="240" w:lineRule="auto"/>
              <w:rPr>
                <w:sz w:val="20"/>
                <w:szCs w:val="20"/>
              </w:rPr>
            </w:pPr>
            <w:r w:rsidRPr="00DE41B0">
              <w:rPr>
                <w:sz w:val="20"/>
                <w:szCs w:val="20"/>
              </w:rPr>
              <w:t>Rodzaj substancji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3637" w:rsidRPr="00DE41B0" w:rsidRDefault="005E3637" w:rsidP="00DE41B0">
            <w:pPr>
              <w:pStyle w:val="Nagwek1"/>
              <w:spacing w:before="0" w:after="0" w:line="240" w:lineRule="auto"/>
              <w:rPr>
                <w:sz w:val="20"/>
                <w:szCs w:val="20"/>
              </w:rPr>
            </w:pPr>
            <w:r w:rsidRPr="00DE41B0">
              <w:rPr>
                <w:sz w:val="20"/>
                <w:szCs w:val="20"/>
              </w:rPr>
              <w:t>Emisja dopuszczalna [kg/h]</w:t>
            </w:r>
          </w:p>
        </w:tc>
      </w:tr>
      <w:tr w:rsidR="005E3637" w:rsidRPr="0018244D" w:rsidTr="005E3637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7" w:rsidRPr="0018244D" w:rsidRDefault="005E3637" w:rsidP="00D37A35">
            <w:pPr>
              <w:spacing w:line="240" w:lineRule="auto"/>
              <w:rPr>
                <w:rFonts w:cs="Arial"/>
                <w:sz w:val="20"/>
              </w:rPr>
            </w:pPr>
            <w:r w:rsidRPr="0018244D">
              <w:rPr>
                <w:rFonts w:cs="Arial"/>
                <w:sz w:val="20"/>
              </w:rPr>
              <w:t>Amoniak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D37A35">
            <w:pPr>
              <w:pStyle w:val="Default"/>
              <w:rPr>
                <w:color w:val="auto"/>
                <w:sz w:val="20"/>
                <w:szCs w:val="20"/>
              </w:rPr>
            </w:pPr>
            <w:r w:rsidRPr="0018244D">
              <w:rPr>
                <w:color w:val="auto"/>
                <w:sz w:val="20"/>
                <w:szCs w:val="20"/>
              </w:rPr>
              <w:t xml:space="preserve">0,05952 </w:t>
            </w:r>
          </w:p>
        </w:tc>
      </w:tr>
      <w:tr w:rsidR="005E3637" w:rsidRPr="0018244D" w:rsidTr="005E3637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7" w:rsidRPr="0018244D" w:rsidRDefault="005E3637" w:rsidP="00D37A35">
            <w:pPr>
              <w:spacing w:line="240" w:lineRule="auto"/>
              <w:rPr>
                <w:rFonts w:cs="Arial"/>
                <w:sz w:val="20"/>
              </w:rPr>
            </w:pPr>
            <w:r w:rsidRPr="0018244D">
              <w:rPr>
                <w:rFonts w:cs="Arial"/>
                <w:sz w:val="20"/>
              </w:rPr>
              <w:t xml:space="preserve">Siarkowodór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D37A35">
            <w:pPr>
              <w:pStyle w:val="Default"/>
              <w:rPr>
                <w:color w:val="auto"/>
                <w:sz w:val="20"/>
                <w:szCs w:val="20"/>
              </w:rPr>
            </w:pPr>
            <w:r w:rsidRPr="0018244D">
              <w:rPr>
                <w:color w:val="auto"/>
                <w:sz w:val="20"/>
                <w:szCs w:val="20"/>
              </w:rPr>
              <w:t xml:space="preserve">0,00024 </w:t>
            </w:r>
          </w:p>
        </w:tc>
      </w:tr>
      <w:tr w:rsidR="005E3637" w:rsidRPr="0018244D" w:rsidTr="005E3637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7" w:rsidRPr="0018244D" w:rsidRDefault="005E3637" w:rsidP="00D37A35">
            <w:pPr>
              <w:spacing w:line="240" w:lineRule="auto"/>
              <w:rPr>
                <w:rFonts w:cs="Arial"/>
                <w:sz w:val="20"/>
              </w:rPr>
            </w:pPr>
            <w:r w:rsidRPr="0018244D">
              <w:rPr>
                <w:rFonts w:cs="Arial"/>
                <w:sz w:val="20"/>
              </w:rPr>
              <w:t>Pył ogółem, w tym: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D37A35">
            <w:pPr>
              <w:pStyle w:val="Default"/>
              <w:rPr>
                <w:color w:val="auto"/>
                <w:sz w:val="20"/>
                <w:szCs w:val="20"/>
              </w:rPr>
            </w:pPr>
            <w:r w:rsidRPr="0018244D">
              <w:rPr>
                <w:color w:val="auto"/>
                <w:sz w:val="20"/>
                <w:szCs w:val="20"/>
              </w:rPr>
              <w:t xml:space="preserve">0,04944 </w:t>
            </w:r>
          </w:p>
        </w:tc>
      </w:tr>
      <w:tr w:rsidR="005E3637" w:rsidRPr="0018244D" w:rsidTr="005E3637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D37A35">
            <w:pPr>
              <w:spacing w:line="240" w:lineRule="auto"/>
              <w:rPr>
                <w:rFonts w:cs="Arial"/>
                <w:sz w:val="20"/>
              </w:rPr>
            </w:pPr>
            <w:r w:rsidRPr="0018244D">
              <w:rPr>
                <w:rFonts w:cs="Arial"/>
                <w:sz w:val="20"/>
              </w:rPr>
              <w:t>Pył zawieszony PM2,5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D37A35">
            <w:pPr>
              <w:pStyle w:val="Default"/>
              <w:rPr>
                <w:color w:val="auto"/>
                <w:sz w:val="20"/>
                <w:szCs w:val="20"/>
              </w:rPr>
            </w:pPr>
            <w:r w:rsidRPr="0018244D">
              <w:rPr>
                <w:color w:val="auto"/>
                <w:sz w:val="20"/>
                <w:szCs w:val="20"/>
              </w:rPr>
              <w:t xml:space="preserve">0,0027228 </w:t>
            </w:r>
          </w:p>
        </w:tc>
      </w:tr>
      <w:tr w:rsidR="005E3637" w:rsidRPr="0018244D" w:rsidTr="005E3637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D37A35">
            <w:pPr>
              <w:spacing w:line="240" w:lineRule="auto"/>
              <w:rPr>
                <w:rFonts w:cs="Arial"/>
                <w:sz w:val="20"/>
              </w:rPr>
            </w:pPr>
            <w:r w:rsidRPr="0018244D">
              <w:rPr>
                <w:rFonts w:cs="Arial"/>
                <w:sz w:val="20"/>
              </w:rPr>
              <w:t>Pył zawieszony PM10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D37A35">
            <w:pPr>
              <w:pStyle w:val="Default"/>
              <w:rPr>
                <w:color w:val="auto"/>
                <w:sz w:val="20"/>
                <w:szCs w:val="20"/>
              </w:rPr>
            </w:pPr>
            <w:r w:rsidRPr="0018244D">
              <w:rPr>
                <w:color w:val="auto"/>
                <w:sz w:val="20"/>
                <w:szCs w:val="20"/>
              </w:rPr>
              <w:t>0,023856</w:t>
            </w:r>
          </w:p>
        </w:tc>
      </w:tr>
      <w:tr w:rsidR="005E3637" w:rsidRPr="0018244D" w:rsidTr="005E3637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D37A35">
            <w:pPr>
              <w:pStyle w:val="Default"/>
              <w:rPr>
                <w:color w:val="auto"/>
                <w:sz w:val="20"/>
                <w:szCs w:val="20"/>
              </w:rPr>
            </w:pPr>
            <w:r w:rsidRPr="0018244D">
              <w:rPr>
                <w:color w:val="auto"/>
                <w:sz w:val="20"/>
                <w:szCs w:val="20"/>
              </w:rPr>
              <w:t>Dwutlenek siarki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D37A35">
            <w:pPr>
              <w:pStyle w:val="Default"/>
              <w:rPr>
                <w:color w:val="auto"/>
                <w:sz w:val="20"/>
                <w:szCs w:val="20"/>
              </w:rPr>
            </w:pPr>
            <w:r w:rsidRPr="0018244D">
              <w:rPr>
                <w:color w:val="auto"/>
                <w:sz w:val="20"/>
                <w:szCs w:val="20"/>
              </w:rPr>
              <w:t xml:space="preserve">0,0006204 </w:t>
            </w:r>
          </w:p>
        </w:tc>
      </w:tr>
      <w:tr w:rsidR="005E3637" w:rsidRPr="0018244D" w:rsidTr="005E3637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D37A35">
            <w:pPr>
              <w:spacing w:line="240" w:lineRule="auto"/>
              <w:rPr>
                <w:rFonts w:cs="Arial"/>
                <w:sz w:val="20"/>
              </w:rPr>
            </w:pPr>
            <w:r w:rsidRPr="0018244D">
              <w:rPr>
                <w:rFonts w:cs="Arial"/>
                <w:sz w:val="20"/>
              </w:rPr>
              <w:t>Dwutlenek azotu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D37A35">
            <w:pPr>
              <w:pStyle w:val="Default"/>
              <w:rPr>
                <w:color w:val="auto"/>
                <w:sz w:val="20"/>
                <w:szCs w:val="20"/>
              </w:rPr>
            </w:pPr>
            <w:r w:rsidRPr="0018244D">
              <w:rPr>
                <w:color w:val="auto"/>
                <w:sz w:val="20"/>
                <w:szCs w:val="20"/>
              </w:rPr>
              <w:t>0,037164</w:t>
            </w:r>
          </w:p>
        </w:tc>
      </w:tr>
      <w:tr w:rsidR="005E3637" w:rsidRPr="0018244D" w:rsidTr="005E3637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D37A35">
            <w:pPr>
              <w:pStyle w:val="Default"/>
              <w:rPr>
                <w:color w:val="auto"/>
                <w:sz w:val="20"/>
                <w:szCs w:val="20"/>
              </w:rPr>
            </w:pPr>
            <w:r w:rsidRPr="0018244D">
              <w:rPr>
                <w:color w:val="auto"/>
                <w:sz w:val="20"/>
                <w:szCs w:val="20"/>
              </w:rPr>
              <w:t>Tlenek węgla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D37A35">
            <w:pPr>
              <w:pStyle w:val="Default"/>
              <w:rPr>
                <w:color w:val="auto"/>
                <w:sz w:val="20"/>
                <w:szCs w:val="20"/>
              </w:rPr>
            </w:pPr>
            <w:r w:rsidRPr="0018244D">
              <w:rPr>
                <w:color w:val="auto"/>
                <w:sz w:val="20"/>
                <w:szCs w:val="20"/>
              </w:rPr>
              <w:t xml:space="preserve">0,024756 </w:t>
            </w:r>
          </w:p>
        </w:tc>
      </w:tr>
    </w:tbl>
    <w:p w:rsidR="005E3637" w:rsidRPr="0018244D" w:rsidRDefault="005E3637" w:rsidP="009D25E5">
      <w:pPr>
        <w:pStyle w:val="Legenda"/>
        <w:spacing w:after="120" w:line="300" w:lineRule="auto"/>
      </w:pPr>
      <w:r w:rsidRPr="0018244D">
        <w:t xml:space="preserve">Tabela </w:t>
      </w:r>
      <w:fldSimple w:instr=" SEQ Tabela \* ARABIC ">
        <w:r w:rsidR="00520BEF">
          <w:rPr>
            <w:noProof/>
          </w:rPr>
          <w:t>8</w:t>
        </w:r>
      </w:fldSimple>
      <w:r w:rsidRPr="0018244D">
        <w:t>. Emisja dopuszczalna dla każdego z 12 wentylatorów dachowych kurnika nr 11 o wydajności 11500 m</w:t>
      </w:r>
      <w:r w:rsidRPr="0018244D">
        <w:rPr>
          <w:vertAlign w:val="superscript"/>
        </w:rPr>
        <w:t>3</w:t>
      </w:r>
      <w:r w:rsidRPr="0018244D">
        <w:t>/h każdy (wysokość emitora: h = 4,5 m; średnica wylotu d = 0,63 m, wylot pionowy otwarty)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dla każdego z 12 wentylatorów dachowych kurnika nr 11 "/>
        <w:tblDescription w:val="Emisja dopuszczalna dla każdego z 12 wentylatorów dachowych kurnika nr 11 "/>
      </w:tblPr>
      <w:tblGrid>
        <w:gridCol w:w="2141"/>
        <w:gridCol w:w="2752"/>
      </w:tblGrid>
      <w:tr w:rsidR="005E3637" w:rsidRPr="0018244D" w:rsidTr="00241D22">
        <w:trPr>
          <w:cantSplit/>
          <w:trHeight w:val="284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3637" w:rsidRPr="00DE41B0" w:rsidRDefault="005E3637" w:rsidP="00DE41B0">
            <w:pPr>
              <w:pStyle w:val="Nagwek1"/>
              <w:spacing w:before="0" w:after="0" w:line="240" w:lineRule="auto"/>
              <w:rPr>
                <w:sz w:val="20"/>
                <w:szCs w:val="20"/>
              </w:rPr>
            </w:pPr>
            <w:r w:rsidRPr="00DE41B0">
              <w:rPr>
                <w:sz w:val="20"/>
                <w:szCs w:val="20"/>
              </w:rPr>
              <w:t>Rodzaj substancji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3637" w:rsidRPr="00DE41B0" w:rsidRDefault="005E3637" w:rsidP="00DE41B0">
            <w:pPr>
              <w:pStyle w:val="Nagwek1"/>
              <w:spacing w:before="0" w:after="0" w:line="240" w:lineRule="auto"/>
              <w:rPr>
                <w:sz w:val="20"/>
                <w:szCs w:val="20"/>
              </w:rPr>
            </w:pPr>
            <w:r w:rsidRPr="00DE41B0">
              <w:rPr>
                <w:sz w:val="20"/>
                <w:szCs w:val="20"/>
              </w:rPr>
              <w:t>Emisja dopuszczalna [kg/h]</w:t>
            </w:r>
          </w:p>
        </w:tc>
      </w:tr>
      <w:tr w:rsidR="005E3637" w:rsidRPr="0018244D" w:rsidTr="00241D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7" w:rsidRPr="0018244D" w:rsidRDefault="005E3637" w:rsidP="00241D22">
            <w:pPr>
              <w:spacing w:line="240" w:lineRule="auto"/>
              <w:rPr>
                <w:rFonts w:cs="Arial"/>
                <w:sz w:val="20"/>
              </w:rPr>
            </w:pPr>
            <w:r w:rsidRPr="0018244D">
              <w:rPr>
                <w:rFonts w:cs="Arial"/>
                <w:sz w:val="20"/>
              </w:rPr>
              <w:t>Amoniak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241D22">
            <w:pPr>
              <w:pStyle w:val="Default"/>
              <w:rPr>
                <w:color w:val="auto"/>
                <w:sz w:val="20"/>
                <w:szCs w:val="20"/>
              </w:rPr>
            </w:pPr>
            <w:r w:rsidRPr="0018244D">
              <w:rPr>
                <w:color w:val="auto"/>
                <w:sz w:val="20"/>
                <w:szCs w:val="20"/>
              </w:rPr>
              <w:t xml:space="preserve">0,00496 </w:t>
            </w:r>
          </w:p>
        </w:tc>
      </w:tr>
      <w:tr w:rsidR="005E3637" w:rsidRPr="0018244D" w:rsidTr="00241D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7" w:rsidRPr="0018244D" w:rsidRDefault="005E3637" w:rsidP="00241D22">
            <w:pPr>
              <w:spacing w:line="240" w:lineRule="auto"/>
              <w:rPr>
                <w:rFonts w:cs="Arial"/>
                <w:sz w:val="20"/>
              </w:rPr>
            </w:pPr>
            <w:r w:rsidRPr="0018244D">
              <w:rPr>
                <w:rFonts w:cs="Arial"/>
                <w:sz w:val="20"/>
              </w:rPr>
              <w:t xml:space="preserve">Siarkowodór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241D22">
            <w:pPr>
              <w:pStyle w:val="Default"/>
              <w:rPr>
                <w:color w:val="auto"/>
                <w:sz w:val="20"/>
                <w:szCs w:val="20"/>
              </w:rPr>
            </w:pPr>
            <w:r w:rsidRPr="0018244D">
              <w:rPr>
                <w:color w:val="auto"/>
                <w:sz w:val="20"/>
                <w:szCs w:val="20"/>
              </w:rPr>
              <w:t xml:space="preserve">0,00002 </w:t>
            </w:r>
          </w:p>
        </w:tc>
      </w:tr>
      <w:tr w:rsidR="005E3637" w:rsidRPr="0018244D" w:rsidTr="00241D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7" w:rsidRPr="0018244D" w:rsidRDefault="005E3637" w:rsidP="00241D22">
            <w:pPr>
              <w:spacing w:line="240" w:lineRule="auto"/>
              <w:rPr>
                <w:rFonts w:cs="Arial"/>
                <w:sz w:val="20"/>
              </w:rPr>
            </w:pPr>
            <w:r w:rsidRPr="0018244D">
              <w:rPr>
                <w:rFonts w:cs="Arial"/>
                <w:sz w:val="20"/>
              </w:rPr>
              <w:t>Pył ogółem, w tym: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241D22">
            <w:pPr>
              <w:pStyle w:val="Default"/>
              <w:rPr>
                <w:color w:val="auto"/>
                <w:sz w:val="20"/>
                <w:szCs w:val="20"/>
              </w:rPr>
            </w:pPr>
            <w:r w:rsidRPr="0018244D">
              <w:rPr>
                <w:color w:val="auto"/>
                <w:sz w:val="20"/>
                <w:szCs w:val="20"/>
              </w:rPr>
              <w:t xml:space="preserve">0,00412 </w:t>
            </w:r>
          </w:p>
        </w:tc>
      </w:tr>
      <w:tr w:rsidR="005E3637" w:rsidRPr="0018244D" w:rsidTr="00241D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241D22">
            <w:pPr>
              <w:spacing w:line="240" w:lineRule="auto"/>
              <w:rPr>
                <w:rFonts w:cs="Arial"/>
                <w:sz w:val="20"/>
              </w:rPr>
            </w:pPr>
            <w:r w:rsidRPr="0018244D">
              <w:rPr>
                <w:rFonts w:cs="Arial"/>
                <w:sz w:val="20"/>
              </w:rPr>
              <w:t>Pył zawieszony PM2,5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241D22">
            <w:pPr>
              <w:pStyle w:val="Default"/>
              <w:rPr>
                <w:color w:val="auto"/>
                <w:sz w:val="20"/>
                <w:szCs w:val="20"/>
              </w:rPr>
            </w:pPr>
            <w:r w:rsidRPr="0018244D">
              <w:rPr>
                <w:color w:val="auto"/>
                <w:sz w:val="20"/>
                <w:szCs w:val="20"/>
              </w:rPr>
              <w:t xml:space="preserve">0,0002269 </w:t>
            </w:r>
          </w:p>
        </w:tc>
      </w:tr>
      <w:tr w:rsidR="005E3637" w:rsidRPr="00241D22" w:rsidTr="00241D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241D22" w:rsidRDefault="005E3637" w:rsidP="00241D22">
            <w:pPr>
              <w:spacing w:line="240" w:lineRule="auto"/>
              <w:rPr>
                <w:rFonts w:cs="Arial"/>
                <w:sz w:val="20"/>
              </w:rPr>
            </w:pPr>
            <w:r w:rsidRPr="00241D22">
              <w:rPr>
                <w:rFonts w:cs="Arial"/>
                <w:sz w:val="20"/>
              </w:rPr>
              <w:t>Pył zawieszony PM10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241D22" w:rsidRDefault="005E3637" w:rsidP="00241D22">
            <w:pPr>
              <w:pStyle w:val="Default"/>
              <w:rPr>
                <w:sz w:val="20"/>
                <w:szCs w:val="20"/>
              </w:rPr>
            </w:pPr>
            <w:r w:rsidRPr="00241D22">
              <w:rPr>
                <w:sz w:val="20"/>
                <w:szCs w:val="20"/>
              </w:rPr>
              <w:t xml:space="preserve">0,001988 </w:t>
            </w:r>
          </w:p>
        </w:tc>
      </w:tr>
      <w:tr w:rsidR="005E3637" w:rsidRPr="00241D22" w:rsidTr="00241D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241D22" w:rsidRDefault="005E3637" w:rsidP="00241D22">
            <w:pPr>
              <w:pStyle w:val="Default"/>
              <w:rPr>
                <w:color w:val="auto"/>
                <w:sz w:val="20"/>
                <w:szCs w:val="20"/>
              </w:rPr>
            </w:pPr>
            <w:r w:rsidRPr="00241D22">
              <w:rPr>
                <w:color w:val="auto"/>
                <w:sz w:val="20"/>
                <w:szCs w:val="20"/>
              </w:rPr>
              <w:t>Dwutlenek siarki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241D22" w:rsidRDefault="005E3637" w:rsidP="00241D22">
            <w:pPr>
              <w:pStyle w:val="Default"/>
              <w:rPr>
                <w:sz w:val="20"/>
                <w:szCs w:val="20"/>
              </w:rPr>
            </w:pPr>
            <w:r w:rsidRPr="00241D22">
              <w:rPr>
                <w:sz w:val="20"/>
                <w:szCs w:val="20"/>
              </w:rPr>
              <w:t xml:space="preserve">0,0000517 </w:t>
            </w:r>
          </w:p>
        </w:tc>
      </w:tr>
      <w:tr w:rsidR="005E3637" w:rsidRPr="00241D22" w:rsidTr="00241D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241D22" w:rsidRDefault="005E3637" w:rsidP="00241D22">
            <w:pPr>
              <w:spacing w:line="240" w:lineRule="auto"/>
              <w:rPr>
                <w:rFonts w:cs="Arial"/>
                <w:sz w:val="20"/>
              </w:rPr>
            </w:pPr>
            <w:r w:rsidRPr="00241D22">
              <w:rPr>
                <w:rFonts w:cs="Arial"/>
                <w:sz w:val="20"/>
              </w:rPr>
              <w:t>Dwutlenek azotu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241D22" w:rsidRDefault="005E3637" w:rsidP="00241D22">
            <w:pPr>
              <w:pStyle w:val="Default"/>
              <w:rPr>
                <w:sz w:val="20"/>
                <w:szCs w:val="20"/>
              </w:rPr>
            </w:pPr>
            <w:r w:rsidRPr="00241D22">
              <w:rPr>
                <w:sz w:val="20"/>
                <w:szCs w:val="20"/>
              </w:rPr>
              <w:t xml:space="preserve">0,003097 </w:t>
            </w:r>
          </w:p>
        </w:tc>
      </w:tr>
      <w:tr w:rsidR="005E3637" w:rsidRPr="00241D22" w:rsidTr="00241D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241D22" w:rsidRDefault="005E3637" w:rsidP="00241D22">
            <w:pPr>
              <w:pStyle w:val="Default"/>
              <w:rPr>
                <w:color w:val="auto"/>
                <w:sz w:val="20"/>
                <w:szCs w:val="20"/>
              </w:rPr>
            </w:pPr>
            <w:r w:rsidRPr="00241D22">
              <w:rPr>
                <w:color w:val="auto"/>
                <w:sz w:val="20"/>
                <w:szCs w:val="20"/>
              </w:rPr>
              <w:t>Tlenek węgla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241D22" w:rsidRDefault="005E3637" w:rsidP="00241D22">
            <w:pPr>
              <w:pStyle w:val="Default"/>
              <w:rPr>
                <w:sz w:val="20"/>
                <w:szCs w:val="20"/>
              </w:rPr>
            </w:pPr>
            <w:r w:rsidRPr="00241D22">
              <w:rPr>
                <w:sz w:val="20"/>
                <w:szCs w:val="20"/>
              </w:rPr>
              <w:t xml:space="preserve">0,002063 </w:t>
            </w:r>
          </w:p>
        </w:tc>
      </w:tr>
    </w:tbl>
    <w:p w:rsidR="005E3637" w:rsidRPr="0018244D" w:rsidRDefault="005E3637" w:rsidP="009D25E5">
      <w:pPr>
        <w:pStyle w:val="Legenda"/>
        <w:spacing w:after="120" w:line="300" w:lineRule="auto"/>
      </w:pPr>
      <w:r w:rsidRPr="00E26313">
        <w:t xml:space="preserve">Tabela </w:t>
      </w:r>
      <w:fldSimple w:instr=" SEQ Tabela \* ARABIC ">
        <w:r w:rsidR="00520BEF">
          <w:rPr>
            <w:noProof/>
          </w:rPr>
          <w:t>9</w:t>
        </w:r>
      </w:fldSimple>
      <w:r w:rsidRPr="00E26313">
        <w:t xml:space="preserve">. Emisja dopuszczalna dla kurnika nr 12 o obsadzie </w:t>
      </w:r>
      <w:r w:rsidRPr="0018244D">
        <w:t>maksymalnej 8000 sztuk,</w:t>
      </w:r>
      <w:r w:rsidRPr="00E26313">
        <w:t xml:space="preserve"> </w:t>
      </w:r>
      <w:r w:rsidR="00D5540B">
        <w:br/>
      </w:r>
      <w:r w:rsidRPr="00E26313">
        <w:t xml:space="preserve">kurnik </w:t>
      </w:r>
      <w:r w:rsidRPr="0018244D">
        <w:t>wyposażony w dwie nagrzewnice gazowe o mocy 86 kW każda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dla kurnika nr 12"/>
        <w:tblDescription w:val="Emisja dopuszczalna dla kurnika nr 12"/>
      </w:tblPr>
      <w:tblGrid>
        <w:gridCol w:w="2141"/>
        <w:gridCol w:w="2752"/>
      </w:tblGrid>
      <w:tr w:rsidR="005E3637" w:rsidRPr="0018244D" w:rsidTr="005E3637">
        <w:trPr>
          <w:cantSplit/>
          <w:trHeight w:val="284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3637" w:rsidRPr="00DE41B0" w:rsidRDefault="005E3637" w:rsidP="00DE41B0">
            <w:pPr>
              <w:pStyle w:val="Nagwek1"/>
              <w:spacing w:before="0" w:after="0" w:line="240" w:lineRule="auto"/>
              <w:rPr>
                <w:sz w:val="20"/>
                <w:szCs w:val="20"/>
              </w:rPr>
            </w:pPr>
            <w:r w:rsidRPr="00DE41B0">
              <w:rPr>
                <w:sz w:val="20"/>
                <w:szCs w:val="20"/>
              </w:rPr>
              <w:lastRenderedPageBreak/>
              <w:t>Rodzaj substancji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3637" w:rsidRPr="00DE41B0" w:rsidRDefault="005E3637" w:rsidP="00DE41B0">
            <w:pPr>
              <w:pStyle w:val="Nagwek1"/>
              <w:spacing w:before="0" w:after="0" w:line="240" w:lineRule="auto"/>
              <w:rPr>
                <w:sz w:val="20"/>
                <w:szCs w:val="20"/>
              </w:rPr>
            </w:pPr>
            <w:r w:rsidRPr="00DE41B0">
              <w:rPr>
                <w:sz w:val="20"/>
                <w:szCs w:val="20"/>
              </w:rPr>
              <w:t>Emisja dopuszczalna [kg/h]</w:t>
            </w:r>
          </w:p>
        </w:tc>
      </w:tr>
      <w:tr w:rsidR="005E3637" w:rsidRPr="0018244D" w:rsidTr="005E3637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7" w:rsidRPr="0018244D" w:rsidRDefault="005E3637" w:rsidP="004B2780">
            <w:pPr>
              <w:spacing w:line="240" w:lineRule="auto"/>
              <w:rPr>
                <w:rFonts w:cs="Arial"/>
                <w:sz w:val="20"/>
              </w:rPr>
            </w:pPr>
            <w:r w:rsidRPr="0018244D">
              <w:rPr>
                <w:rFonts w:cs="Arial"/>
                <w:sz w:val="20"/>
              </w:rPr>
              <w:t>Amoniak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4B2780">
            <w:pPr>
              <w:pStyle w:val="Default"/>
              <w:rPr>
                <w:color w:val="auto"/>
                <w:sz w:val="20"/>
                <w:szCs w:val="20"/>
              </w:rPr>
            </w:pPr>
            <w:r w:rsidRPr="0018244D">
              <w:rPr>
                <w:color w:val="auto"/>
                <w:sz w:val="20"/>
                <w:szCs w:val="20"/>
              </w:rPr>
              <w:t xml:space="preserve">0,09528 </w:t>
            </w:r>
          </w:p>
        </w:tc>
      </w:tr>
      <w:tr w:rsidR="005E3637" w:rsidRPr="0018244D" w:rsidTr="005E3637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7" w:rsidRPr="0018244D" w:rsidRDefault="005E3637" w:rsidP="004B2780">
            <w:pPr>
              <w:spacing w:line="240" w:lineRule="auto"/>
              <w:rPr>
                <w:rFonts w:cs="Arial"/>
                <w:sz w:val="20"/>
              </w:rPr>
            </w:pPr>
            <w:r w:rsidRPr="0018244D">
              <w:rPr>
                <w:rFonts w:cs="Arial"/>
                <w:sz w:val="20"/>
              </w:rPr>
              <w:t xml:space="preserve">Siarkowodór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4B2780">
            <w:pPr>
              <w:pStyle w:val="Default"/>
              <w:rPr>
                <w:color w:val="auto"/>
                <w:sz w:val="20"/>
                <w:szCs w:val="20"/>
              </w:rPr>
            </w:pPr>
            <w:r w:rsidRPr="0018244D">
              <w:rPr>
                <w:color w:val="auto"/>
                <w:sz w:val="20"/>
                <w:szCs w:val="20"/>
              </w:rPr>
              <w:t xml:space="preserve">0,000384 </w:t>
            </w:r>
          </w:p>
        </w:tc>
      </w:tr>
      <w:tr w:rsidR="005E3637" w:rsidRPr="0018244D" w:rsidTr="005E3637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7" w:rsidRPr="0018244D" w:rsidRDefault="005E3637" w:rsidP="004B2780">
            <w:pPr>
              <w:spacing w:line="240" w:lineRule="auto"/>
              <w:rPr>
                <w:rFonts w:cs="Arial"/>
                <w:sz w:val="20"/>
              </w:rPr>
            </w:pPr>
            <w:r w:rsidRPr="0018244D">
              <w:rPr>
                <w:rFonts w:cs="Arial"/>
                <w:sz w:val="20"/>
              </w:rPr>
              <w:t>Pył ogółem, w tym: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4B2780">
            <w:pPr>
              <w:pStyle w:val="Default"/>
              <w:rPr>
                <w:color w:val="auto"/>
                <w:sz w:val="20"/>
                <w:szCs w:val="20"/>
              </w:rPr>
            </w:pPr>
            <w:r w:rsidRPr="0018244D">
              <w:rPr>
                <w:color w:val="auto"/>
                <w:sz w:val="20"/>
                <w:szCs w:val="20"/>
              </w:rPr>
              <w:t xml:space="preserve">0,07956 </w:t>
            </w:r>
          </w:p>
        </w:tc>
      </w:tr>
      <w:tr w:rsidR="005E3637" w:rsidRPr="0018244D" w:rsidTr="005E3637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4B2780">
            <w:pPr>
              <w:spacing w:line="240" w:lineRule="auto"/>
              <w:rPr>
                <w:rFonts w:cs="Arial"/>
                <w:sz w:val="20"/>
              </w:rPr>
            </w:pPr>
            <w:r w:rsidRPr="0018244D">
              <w:rPr>
                <w:rFonts w:cs="Arial"/>
                <w:sz w:val="20"/>
              </w:rPr>
              <w:t>Pył zawieszony PM2,5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4B2780">
            <w:pPr>
              <w:pStyle w:val="Default"/>
              <w:rPr>
                <w:color w:val="auto"/>
                <w:sz w:val="20"/>
                <w:szCs w:val="20"/>
              </w:rPr>
            </w:pPr>
            <w:r w:rsidRPr="0018244D">
              <w:rPr>
                <w:color w:val="auto"/>
                <w:sz w:val="20"/>
                <w:szCs w:val="20"/>
              </w:rPr>
              <w:t xml:space="preserve">0,004368 </w:t>
            </w:r>
          </w:p>
        </w:tc>
      </w:tr>
      <w:tr w:rsidR="005E3637" w:rsidRPr="0018244D" w:rsidTr="005E3637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4B2780">
            <w:pPr>
              <w:spacing w:line="240" w:lineRule="auto"/>
              <w:rPr>
                <w:rFonts w:cs="Arial"/>
                <w:sz w:val="20"/>
              </w:rPr>
            </w:pPr>
            <w:r w:rsidRPr="0018244D">
              <w:rPr>
                <w:rFonts w:cs="Arial"/>
                <w:sz w:val="20"/>
              </w:rPr>
              <w:t>Pył zawieszony PM10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4B2780">
            <w:pPr>
              <w:pStyle w:val="Default"/>
              <w:rPr>
                <w:color w:val="auto"/>
                <w:sz w:val="20"/>
                <w:szCs w:val="20"/>
              </w:rPr>
            </w:pPr>
            <w:r w:rsidRPr="0018244D">
              <w:rPr>
                <w:color w:val="auto"/>
                <w:sz w:val="20"/>
                <w:szCs w:val="20"/>
              </w:rPr>
              <w:t xml:space="preserve">0,03828 </w:t>
            </w:r>
          </w:p>
        </w:tc>
      </w:tr>
      <w:tr w:rsidR="005E3637" w:rsidRPr="0018244D" w:rsidTr="005E3637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4B2780">
            <w:pPr>
              <w:pStyle w:val="Default"/>
              <w:rPr>
                <w:color w:val="auto"/>
                <w:sz w:val="20"/>
                <w:szCs w:val="20"/>
              </w:rPr>
            </w:pPr>
            <w:r w:rsidRPr="0018244D">
              <w:rPr>
                <w:color w:val="auto"/>
                <w:sz w:val="20"/>
                <w:szCs w:val="20"/>
              </w:rPr>
              <w:t>Dwutlenek siarki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4B2780">
            <w:pPr>
              <w:pStyle w:val="Default"/>
              <w:rPr>
                <w:color w:val="auto"/>
                <w:sz w:val="20"/>
                <w:szCs w:val="20"/>
              </w:rPr>
            </w:pPr>
            <w:r w:rsidRPr="0018244D">
              <w:rPr>
                <w:color w:val="auto"/>
                <w:sz w:val="20"/>
                <w:szCs w:val="20"/>
              </w:rPr>
              <w:t xml:space="preserve">0,0006204 </w:t>
            </w:r>
          </w:p>
        </w:tc>
      </w:tr>
      <w:tr w:rsidR="005E3637" w:rsidRPr="0018244D" w:rsidTr="005E3637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4B2780">
            <w:pPr>
              <w:spacing w:line="240" w:lineRule="auto"/>
              <w:rPr>
                <w:rFonts w:cs="Arial"/>
                <w:sz w:val="20"/>
              </w:rPr>
            </w:pPr>
            <w:r w:rsidRPr="0018244D">
              <w:rPr>
                <w:rFonts w:cs="Arial"/>
                <w:sz w:val="20"/>
              </w:rPr>
              <w:t>Dwutlenek azotu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4B2780">
            <w:pPr>
              <w:pStyle w:val="Default"/>
              <w:rPr>
                <w:color w:val="auto"/>
                <w:sz w:val="20"/>
                <w:szCs w:val="20"/>
              </w:rPr>
            </w:pPr>
            <w:r w:rsidRPr="0018244D">
              <w:rPr>
                <w:color w:val="auto"/>
                <w:sz w:val="20"/>
                <w:szCs w:val="20"/>
              </w:rPr>
              <w:t xml:space="preserve">0,037164 </w:t>
            </w:r>
          </w:p>
        </w:tc>
      </w:tr>
      <w:tr w:rsidR="005E3637" w:rsidRPr="0018244D" w:rsidTr="005E3637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4B2780">
            <w:pPr>
              <w:pStyle w:val="Default"/>
              <w:rPr>
                <w:color w:val="auto"/>
                <w:sz w:val="20"/>
                <w:szCs w:val="20"/>
              </w:rPr>
            </w:pPr>
            <w:r w:rsidRPr="0018244D">
              <w:rPr>
                <w:color w:val="auto"/>
                <w:sz w:val="20"/>
                <w:szCs w:val="20"/>
              </w:rPr>
              <w:t>Tlenek węgla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4B2780">
            <w:pPr>
              <w:pStyle w:val="Default"/>
              <w:rPr>
                <w:color w:val="auto"/>
                <w:sz w:val="20"/>
                <w:szCs w:val="20"/>
              </w:rPr>
            </w:pPr>
            <w:r w:rsidRPr="0018244D">
              <w:rPr>
                <w:color w:val="auto"/>
                <w:sz w:val="20"/>
                <w:szCs w:val="20"/>
              </w:rPr>
              <w:t xml:space="preserve">0,024756 </w:t>
            </w:r>
          </w:p>
        </w:tc>
      </w:tr>
    </w:tbl>
    <w:p w:rsidR="005E3637" w:rsidRPr="0018244D" w:rsidRDefault="005E3637" w:rsidP="009D25E5">
      <w:pPr>
        <w:pStyle w:val="Legenda"/>
        <w:spacing w:after="120" w:line="300" w:lineRule="auto"/>
      </w:pPr>
      <w:r w:rsidRPr="0018244D">
        <w:t xml:space="preserve">Tabela </w:t>
      </w:r>
      <w:fldSimple w:instr=" SEQ Tabela \* ARABIC ">
        <w:r w:rsidR="00520BEF">
          <w:rPr>
            <w:noProof/>
          </w:rPr>
          <w:t>10</w:t>
        </w:r>
      </w:fldSimple>
      <w:r w:rsidRPr="0018244D">
        <w:t xml:space="preserve">. Emisja dopuszczalna dla każdego z 12 wentylatorów dachowych kurnika nr 12 </w:t>
      </w:r>
      <w:r w:rsidR="00D5540B" w:rsidRPr="0018244D">
        <w:br/>
      </w:r>
      <w:r w:rsidRPr="0018244D">
        <w:t>o wydajności 11500 m</w:t>
      </w:r>
      <w:r w:rsidRPr="0018244D">
        <w:rPr>
          <w:vertAlign w:val="superscript"/>
        </w:rPr>
        <w:t>3</w:t>
      </w:r>
      <w:r w:rsidRPr="0018244D">
        <w:t xml:space="preserve">/h każdy (wysokość emitora: h = 6,7 m; średnica wylotu d = 0,63 m, </w:t>
      </w:r>
      <w:r w:rsidR="00D5540B" w:rsidRPr="0018244D">
        <w:br/>
      </w:r>
      <w:r w:rsidRPr="0018244D">
        <w:t>wylot pionowy otwarty)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dla każdego z 12 wentylatorów dachowych kurnika nr 12 "/>
        <w:tblDescription w:val="Emisja dopuszczalna dla każdego z 12 wentylatorów dachowych kurnika nr 12 "/>
      </w:tblPr>
      <w:tblGrid>
        <w:gridCol w:w="2141"/>
        <w:gridCol w:w="2752"/>
      </w:tblGrid>
      <w:tr w:rsidR="005E3637" w:rsidRPr="0018244D" w:rsidTr="004B2780">
        <w:trPr>
          <w:cantSplit/>
          <w:trHeight w:val="284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3637" w:rsidRPr="00DE41B0" w:rsidRDefault="005E3637" w:rsidP="00DE41B0">
            <w:pPr>
              <w:pStyle w:val="Nagwek1"/>
              <w:spacing w:before="0" w:after="0" w:line="240" w:lineRule="auto"/>
              <w:rPr>
                <w:sz w:val="20"/>
                <w:szCs w:val="20"/>
              </w:rPr>
            </w:pPr>
            <w:r w:rsidRPr="00DE41B0">
              <w:rPr>
                <w:sz w:val="20"/>
                <w:szCs w:val="20"/>
              </w:rPr>
              <w:t>Rodzaj substancji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3637" w:rsidRPr="00DE41B0" w:rsidRDefault="005E3637" w:rsidP="00DE41B0">
            <w:pPr>
              <w:pStyle w:val="Nagwek1"/>
              <w:spacing w:before="0" w:after="0" w:line="240" w:lineRule="auto"/>
              <w:rPr>
                <w:sz w:val="20"/>
                <w:szCs w:val="20"/>
              </w:rPr>
            </w:pPr>
            <w:r w:rsidRPr="00DE41B0">
              <w:rPr>
                <w:sz w:val="20"/>
                <w:szCs w:val="20"/>
              </w:rPr>
              <w:t>Emisja dopuszczalna [kg/h]</w:t>
            </w:r>
          </w:p>
        </w:tc>
      </w:tr>
      <w:tr w:rsidR="005E3637" w:rsidRPr="0018244D" w:rsidTr="004B2780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7" w:rsidRPr="0018244D" w:rsidRDefault="005E3637" w:rsidP="004B2780">
            <w:pPr>
              <w:spacing w:line="240" w:lineRule="auto"/>
              <w:rPr>
                <w:rFonts w:cs="Arial"/>
                <w:sz w:val="20"/>
              </w:rPr>
            </w:pPr>
            <w:r w:rsidRPr="0018244D">
              <w:rPr>
                <w:rFonts w:cs="Arial"/>
                <w:sz w:val="20"/>
              </w:rPr>
              <w:t>Amoniak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4B2780">
            <w:pPr>
              <w:pStyle w:val="Default"/>
              <w:rPr>
                <w:color w:val="auto"/>
                <w:sz w:val="20"/>
                <w:szCs w:val="20"/>
              </w:rPr>
            </w:pPr>
            <w:r w:rsidRPr="0018244D">
              <w:rPr>
                <w:color w:val="auto"/>
                <w:sz w:val="20"/>
                <w:szCs w:val="20"/>
              </w:rPr>
              <w:t xml:space="preserve">0,00794 </w:t>
            </w:r>
          </w:p>
        </w:tc>
      </w:tr>
      <w:tr w:rsidR="005E3637" w:rsidRPr="0018244D" w:rsidTr="004B2780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7" w:rsidRPr="0018244D" w:rsidRDefault="005E3637" w:rsidP="004B2780">
            <w:pPr>
              <w:spacing w:line="240" w:lineRule="auto"/>
              <w:rPr>
                <w:rFonts w:cs="Arial"/>
                <w:sz w:val="20"/>
              </w:rPr>
            </w:pPr>
            <w:r w:rsidRPr="0018244D">
              <w:rPr>
                <w:rFonts w:cs="Arial"/>
                <w:sz w:val="20"/>
              </w:rPr>
              <w:t xml:space="preserve">Siarkowodór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4B2780">
            <w:pPr>
              <w:pStyle w:val="Default"/>
              <w:rPr>
                <w:color w:val="auto"/>
                <w:sz w:val="20"/>
                <w:szCs w:val="20"/>
              </w:rPr>
            </w:pPr>
            <w:r w:rsidRPr="0018244D">
              <w:rPr>
                <w:color w:val="auto"/>
                <w:sz w:val="20"/>
                <w:szCs w:val="20"/>
              </w:rPr>
              <w:t xml:space="preserve">0,000032 </w:t>
            </w:r>
          </w:p>
        </w:tc>
      </w:tr>
      <w:tr w:rsidR="005E3637" w:rsidRPr="0018244D" w:rsidTr="004B2780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7" w:rsidRPr="0018244D" w:rsidRDefault="005E3637" w:rsidP="004B2780">
            <w:pPr>
              <w:spacing w:line="240" w:lineRule="auto"/>
              <w:rPr>
                <w:rFonts w:cs="Arial"/>
                <w:sz w:val="20"/>
              </w:rPr>
            </w:pPr>
            <w:r w:rsidRPr="0018244D">
              <w:rPr>
                <w:rFonts w:cs="Arial"/>
                <w:sz w:val="20"/>
              </w:rPr>
              <w:t>Pył ogółem, w tym: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4B2780">
            <w:pPr>
              <w:pStyle w:val="Default"/>
              <w:rPr>
                <w:color w:val="auto"/>
                <w:sz w:val="20"/>
                <w:szCs w:val="20"/>
              </w:rPr>
            </w:pPr>
            <w:r w:rsidRPr="0018244D">
              <w:rPr>
                <w:color w:val="auto"/>
                <w:sz w:val="20"/>
                <w:szCs w:val="20"/>
              </w:rPr>
              <w:t xml:space="preserve">0,00663 </w:t>
            </w:r>
          </w:p>
        </w:tc>
      </w:tr>
      <w:tr w:rsidR="005E3637" w:rsidRPr="0018244D" w:rsidTr="004B2780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4B2780">
            <w:pPr>
              <w:spacing w:line="240" w:lineRule="auto"/>
              <w:rPr>
                <w:rFonts w:cs="Arial"/>
                <w:sz w:val="20"/>
              </w:rPr>
            </w:pPr>
            <w:r w:rsidRPr="0018244D">
              <w:rPr>
                <w:rFonts w:cs="Arial"/>
                <w:sz w:val="20"/>
              </w:rPr>
              <w:t>Pył zawieszony PM2,5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4B2780">
            <w:pPr>
              <w:pStyle w:val="Default"/>
              <w:rPr>
                <w:color w:val="auto"/>
                <w:sz w:val="20"/>
                <w:szCs w:val="20"/>
              </w:rPr>
            </w:pPr>
            <w:r w:rsidRPr="0018244D">
              <w:rPr>
                <w:color w:val="auto"/>
                <w:sz w:val="20"/>
                <w:szCs w:val="20"/>
              </w:rPr>
              <w:t xml:space="preserve">0,000364 </w:t>
            </w:r>
          </w:p>
        </w:tc>
      </w:tr>
      <w:tr w:rsidR="005E3637" w:rsidRPr="004B2780" w:rsidTr="004B2780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4B2780" w:rsidRDefault="005E3637" w:rsidP="004B2780">
            <w:pPr>
              <w:spacing w:line="240" w:lineRule="auto"/>
              <w:rPr>
                <w:rFonts w:cs="Arial"/>
                <w:sz w:val="20"/>
              </w:rPr>
            </w:pPr>
            <w:r w:rsidRPr="004B2780">
              <w:rPr>
                <w:rFonts w:cs="Arial"/>
                <w:sz w:val="20"/>
              </w:rPr>
              <w:t>Pył zawieszony PM10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4B2780" w:rsidRDefault="005E3637" w:rsidP="004B2780">
            <w:pPr>
              <w:pStyle w:val="Default"/>
              <w:rPr>
                <w:sz w:val="20"/>
                <w:szCs w:val="20"/>
              </w:rPr>
            </w:pPr>
            <w:r w:rsidRPr="004B2780">
              <w:rPr>
                <w:sz w:val="20"/>
                <w:szCs w:val="20"/>
              </w:rPr>
              <w:t xml:space="preserve">0,00319 </w:t>
            </w:r>
          </w:p>
        </w:tc>
      </w:tr>
      <w:tr w:rsidR="005E3637" w:rsidRPr="004B2780" w:rsidTr="004B2780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4B2780" w:rsidRDefault="005E3637" w:rsidP="004B2780">
            <w:pPr>
              <w:pStyle w:val="Default"/>
              <w:rPr>
                <w:color w:val="auto"/>
                <w:sz w:val="20"/>
                <w:szCs w:val="20"/>
              </w:rPr>
            </w:pPr>
            <w:r w:rsidRPr="004B2780">
              <w:rPr>
                <w:color w:val="auto"/>
                <w:sz w:val="20"/>
                <w:szCs w:val="20"/>
              </w:rPr>
              <w:t>Dwutlenek siarki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4B2780" w:rsidRDefault="005E3637" w:rsidP="004B2780">
            <w:pPr>
              <w:pStyle w:val="Default"/>
              <w:rPr>
                <w:sz w:val="20"/>
                <w:szCs w:val="20"/>
              </w:rPr>
            </w:pPr>
            <w:r w:rsidRPr="004B2780">
              <w:rPr>
                <w:sz w:val="20"/>
                <w:szCs w:val="20"/>
              </w:rPr>
              <w:t xml:space="preserve">0,0000517 </w:t>
            </w:r>
          </w:p>
        </w:tc>
      </w:tr>
      <w:tr w:rsidR="005E3637" w:rsidRPr="004B2780" w:rsidTr="004B2780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4B2780" w:rsidRDefault="005E3637" w:rsidP="004B2780">
            <w:pPr>
              <w:spacing w:line="240" w:lineRule="auto"/>
              <w:rPr>
                <w:rFonts w:cs="Arial"/>
                <w:sz w:val="20"/>
              </w:rPr>
            </w:pPr>
            <w:r w:rsidRPr="004B2780">
              <w:rPr>
                <w:rFonts w:cs="Arial"/>
                <w:sz w:val="20"/>
              </w:rPr>
              <w:t>Dwutlenek azotu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4B2780" w:rsidRDefault="005E3637" w:rsidP="004B2780">
            <w:pPr>
              <w:pStyle w:val="Default"/>
              <w:rPr>
                <w:sz w:val="20"/>
                <w:szCs w:val="20"/>
              </w:rPr>
            </w:pPr>
            <w:r w:rsidRPr="004B2780">
              <w:rPr>
                <w:sz w:val="20"/>
                <w:szCs w:val="20"/>
              </w:rPr>
              <w:t xml:space="preserve">0,003097 </w:t>
            </w:r>
          </w:p>
        </w:tc>
      </w:tr>
      <w:tr w:rsidR="005E3637" w:rsidRPr="004B2780" w:rsidTr="004B2780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4B2780" w:rsidRDefault="005E3637" w:rsidP="004B2780">
            <w:pPr>
              <w:pStyle w:val="Default"/>
              <w:rPr>
                <w:color w:val="auto"/>
                <w:sz w:val="20"/>
                <w:szCs w:val="20"/>
              </w:rPr>
            </w:pPr>
            <w:r w:rsidRPr="004B2780">
              <w:rPr>
                <w:color w:val="auto"/>
                <w:sz w:val="20"/>
                <w:szCs w:val="20"/>
              </w:rPr>
              <w:t>Tlenek węgla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4B2780" w:rsidRDefault="005E3637" w:rsidP="004B2780">
            <w:pPr>
              <w:pStyle w:val="Default"/>
              <w:rPr>
                <w:sz w:val="20"/>
                <w:szCs w:val="20"/>
              </w:rPr>
            </w:pPr>
            <w:r w:rsidRPr="004B2780">
              <w:rPr>
                <w:sz w:val="20"/>
                <w:szCs w:val="20"/>
              </w:rPr>
              <w:t xml:space="preserve">0,002063 </w:t>
            </w:r>
          </w:p>
        </w:tc>
      </w:tr>
    </w:tbl>
    <w:p w:rsidR="005E3637" w:rsidRPr="0018244D" w:rsidRDefault="005E3637" w:rsidP="009D25E5">
      <w:pPr>
        <w:pStyle w:val="Legenda"/>
        <w:spacing w:after="120" w:line="300" w:lineRule="auto"/>
      </w:pPr>
      <w:r w:rsidRPr="00E26313">
        <w:t xml:space="preserve">Tabela </w:t>
      </w:r>
      <w:fldSimple w:instr=" SEQ Tabela \* ARABIC ">
        <w:r w:rsidR="00520BEF">
          <w:rPr>
            <w:noProof/>
          </w:rPr>
          <w:t>11</w:t>
        </w:r>
      </w:fldSimple>
      <w:r w:rsidRPr="00E26313">
        <w:t xml:space="preserve">. Emisja dopuszczalna dla kurnika nr 13 o obsadzie </w:t>
      </w:r>
      <w:r w:rsidRPr="0018244D">
        <w:t>maksymalnej 5000 sztuk,</w:t>
      </w:r>
      <w:r w:rsidRPr="00E26313">
        <w:t xml:space="preserve"> </w:t>
      </w:r>
      <w:r w:rsidR="00D5540B">
        <w:br/>
      </w:r>
      <w:r w:rsidRPr="0018244D">
        <w:t>kurnik wyposażony w dwie nagrzewnice gazowe o mocy 86 kW każda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dla kurnika nr 13"/>
        <w:tblDescription w:val="Emisja dopuszczalna dla kurnika nr 13"/>
      </w:tblPr>
      <w:tblGrid>
        <w:gridCol w:w="2141"/>
        <w:gridCol w:w="2752"/>
      </w:tblGrid>
      <w:tr w:rsidR="005E3637" w:rsidRPr="0018244D" w:rsidTr="005E3637">
        <w:trPr>
          <w:cantSplit/>
          <w:trHeight w:val="284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3637" w:rsidRPr="00DE41B0" w:rsidRDefault="005E3637" w:rsidP="00DE41B0">
            <w:pPr>
              <w:pStyle w:val="Nagwek1"/>
              <w:spacing w:before="0" w:after="0" w:line="240" w:lineRule="auto"/>
              <w:rPr>
                <w:sz w:val="20"/>
                <w:szCs w:val="20"/>
              </w:rPr>
            </w:pPr>
            <w:r w:rsidRPr="00DE41B0">
              <w:rPr>
                <w:sz w:val="20"/>
                <w:szCs w:val="20"/>
              </w:rPr>
              <w:t>Rodzaj substancji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3637" w:rsidRPr="00DE41B0" w:rsidRDefault="005E3637" w:rsidP="00DE41B0">
            <w:pPr>
              <w:pStyle w:val="Nagwek1"/>
              <w:spacing w:before="0" w:after="0" w:line="240" w:lineRule="auto"/>
              <w:rPr>
                <w:sz w:val="20"/>
                <w:szCs w:val="20"/>
              </w:rPr>
            </w:pPr>
            <w:r w:rsidRPr="00DE41B0">
              <w:rPr>
                <w:sz w:val="20"/>
                <w:szCs w:val="20"/>
              </w:rPr>
              <w:t>Emisja dopuszczalna [kg/h]</w:t>
            </w:r>
          </w:p>
        </w:tc>
      </w:tr>
      <w:tr w:rsidR="005E3637" w:rsidRPr="0018244D" w:rsidTr="005E3637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7" w:rsidRPr="0018244D" w:rsidRDefault="005E3637" w:rsidP="004B2780">
            <w:pPr>
              <w:spacing w:line="240" w:lineRule="auto"/>
              <w:rPr>
                <w:rFonts w:cs="Arial"/>
                <w:sz w:val="20"/>
              </w:rPr>
            </w:pPr>
            <w:r w:rsidRPr="0018244D">
              <w:rPr>
                <w:rFonts w:cs="Arial"/>
                <w:sz w:val="20"/>
              </w:rPr>
              <w:t>Amoniak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4B2780">
            <w:pPr>
              <w:pStyle w:val="Default"/>
              <w:rPr>
                <w:color w:val="auto"/>
                <w:sz w:val="20"/>
                <w:szCs w:val="20"/>
              </w:rPr>
            </w:pPr>
            <w:r w:rsidRPr="0018244D">
              <w:rPr>
                <w:color w:val="auto"/>
                <w:sz w:val="20"/>
                <w:szCs w:val="20"/>
              </w:rPr>
              <w:t xml:space="preserve">0,05952 </w:t>
            </w:r>
          </w:p>
        </w:tc>
      </w:tr>
      <w:tr w:rsidR="005E3637" w:rsidRPr="0018244D" w:rsidTr="005E3637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7" w:rsidRPr="0018244D" w:rsidRDefault="005E3637" w:rsidP="004B2780">
            <w:pPr>
              <w:spacing w:line="240" w:lineRule="auto"/>
              <w:rPr>
                <w:rFonts w:cs="Arial"/>
                <w:sz w:val="20"/>
              </w:rPr>
            </w:pPr>
            <w:r w:rsidRPr="0018244D">
              <w:rPr>
                <w:rFonts w:cs="Arial"/>
                <w:sz w:val="20"/>
              </w:rPr>
              <w:t xml:space="preserve">Siarkowodór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4B2780">
            <w:pPr>
              <w:pStyle w:val="Default"/>
              <w:rPr>
                <w:color w:val="auto"/>
                <w:sz w:val="20"/>
                <w:szCs w:val="20"/>
              </w:rPr>
            </w:pPr>
            <w:r w:rsidRPr="0018244D">
              <w:rPr>
                <w:color w:val="auto"/>
                <w:sz w:val="20"/>
                <w:szCs w:val="20"/>
              </w:rPr>
              <w:t xml:space="preserve">0,00024 </w:t>
            </w:r>
          </w:p>
        </w:tc>
      </w:tr>
      <w:tr w:rsidR="005E3637" w:rsidRPr="0018244D" w:rsidTr="005E3637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7" w:rsidRPr="0018244D" w:rsidRDefault="005E3637" w:rsidP="004B2780">
            <w:pPr>
              <w:spacing w:line="240" w:lineRule="auto"/>
              <w:rPr>
                <w:rFonts w:cs="Arial"/>
                <w:sz w:val="20"/>
              </w:rPr>
            </w:pPr>
            <w:r w:rsidRPr="0018244D">
              <w:rPr>
                <w:rFonts w:cs="Arial"/>
                <w:sz w:val="20"/>
              </w:rPr>
              <w:t>Pył ogółem, w tym: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4B2780">
            <w:pPr>
              <w:pStyle w:val="Default"/>
              <w:rPr>
                <w:color w:val="auto"/>
                <w:sz w:val="20"/>
                <w:szCs w:val="20"/>
              </w:rPr>
            </w:pPr>
            <w:r w:rsidRPr="0018244D">
              <w:rPr>
                <w:color w:val="auto"/>
                <w:sz w:val="20"/>
                <w:szCs w:val="20"/>
              </w:rPr>
              <w:t xml:space="preserve">0,04944 </w:t>
            </w:r>
          </w:p>
        </w:tc>
      </w:tr>
      <w:tr w:rsidR="005E3637" w:rsidRPr="0018244D" w:rsidTr="005E3637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4B2780">
            <w:pPr>
              <w:spacing w:line="240" w:lineRule="auto"/>
              <w:rPr>
                <w:rFonts w:cs="Arial"/>
                <w:sz w:val="20"/>
              </w:rPr>
            </w:pPr>
            <w:r w:rsidRPr="0018244D">
              <w:rPr>
                <w:rFonts w:cs="Arial"/>
                <w:sz w:val="20"/>
              </w:rPr>
              <w:t>Pył zawieszony PM2,5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4B2780">
            <w:pPr>
              <w:pStyle w:val="Default"/>
              <w:rPr>
                <w:color w:val="auto"/>
                <w:sz w:val="20"/>
                <w:szCs w:val="20"/>
              </w:rPr>
            </w:pPr>
            <w:r w:rsidRPr="0018244D">
              <w:rPr>
                <w:color w:val="auto"/>
                <w:sz w:val="20"/>
                <w:szCs w:val="20"/>
              </w:rPr>
              <w:t xml:space="preserve">0,0027228 </w:t>
            </w:r>
          </w:p>
        </w:tc>
      </w:tr>
      <w:tr w:rsidR="005E3637" w:rsidRPr="0018244D" w:rsidTr="005E3637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4B2780">
            <w:pPr>
              <w:spacing w:line="240" w:lineRule="auto"/>
              <w:rPr>
                <w:rFonts w:cs="Arial"/>
                <w:sz w:val="20"/>
              </w:rPr>
            </w:pPr>
            <w:r w:rsidRPr="0018244D">
              <w:rPr>
                <w:rFonts w:cs="Arial"/>
                <w:sz w:val="20"/>
              </w:rPr>
              <w:t>Pył zawieszony PM10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4B2780">
            <w:pPr>
              <w:pStyle w:val="Default"/>
              <w:rPr>
                <w:color w:val="auto"/>
                <w:sz w:val="20"/>
                <w:szCs w:val="20"/>
              </w:rPr>
            </w:pPr>
            <w:r w:rsidRPr="0018244D">
              <w:rPr>
                <w:color w:val="auto"/>
                <w:sz w:val="20"/>
                <w:szCs w:val="20"/>
              </w:rPr>
              <w:t xml:space="preserve">0,023856 </w:t>
            </w:r>
          </w:p>
        </w:tc>
      </w:tr>
      <w:tr w:rsidR="005E3637" w:rsidRPr="0018244D" w:rsidTr="005E3637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4B2780">
            <w:pPr>
              <w:pStyle w:val="Default"/>
              <w:rPr>
                <w:color w:val="auto"/>
                <w:sz w:val="20"/>
                <w:szCs w:val="20"/>
              </w:rPr>
            </w:pPr>
            <w:r w:rsidRPr="0018244D">
              <w:rPr>
                <w:color w:val="auto"/>
                <w:sz w:val="20"/>
                <w:szCs w:val="20"/>
              </w:rPr>
              <w:t>Dwutlenek siarki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4B2780">
            <w:pPr>
              <w:pStyle w:val="Default"/>
              <w:rPr>
                <w:color w:val="auto"/>
                <w:sz w:val="20"/>
                <w:szCs w:val="20"/>
              </w:rPr>
            </w:pPr>
            <w:r w:rsidRPr="0018244D">
              <w:rPr>
                <w:color w:val="auto"/>
                <w:sz w:val="20"/>
                <w:szCs w:val="20"/>
              </w:rPr>
              <w:t xml:space="preserve">0,0006204 </w:t>
            </w:r>
          </w:p>
        </w:tc>
      </w:tr>
      <w:tr w:rsidR="005E3637" w:rsidRPr="0018244D" w:rsidTr="005E3637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4B2780">
            <w:pPr>
              <w:spacing w:line="240" w:lineRule="auto"/>
              <w:rPr>
                <w:rFonts w:cs="Arial"/>
                <w:sz w:val="20"/>
              </w:rPr>
            </w:pPr>
            <w:r w:rsidRPr="0018244D">
              <w:rPr>
                <w:rFonts w:cs="Arial"/>
                <w:sz w:val="20"/>
              </w:rPr>
              <w:t>Dwutlenek azotu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4B2780">
            <w:pPr>
              <w:pStyle w:val="Default"/>
              <w:rPr>
                <w:color w:val="auto"/>
                <w:sz w:val="20"/>
                <w:szCs w:val="20"/>
              </w:rPr>
            </w:pPr>
            <w:r w:rsidRPr="0018244D">
              <w:rPr>
                <w:color w:val="auto"/>
                <w:sz w:val="20"/>
                <w:szCs w:val="20"/>
              </w:rPr>
              <w:t xml:space="preserve">0,037164 </w:t>
            </w:r>
          </w:p>
        </w:tc>
      </w:tr>
      <w:tr w:rsidR="005E3637" w:rsidRPr="0018244D" w:rsidTr="005E3637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4B2780">
            <w:pPr>
              <w:pStyle w:val="Default"/>
              <w:rPr>
                <w:color w:val="auto"/>
                <w:sz w:val="20"/>
                <w:szCs w:val="20"/>
              </w:rPr>
            </w:pPr>
            <w:r w:rsidRPr="0018244D">
              <w:rPr>
                <w:color w:val="auto"/>
                <w:sz w:val="20"/>
                <w:szCs w:val="20"/>
              </w:rPr>
              <w:t>Tlenek węgla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4B2780">
            <w:pPr>
              <w:pStyle w:val="Default"/>
              <w:rPr>
                <w:color w:val="auto"/>
                <w:sz w:val="20"/>
                <w:szCs w:val="20"/>
              </w:rPr>
            </w:pPr>
            <w:r w:rsidRPr="0018244D">
              <w:rPr>
                <w:color w:val="auto"/>
                <w:sz w:val="20"/>
                <w:szCs w:val="20"/>
              </w:rPr>
              <w:t xml:space="preserve">0,024756 </w:t>
            </w:r>
          </w:p>
        </w:tc>
      </w:tr>
    </w:tbl>
    <w:p w:rsidR="005E3637" w:rsidRPr="0018244D" w:rsidRDefault="005E3637" w:rsidP="009D25E5">
      <w:pPr>
        <w:pStyle w:val="Legenda"/>
        <w:spacing w:after="120" w:line="300" w:lineRule="auto"/>
      </w:pPr>
      <w:r w:rsidRPr="0018244D">
        <w:t xml:space="preserve">Tabela </w:t>
      </w:r>
      <w:fldSimple w:instr=" SEQ Tabela \* ARABIC ">
        <w:r w:rsidR="00520BEF">
          <w:rPr>
            <w:noProof/>
          </w:rPr>
          <w:t>12</w:t>
        </w:r>
      </w:fldSimple>
      <w:r w:rsidRPr="0018244D">
        <w:t xml:space="preserve">. Emisja dopuszczalna dla każdego z 12 wentylatorów dachowych kurnika nr 13 </w:t>
      </w:r>
      <w:r w:rsidR="00D5540B" w:rsidRPr="0018244D">
        <w:br/>
      </w:r>
      <w:r w:rsidRPr="0018244D">
        <w:t>o wydajności 11500 m</w:t>
      </w:r>
      <w:r w:rsidRPr="0018244D">
        <w:rPr>
          <w:vertAlign w:val="superscript"/>
        </w:rPr>
        <w:t>3</w:t>
      </w:r>
      <w:r w:rsidRPr="0018244D">
        <w:t xml:space="preserve">/h każdy (wysokość emitora: h = 4,5 m; średnica wylotu d = 0,63 m, </w:t>
      </w:r>
      <w:r w:rsidR="00D5540B" w:rsidRPr="0018244D">
        <w:br/>
      </w:r>
      <w:r w:rsidRPr="0018244D">
        <w:t>wylot pionowy otwarty)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dla każdego z 12 wentylatorów dachowych kurnika nr 13 "/>
        <w:tblDescription w:val="Emisja dopuszczalna dla każdego z 12 wentylatorów dachowych kurnika nr 13 "/>
      </w:tblPr>
      <w:tblGrid>
        <w:gridCol w:w="2141"/>
        <w:gridCol w:w="2752"/>
      </w:tblGrid>
      <w:tr w:rsidR="005E3637" w:rsidRPr="0018244D" w:rsidTr="004B2780">
        <w:trPr>
          <w:cantSplit/>
          <w:trHeight w:val="284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3637" w:rsidRPr="00DE41B0" w:rsidRDefault="005E3637" w:rsidP="00DE41B0">
            <w:pPr>
              <w:pStyle w:val="Nagwek1"/>
              <w:spacing w:before="0" w:after="0" w:line="240" w:lineRule="auto"/>
              <w:rPr>
                <w:sz w:val="20"/>
                <w:szCs w:val="20"/>
              </w:rPr>
            </w:pPr>
            <w:r w:rsidRPr="00DE41B0">
              <w:rPr>
                <w:sz w:val="20"/>
                <w:szCs w:val="20"/>
              </w:rPr>
              <w:t>Rodzaj substancji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3637" w:rsidRPr="00DE41B0" w:rsidRDefault="005E3637" w:rsidP="00DE41B0">
            <w:pPr>
              <w:pStyle w:val="Nagwek1"/>
              <w:spacing w:before="0" w:after="0" w:line="240" w:lineRule="auto"/>
              <w:rPr>
                <w:sz w:val="20"/>
                <w:szCs w:val="20"/>
              </w:rPr>
            </w:pPr>
            <w:r w:rsidRPr="00DE41B0">
              <w:rPr>
                <w:sz w:val="20"/>
                <w:szCs w:val="20"/>
              </w:rPr>
              <w:t>Emisja dopuszczalna [kg/h]</w:t>
            </w:r>
          </w:p>
        </w:tc>
      </w:tr>
      <w:tr w:rsidR="005E3637" w:rsidRPr="0018244D" w:rsidTr="004B2780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7" w:rsidRPr="0018244D" w:rsidRDefault="005E3637" w:rsidP="004B2780">
            <w:pPr>
              <w:spacing w:line="240" w:lineRule="auto"/>
              <w:rPr>
                <w:rFonts w:cs="Arial"/>
                <w:sz w:val="20"/>
              </w:rPr>
            </w:pPr>
            <w:r w:rsidRPr="0018244D">
              <w:rPr>
                <w:rFonts w:cs="Arial"/>
                <w:sz w:val="20"/>
              </w:rPr>
              <w:t>Amoniak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4B2780">
            <w:pPr>
              <w:pStyle w:val="Default"/>
              <w:rPr>
                <w:color w:val="auto"/>
                <w:sz w:val="20"/>
                <w:szCs w:val="20"/>
              </w:rPr>
            </w:pPr>
            <w:r w:rsidRPr="0018244D">
              <w:rPr>
                <w:color w:val="auto"/>
                <w:sz w:val="20"/>
                <w:szCs w:val="20"/>
              </w:rPr>
              <w:t xml:space="preserve">0,00496 </w:t>
            </w:r>
          </w:p>
        </w:tc>
      </w:tr>
      <w:tr w:rsidR="005E3637" w:rsidRPr="0018244D" w:rsidTr="004B2780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7" w:rsidRPr="0018244D" w:rsidRDefault="005E3637" w:rsidP="004B2780">
            <w:pPr>
              <w:spacing w:line="240" w:lineRule="auto"/>
              <w:rPr>
                <w:rFonts w:cs="Arial"/>
                <w:sz w:val="20"/>
              </w:rPr>
            </w:pPr>
            <w:r w:rsidRPr="0018244D">
              <w:rPr>
                <w:rFonts w:cs="Arial"/>
                <w:sz w:val="20"/>
              </w:rPr>
              <w:t xml:space="preserve">Siarkowodór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4B2780">
            <w:pPr>
              <w:pStyle w:val="Default"/>
              <w:rPr>
                <w:color w:val="auto"/>
                <w:sz w:val="20"/>
                <w:szCs w:val="20"/>
              </w:rPr>
            </w:pPr>
            <w:r w:rsidRPr="0018244D">
              <w:rPr>
                <w:color w:val="auto"/>
                <w:sz w:val="20"/>
                <w:szCs w:val="20"/>
              </w:rPr>
              <w:t xml:space="preserve">0,00002 </w:t>
            </w:r>
          </w:p>
        </w:tc>
      </w:tr>
      <w:tr w:rsidR="005E3637" w:rsidRPr="0018244D" w:rsidTr="004B2780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7" w:rsidRPr="0018244D" w:rsidRDefault="005E3637" w:rsidP="004B2780">
            <w:pPr>
              <w:spacing w:line="240" w:lineRule="auto"/>
              <w:rPr>
                <w:rFonts w:cs="Arial"/>
                <w:sz w:val="20"/>
              </w:rPr>
            </w:pPr>
            <w:r w:rsidRPr="0018244D">
              <w:rPr>
                <w:rFonts w:cs="Arial"/>
                <w:sz w:val="20"/>
              </w:rPr>
              <w:t>Pył ogółem, w tym: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4B2780">
            <w:pPr>
              <w:pStyle w:val="Default"/>
              <w:rPr>
                <w:color w:val="auto"/>
                <w:sz w:val="20"/>
                <w:szCs w:val="20"/>
              </w:rPr>
            </w:pPr>
            <w:r w:rsidRPr="0018244D">
              <w:rPr>
                <w:color w:val="auto"/>
                <w:sz w:val="20"/>
                <w:szCs w:val="20"/>
              </w:rPr>
              <w:t xml:space="preserve">0,00412 </w:t>
            </w:r>
          </w:p>
        </w:tc>
      </w:tr>
      <w:tr w:rsidR="005E3637" w:rsidRPr="0018244D" w:rsidTr="004B2780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4B2780">
            <w:pPr>
              <w:spacing w:line="240" w:lineRule="auto"/>
              <w:rPr>
                <w:rFonts w:cs="Arial"/>
                <w:sz w:val="20"/>
              </w:rPr>
            </w:pPr>
            <w:r w:rsidRPr="0018244D">
              <w:rPr>
                <w:rFonts w:cs="Arial"/>
                <w:sz w:val="20"/>
              </w:rPr>
              <w:t>Pył zawieszony PM2,5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4B2780">
            <w:pPr>
              <w:pStyle w:val="Default"/>
              <w:rPr>
                <w:color w:val="auto"/>
                <w:sz w:val="20"/>
                <w:szCs w:val="20"/>
              </w:rPr>
            </w:pPr>
            <w:r w:rsidRPr="0018244D">
              <w:rPr>
                <w:color w:val="auto"/>
                <w:sz w:val="20"/>
                <w:szCs w:val="20"/>
              </w:rPr>
              <w:t xml:space="preserve">0,0002269 </w:t>
            </w:r>
          </w:p>
        </w:tc>
      </w:tr>
      <w:tr w:rsidR="005E3637" w:rsidRPr="0018244D" w:rsidTr="004B2780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4B2780">
            <w:pPr>
              <w:spacing w:line="240" w:lineRule="auto"/>
              <w:rPr>
                <w:rFonts w:cs="Arial"/>
                <w:sz w:val="20"/>
              </w:rPr>
            </w:pPr>
            <w:r w:rsidRPr="0018244D">
              <w:rPr>
                <w:rFonts w:cs="Arial"/>
                <w:sz w:val="20"/>
              </w:rPr>
              <w:t>Pył zawieszony PM10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4B2780">
            <w:pPr>
              <w:pStyle w:val="Default"/>
              <w:rPr>
                <w:color w:val="auto"/>
                <w:sz w:val="20"/>
                <w:szCs w:val="20"/>
              </w:rPr>
            </w:pPr>
            <w:r w:rsidRPr="0018244D">
              <w:rPr>
                <w:color w:val="auto"/>
                <w:sz w:val="20"/>
                <w:szCs w:val="20"/>
              </w:rPr>
              <w:t xml:space="preserve">0,001988 </w:t>
            </w:r>
          </w:p>
        </w:tc>
      </w:tr>
      <w:tr w:rsidR="005E3637" w:rsidRPr="0018244D" w:rsidTr="004B2780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4B2780">
            <w:pPr>
              <w:pStyle w:val="Default"/>
              <w:rPr>
                <w:color w:val="auto"/>
                <w:sz w:val="20"/>
                <w:szCs w:val="20"/>
              </w:rPr>
            </w:pPr>
            <w:r w:rsidRPr="0018244D">
              <w:rPr>
                <w:color w:val="auto"/>
                <w:sz w:val="20"/>
                <w:szCs w:val="20"/>
              </w:rPr>
              <w:t>Dwutlenek siarki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4B2780">
            <w:pPr>
              <w:pStyle w:val="Default"/>
              <w:rPr>
                <w:color w:val="auto"/>
                <w:sz w:val="20"/>
                <w:szCs w:val="20"/>
              </w:rPr>
            </w:pPr>
            <w:r w:rsidRPr="0018244D">
              <w:rPr>
                <w:color w:val="auto"/>
                <w:sz w:val="20"/>
                <w:szCs w:val="20"/>
              </w:rPr>
              <w:t xml:space="preserve">0,0000517 </w:t>
            </w:r>
          </w:p>
        </w:tc>
      </w:tr>
      <w:tr w:rsidR="005E3637" w:rsidRPr="0018244D" w:rsidTr="004B2780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4B2780">
            <w:pPr>
              <w:spacing w:line="240" w:lineRule="auto"/>
              <w:rPr>
                <w:rFonts w:cs="Arial"/>
                <w:sz w:val="20"/>
              </w:rPr>
            </w:pPr>
            <w:r w:rsidRPr="0018244D">
              <w:rPr>
                <w:rFonts w:cs="Arial"/>
                <w:sz w:val="20"/>
              </w:rPr>
              <w:t>Dwutlenek azotu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4B2780">
            <w:pPr>
              <w:pStyle w:val="Default"/>
              <w:rPr>
                <w:color w:val="auto"/>
                <w:sz w:val="20"/>
                <w:szCs w:val="20"/>
              </w:rPr>
            </w:pPr>
            <w:r w:rsidRPr="0018244D">
              <w:rPr>
                <w:color w:val="auto"/>
                <w:sz w:val="20"/>
                <w:szCs w:val="20"/>
              </w:rPr>
              <w:t xml:space="preserve">0,003097 </w:t>
            </w:r>
          </w:p>
        </w:tc>
      </w:tr>
      <w:tr w:rsidR="005E3637" w:rsidRPr="0018244D" w:rsidTr="004B2780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4B2780">
            <w:pPr>
              <w:pStyle w:val="Default"/>
              <w:rPr>
                <w:color w:val="auto"/>
                <w:sz w:val="20"/>
                <w:szCs w:val="20"/>
              </w:rPr>
            </w:pPr>
            <w:r w:rsidRPr="0018244D">
              <w:rPr>
                <w:color w:val="auto"/>
                <w:sz w:val="20"/>
                <w:szCs w:val="20"/>
              </w:rPr>
              <w:t>Tlenek węgla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4B2780">
            <w:pPr>
              <w:pStyle w:val="Default"/>
              <w:rPr>
                <w:color w:val="auto"/>
                <w:sz w:val="20"/>
                <w:szCs w:val="20"/>
              </w:rPr>
            </w:pPr>
            <w:r w:rsidRPr="0018244D">
              <w:rPr>
                <w:color w:val="auto"/>
                <w:sz w:val="20"/>
                <w:szCs w:val="20"/>
              </w:rPr>
              <w:t xml:space="preserve">0,002063 </w:t>
            </w:r>
          </w:p>
        </w:tc>
      </w:tr>
    </w:tbl>
    <w:p w:rsidR="005E3637" w:rsidRPr="0018244D" w:rsidRDefault="005E3637" w:rsidP="009D25E5">
      <w:pPr>
        <w:pStyle w:val="Legenda"/>
        <w:spacing w:after="120" w:line="300" w:lineRule="auto"/>
      </w:pPr>
      <w:r w:rsidRPr="0018244D">
        <w:lastRenderedPageBreak/>
        <w:t xml:space="preserve">Tabela </w:t>
      </w:r>
      <w:fldSimple w:instr=" SEQ Tabela \* ARABIC ">
        <w:r w:rsidR="00520BEF">
          <w:rPr>
            <w:noProof/>
          </w:rPr>
          <w:t>13</w:t>
        </w:r>
      </w:fldSimple>
      <w:r w:rsidRPr="0018244D">
        <w:t xml:space="preserve">. Emisja dopuszczalna dla kurnika nr 14 o obsadzie maksymalnej 8000 sztuk, </w:t>
      </w:r>
      <w:r w:rsidR="00D5540B" w:rsidRPr="0018244D">
        <w:br/>
      </w:r>
      <w:r w:rsidRPr="0018244D">
        <w:t>kurnik wyposażony w dwie nagrzewnice gazowe o mocy 86 kW każda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dla kurnika nr 14"/>
        <w:tblDescription w:val="Emisja dopuszczalna dla kurnika nr 14"/>
      </w:tblPr>
      <w:tblGrid>
        <w:gridCol w:w="2141"/>
        <w:gridCol w:w="2752"/>
      </w:tblGrid>
      <w:tr w:rsidR="005E3637" w:rsidRPr="0018244D" w:rsidTr="005E3637">
        <w:trPr>
          <w:cantSplit/>
          <w:trHeight w:val="284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3637" w:rsidRPr="00DE41B0" w:rsidRDefault="005E3637" w:rsidP="00DE41B0">
            <w:pPr>
              <w:pStyle w:val="Nagwek1"/>
              <w:spacing w:before="0" w:after="0" w:line="240" w:lineRule="auto"/>
              <w:rPr>
                <w:sz w:val="20"/>
                <w:szCs w:val="20"/>
              </w:rPr>
            </w:pPr>
            <w:r w:rsidRPr="00DE41B0">
              <w:rPr>
                <w:sz w:val="20"/>
                <w:szCs w:val="20"/>
              </w:rPr>
              <w:t>Rodzaj substancji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3637" w:rsidRPr="00DE41B0" w:rsidRDefault="005E3637" w:rsidP="00DE41B0">
            <w:pPr>
              <w:pStyle w:val="Nagwek1"/>
              <w:spacing w:before="0" w:after="0" w:line="240" w:lineRule="auto"/>
              <w:rPr>
                <w:sz w:val="20"/>
                <w:szCs w:val="20"/>
              </w:rPr>
            </w:pPr>
            <w:r w:rsidRPr="00DE41B0">
              <w:rPr>
                <w:sz w:val="20"/>
                <w:szCs w:val="20"/>
              </w:rPr>
              <w:t>Emisja dopuszczalna [kg/h]</w:t>
            </w:r>
          </w:p>
        </w:tc>
      </w:tr>
      <w:tr w:rsidR="005E3637" w:rsidRPr="0018244D" w:rsidTr="005E3637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7" w:rsidRPr="0018244D" w:rsidRDefault="005E3637" w:rsidP="00DB3910">
            <w:pPr>
              <w:spacing w:line="240" w:lineRule="auto"/>
              <w:rPr>
                <w:rFonts w:cs="Arial"/>
                <w:sz w:val="20"/>
              </w:rPr>
            </w:pPr>
            <w:r w:rsidRPr="0018244D">
              <w:rPr>
                <w:rFonts w:cs="Arial"/>
                <w:sz w:val="20"/>
              </w:rPr>
              <w:t>Amoniak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DB3910">
            <w:pPr>
              <w:pStyle w:val="Default"/>
              <w:rPr>
                <w:color w:val="auto"/>
                <w:sz w:val="20"/>
                <w:szCs w:val="20"/>
              </w:rPr>
            </w:pPr>
            <w:r w:rsidRPr="0018244D">
              <w:rPr>
                <w:color w:val="auto"/>
                <w:sz w:val="20"/>
                <w:szCs w:val="20"/>
              </w:rPr>
              <w:t xml:space="preserve">0,09528 </w:t>
            </w:r>
          </w:p>
        </w:tc>
      </w:tr>
      <w:tr w:rsidR="005E3637" w:rsidRPr="0018244D" w:rsidTr="005E3637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7" w:rsidRPr="0018244D" w:rsidRDefault="005E3637" w:rsidP="00DB3910">
            <w:pPr>
              <w:spacing w:line="240" w:lineRule="auto"/>
              <w:rPr>
                <w:rFonts w:cs="Arial"/>
                <w:sz w:val="20"/>
              </w:rPr>
            </w:pPr>
            <w:r w:rsidRPr="0018244D">
              <w:rPr>
                <w:rFonts w:cs="Arial"/>
                <w:sz w:val="20"/>
              </w:rPr>
              <w:t xml:space="preserve">Siarkowodór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DB3910">
            <w:pPr>
              <w:pStyle w:val="Default"/>
              <w:rPr>
                <w:color w:val="auto"/>
                <w:sz w:val="20"/>
                <w:szCs w:val="20"/>
              </w:rPr>
            </w:pPr>
            <w:r w:rsidRPr="0018244D">
              <w:rPr>
                <w:color w:val="auto"/>
                <w:sz w:val="20"/>
                <w:szCs w:val="20"/>
              </w:rPr>
              <w:t xml:space="preserve">0,000384 </w:t>
            </w:r>
          </w:p>
        </w:tc>
      </w:tr>
      <w:tr w:rsidR="005E3637" w:rsidRPr="0018244D" w:rsidTr="005E3637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7" w:rsidRPr="0018244D" w:rsidRDefault="005E3637" w:rsidP="00DB3910">
            <w:pPr>
              <w:spacing w:line="240" w:lineRule="auto"/>
              <w:rPr>
                <w:rFonts w:cs="Arial"/>
                <w:sz w:val="20"/>
              </w:rPr>
            </w:pPr>
            <w:r w:rsidRPr="0018244D">
              <w:rPr>
                <w:rFonts w:cs="Arial"/>
                <w:sz w:val="20"/>
              </w:rPr>
              <w:t>Pył ogółem, w tym: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DB3910">
            <w:pPr>
              <w:pStyle w:val="Default"/>
              <w:rPr>
                <w:color w:val="auto"/>
                <w:sz w:val="20"/>
                <w:szCs w:val="20"/>
              </w:rPr>
            </w:pPr>
            <w:r w:rsidRPr="0018244D">
              <w:rPr>
                <w:color w:val="auto"/>
                <w:sz w:val="20"/>
                <w:szCs w:val="20"/>
              </w:rPr>
              <w:t xml:space="preserve">0,07956 </w:t>
            </w:r>
          </w:p>
        </w:tc>
      </w:tr>
      <w:tr w:rsidR="005E3637" w:rsidRPr="0018244D" w:rsidTr="005E3637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DB3910">
            <w:pPr>
              <w:spacing w:line="240" w:lineRule="auto"/>
              <w:rPr>
                <w:rFonts w:cs="Arial"/>
                <w:sz w:val="20"/>
              </w:rPr>
            </w:pPr>
            <w:r w:rsidRPr="0018244D">
              <w:rPr>
                <w:rFonts w:cs="Arial"/>
                <w:sz w:val="20"/>
              </w:rPr>
              <w:t>Pył zawieszony PM2,5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DB3910">
            <w:pPr>
              <w:pStyle w:val="Default"/>
              <w:rPr>
                <w:color w:val="auto"/>
                <w:sz w:val="20"/>
                <w:szCs w:val="20"/>
              </w:rPr>
            </w:pPr>
            <w:r w:rsidRPr="0018244D">
              <w:rPr>
                <w:color w:val="auto"/>
                <w:sz w:val="20"/>
                <w:szCs w:val="20"/>
              </w:rPr>
              <w:t xml:space="preserve">0,004368 </w:t>
            </w:r>
          </w:p>
        </w:tc>
      </w:tr>
      <w:tr w:rsidR="005E3637" w:rsidRPr="0018244D" w:rsidTr="005E3637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DB3910">
            <w:pPr>
              <w:spacing w:line="240" w:lineRule="auto"/>
              <w:rPr>
                <w:rFonts w:cs="Arial"/>
                <w:sz w:val="20"/>
              </w:rPr>
            </w:pPr>
            <w:r w:rsidRPr="0018244D">
              <w:rPr>
                <w:rFonts w:cs="Arial"/>
                <w:sz w:val="20"/>
              </w:rPr>
              <w:t>Pył zawieszony PM10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DB3910">
            <w:pPr>
              <w:pStyle w:val="Default"/>
              <w:rPr>
                <w:color w:val="auto"/>
                <w:sz w:val="20"/>
                <w:szCs w:val="20"/>
              </w:rPr>
            </w:pPr>
            <w:r w:rsidRPr="0018244D">
              <w:rPr>
                <w:color w:val="auto"/>
                <w:sz w:val="20"/>
                <w:szCs w:val="20"/>
              </w:rPr>
              <w:t xml:space="preserve">0,03828 </w:t>
            </w:r>
          </w:p>
        </w:tc>
      </w:tr>
      <w:tr w:rsidR="005E3637" w:rsidRPr="0018244D" w:rsidTr="005E3637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DB3910">
            <w:pPr>
              <w:pStyle w:val="Default"/>
              <w:rPr>
                <w:color w:val="auto"/>
                <w:sz w:val="20"/>
                <w:szCs w:val="20"/>
              </w:rPr>
            </w:pPr>
            <w:r w:rsidRPr="0018244D">
              <w:rPr>
                <w:color w:val="auto"/>
                <w:sz w:val="20"/>
                <w:szCs w:val="20"/>
              </w:rPr>
              <w:t>Dwutlenek siarki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DB3910">
            <w:pPr>
              <w:pStyle w:val="Default"/>
              <w:rPr>
                <w:color w:val="auto"/>
                <w:sz w:val="20"/>
                <w:szCs w:val="20"/>
              </w:rPr>
            </w:pPr>
            <w:r w:rsidRPr="0018244D">
              <w:rPr>
                <w:color w:val="auto"/>
                <w:sz w:val="20"/>
                <w:szCs w:val="20"/>
              </w:rPr>
              <w:t xml:space="preserve">0,0006204 </w:t>
            </w:r>
          </w:p>
        </w:tc>
      </w:tr>
      <w:tr w:rsidR="005E3637" w:rsidRPr="0018244D" w:rsidTr="005E3637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DB3910">
            <w:pPr>
              <w:spacing w:line="240" w:lineRule="auto"/>
              <w:rPr>
                <w:rFonts w:cs="Arial"/>
                <w:sz w:val="20"/>
              </w:rPr>
            </w:pPr>
            <w:r w:rsidRPr="0018244D">
              <w:rPr>
                <w:rFonts w:cs="Arial"/>
                <w:sz w:val="20"/>
              </w:rPr>
              <w:t>Dwutlenek azotu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DB3910">
            <w:pPr>
              <w:pStyle w:val="Default"/>
              <w:rPr>
                <w:color w:val="auto"/>
                <w:sz w:val="20"/>
                <w:szCs w:val="20"/>
              </w:rPr>
            </w:pPr>
            <w:r w:rsidRPr="0018244D">
              <w:rPr>
                <w:color w:val="auto"/>
                <w:sz w:val="20"/>
                <w:szCs w:val="20"/>
              </w:rPr>
              <w:t xml:space="preserve">0,037164 </w:t>
            </w:r>
          </w:p>
        </w:tc>
      </w:tr>
      <w:tr w:rsidR="005E3637" w:rsidRPr="0018244D" w:rsidTr="005E3637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DB3910">
            <w:pPr>
              <w:pStyle w:val="Default"/>
              <w:rPr>
                <w:color w:val="auto"/>
                <w:sz w:val="20"/>
                <w:szCs w:val="20"/>
              </w:rPr>
            </w:pPr>
            <w:r w:rsidRPr="0018244D">
              <w:rPr>
                <w:color w:val="auto"/>
                <w:sz w:val="20"/>
                <w:szCs w:val="20"/>
              </w:rPr>
              <w:t>Tlenek węgla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DB3910">
            <w:pPr>
              <w:pStyle w:val="Default"/>
              <w:rPr>
                <w:color w:val="auto"/>
                <w:sz w:val="20"/>
                <w:szCs w:val="20"/>
              </w:rPr>
            </w:pPr>
            <w:r w:rsidRPr="0018244D">
              <w:rPr>
                <w:color w:val="auto"/>
                <w:sz w:val="20"/>
                <w:szCs w:val="20"/>
              </w:rPr>
              <w:t xml:space="preserve">0,024756 </w:t>
            </w:r>
          </w:p>
        </w:tc>
      </w:tr>
    </w:tbl>
    <w:p w:rsidR="005E3637" w:rsidRPr="0018244D" w:rsidRDefault="005E3637" w:rsidP="009D25E5">
      <w:pPr>
        <w:pStyle w:val="Legenda"/>
        <w:spacing w:after="120" w:line="300" w:lineRule="auto"/>
      </w:pPr>
      <w:r w:rsidRPr="0018244D">
        <w:t xml:space="preserve">Tabela </w:t>
      </w:r>
      <w:fldSimple w:instr=" SEQ Tabela \* ARABIC ">
        <w:r w:rsidR="00520BEF">
          <w:rPr>
            <w:noProof/>
          </w:rPr>
          <w:t>14</w:t>
        </w:r>
      </w:fldSimple>
      <w:r w:rsidRPr="0018244D">
        <w:t xml:space="preserve">. Emisja dopuszczalna dla każdego z 12 wentylatorów dachowych kurnika nr 14 </w:t>
      </w:r>
      <w:r w:rsidR="00D5540B" w:rsidRPr="0018244D">
        <w:br/>
      </w:r>
      <w:r w:rsidRPr="0018244D">
        <w:t>o wydajności 11500 m</w:t>
      </w:r>
      <w:r w:rsidRPr="0018244D">
        <w:rPr>
          <w:vertAlign w:val="superscript"/>
        </w:rPr>
        <w:t>3</w:t>
      </w:r>
      <w:r w:rsidRPr="0018244D">
        <w:t xml:space="preserve">/h każdy (wysokość emitora: h = 6,7 m; średnica wylotu d = 0,63 m, </w:t>
      </w:r>
      <w:r w:rsidR="00D5540B" w:rsidRPr="0018244D">
        <w:br/>
      </w:r>
      <w:r w:rsidRPr="0018244D">
        <w:t>wylot pionowy otwarty)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dla każdego z 12 wentylatorów dachowych kurnika nr 14 "/>
        <w:tblDescription w:val="Emisja dopuszczalna dla każdego z 12 wentylatorów dachowych kurnika nr 14 "/>
      </w:tblPr>
      <w:tblGrid>
        <w:gridCol w:w="2141"/>
        <w:gridCol w:w="2752"/>
      </w:tblGrid>
      <w:tr w:rsidR="005E3637" w:rsidRPr="0018244D" w:rsidTr="00703E45">
        <w:trPr>
          <w:cantSplit/>
          <w:trHeight w:val="284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3637" w:rsidRPr="00DE41B0" w:rsidRDefault="005E3637" w:rsidP="00DE41B0">
            <w:pPr>
              <w:pStyle w:val="Nagwek1"/>
              <w:spacing w:before="0" w:after="0" w:line="240" w:lineRule="auto"/>
              <w:rPr>
                <w:sz w:val="20"/>
                <w:szCs w:val="20"/>
              </w:rPr>
            </w:pPr>
            <w:r w:rsidRPr="00DE41B0">
              <w:rPr>
                <w:sz w:val="20"/>
                <w:szCs w:val="20"/>
              </w:rPr>
              <w:t>Rodzaj substancji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3637" w:rsidRPr="00DE41B0" w:rsidRDefault="005E3637" w:rsidP="00DE41B0">
            <w:pPr>
              <w:pStyle w:val="Nagwek1"/>
              <w:spacing w:before="0" w:after="0" w:line="240" w:lineRule="auto"/>
              <w:rPr>
                <w:sz w:val="20"/>
                <w:szCs w:val="20"/>
              </w:rPr>
            </w:pPr>
            <w:r w:rsidRPr="00DE41B0">
              <w:rPr>
                <w:sz w:val="20"/>
                <w:szCs w:val="20"/>
              </w:rPr>
              <w:t>Emisja dopuszczalna [kg/h]</w:t>
            </w:r>
          </w:p>
        </w:tc>
      </w:tr>
      <w:tr w:rsidR="005E3637" w:rsidRPr="0018244D" w:rsidTr="00703E45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7" w:rsidRPr="0018244D" w:rsidRDefault="005E3637" w:rsidP="00703E45">
            <w:pPr>
              <w:spacing w:line="240" w:lineRule="auto"/>
              <w:rPr>
                <w:rFonts w:cs="Arial"/>
                <w:sz w:val="20"/>
              </w:rPr>
            </w:pPr>
            <w:r w:rsidRPr="0018244D">
              <w:rPr>
                <w:rFonts w:cs="Arial"/>
                <w:sz w:val="20"/>
              </w:rPr>
              <w:t>Amoniak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703E45">
            <w:pPr>
              <w:pStyle w:val="Default"/>
              <w:rPr>
                <w:color w:val="auto"/>
                <w:sz w:val="20"/>
                <w:szCs w:val="20"/>
              </w:rPr>
            </w:pPr>
            <w:r w:rsidRPr="0018244D">
              <w:rPr>
                <w:color w:val="auto"/>
                <w:sz w:val="20"/>
                <w:szCs w:val="20"/>
              </w:rPr>
              <w:t xml:space="preserve">0,00794 </w:t>
            </w:r>
          </w:p>
        </w:tc>
      </w:tr>
      <w:tr w:rsidR="005E3637" w:rsidRPr="0018244D" w:rsidTr="00703E45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7" w:rsidRPr="0018244D" w:rsidRDefault="005E3637" w:rsidP="00703E45">
            <w:pPr>
              <w:spacing w:line="240" w:lineRule="auto"/>
              <w:rPr>
                <w:rFonts w:cs="Arial"/>
                <w:sz w:val="20"/>
              </w:rPr>
            </w:pPr>
            <w:r w:rsidRPr="0018244D">
              <w:rPr>
                <w:rFonts w:cs="Arial"/>
                <w:sz w:val="20"/>
              </w:rPr>
              <w:t xml:space="preserve">Siarkowodór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703E45">
            <w:pPr>
              <w:pStyle w:val="Default"/>
              <w:rPr>
                <w:color w:val="auto"/>
                <w:sz w:val="20"/>
                <w:szCs w:val="20"/>
              </w:rPr>
            </w:pPr>
            <w:r w:rsidRPr="0018244D">
              <w:rPr>
                <w:color w:val="auto"/>
                <w:sz w:val="20"/>
                <w:szCs w:val="20"/>
              </w:rPr>
              <w:t xml:space="preserve">0,000032 </w:t>
            </w:r>
          </w:p>
        </w:tc>
      </w:tr>
      <w:tr w:rsidR="005E3637" w:rsidRPr="0018244D" w:rsidTr="00703E45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7" w:rsidRPr="0018244D" w:rsidRDefault="005E3637" w:rsidP="00703E45">
            <w:pPr>
              <w:spacing w:line="240" w:lineRule="auto"/>
              <w:rPr>
                <w:rFonts w:cs="Arial"/>
                <w:sz w:val="20"/>
              </w:rPr>
            </w:pPr>
            <w:r w:rsidRPr="0018244D">
              <w:rPr>
                <w:rFonts w:cs="Arial"/>
                <w:sz w:val="20"/>
              </w:rPr>
              <w:t>Pył ogółem, w tym: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703E45">
            <w:pPr>
              <w:pStyle w:val="Default"/>
              <w:rPr>
                <w:color w:val="auto"/>
                <w:sz w:val="20"/>
                <w:szCs w:val="20"/>
              </w:rPr>
            </w:pPr>
            <w:r w:rsidRPr="0018244D">
              <w:rPr>
                <w:color w:val="auto"/>
                <w:sz w:val="20"/>
                <w:szCs w:val="20"/>
              </w:rPr>
              <w:t xml:space="preserve">0,00663 </w:t>
            </w:r>
          </w:p>
        </w:tc>
      </w:tr>
      <w:tr w:rsidR="005E3637" w:rsidRPr="0018244D" w:rsidTr="00703E45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703E45">
            <w:pPr>
              <w:spacing w:line="240" w:lineRule="auto"/>
              <w:rPr>
                <w:rFonts w:cs="Arial"/>
                <w:sz w:val="20"/>
              </w:rPr>
            </w:pPr>
            <w:r w:rsidRPr="0018244D">
              <w:rPr>
                <w:rFonts w:cs="Arial"/>
                <w:sz w:val="20"/>
              </w:rPr>
              <w:t>Pył zawieszony PM2,5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703E45">
            <w:pPr>
              <w:pStyle w:val="Default"/>
              <w:rPr>
                <w:color w:val="auto"/>
                <w:sz w:val="20"/>
                <w:szCs w:val="20"/>
              </w:rPr>
            </w:pPr>
            <w:r w:rsidRPr="0018244D">
              <w:rPr>
                <w:color w:val="auto"/>
                <w:sz w:val="20"/>
                <w:szCs w:val="20"/>
              </w:rPr>
              <w:t xml:space="preserve">0,000364 </w:t>
            </w:r>
          </w:p>
        </w:tc>
      </w:tr>
      <w:tr w:rsidR="005E3637" w:rsidRPr="0018244D" w:rsidTr="00703E45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703E45">
            <w:pPr>
              <w:spacing w:line="240" w:lineRule="auto"/>
              <w:rPr>
                <w:rFonts w:cs="Arial"/>
                <w:sz w:val="20"/>
              </w:rPr>
            </w:pPr>
            <w:r w:rsidRPr="0018244D">
              <w:rPr>
                <w:rFonts w:cs="Arial"/>
                <w:sz w:val="20"/>
              </w:rPr>
              <w:t>Pył zawieszony PM10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703E45">
            <w:pPr>
              <w:pStyle w:val="Default"/>
              <w:rPr>
                <w:color w:val="auto"/>
                <w:sz w:val="20"/>
                <w:szCs w:val="20"/>
              </w:rPr>
            </w:pPr>
            <w:r w:rsidRPr="0018244D">
              <w:rPr>
                <w:color w:val="auto"/>
                <w:sz w:val="20"/>
                <w:szCs w:val="20"/>
              </w:rPr>
              <w:t xml:space="preserve">0,00319 </w:t>
            </w:r>
          </w:p>
        </w:tc>
      </w:tr>
      <w:tr w:rsidR="005E3637" w:rsidRPr="0018244D" w:rsidTr="00703E45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703E45">
            <w:pPr>
              <w:pStyle w:val="Default"/>
              <w:rPr>
                <w:color w:val="auto"/>
                <w:sz w:val="20"/>
                <w:szCs w:val="20"/>
              </w:rPr>
            </w:pPr>
            <w:r w:rsidRPr="0018244D">
              <w:rPr>
                <w:color w:val="auto"/>
                <w:sz w:val="20"/>
                <w:szCs w:val="20"/>
              </w:rPr>
              <w:t>Dwutlenek siarki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703E45">
            <w:pPr>
              <w:pStyle w:val="Default"/>
              <w:rPr>
                <w:color w:val="auto"/>
                <w:sz w:val="20"/>
                <w:szCs w:val="20"/>
              </w:rPr>
            </w:pPr>
            <w:r w:rsidRPr="0018244D">
              <w:rPr>
                <w:color w:val="auto"/>
                <w:sz w:val="20"/>
                <w:szCs w:val="20"/>
              </w:rPr>
              <w:t xml:space="preserve">0,0000517 </w:t>
            </w:r>
          </w:p>
        </w:tc>
      </w:tr>
      <w:tr w:rsidR="005E3637" w:rsidRPr="0018244D" w:rsidTr="00703E45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703E45">
            <w:pPr>
              <w:spacing w:line="240" w:lineRule="auto"/>
              <w:rPr>
                <w:rFonts w:cs="Arial"/>
                <w:sz w:val="20"/>
              </w:rPr>
            </w:pPr>
            <w:r w:rsidRPr="0018244D">
              <w:rPr>
                <w:rFonts w:cs="Arial"/>
                <w:sz w:val="20"/>
              </w:rPr>
              <w:t>Dwutlenek azotu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703E45">
            <w:pPr>
              <w:pStyle w:val="Default"/>
              <w:rPr>
                <w:color w:val="auto"/>
                <w:sz w:val="20"/>
                <w:szCs w:val="20"/>
              </w:rPr>
            </w:pPr>
            <w:r w:rsidRPr="0018244D">
              <w:rPr>
                <w:color w:val="auto"/>
                <w:sz w:val="20"/>
                <w:szCs w:val="20"/>
              </w:rPr>
              <w:t xml:space="preserve">0,003097 </w:t>
            </w:r>
          </w:p>
        </w:tc>
      </w:tr>
      <w:tr w:rsidR="005E3637" w:rsidRPr="0018244D" w:rsidTr="00703E45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703E45">
            <w:pPr>
              <w:pStyle w:val="Default"/>
              <w:rPr>
                <w:color w:val="auto"/>
                <w:sz w:val="20"/>
                <w:szCs w:val="20"/>
              </w:rPr>
            </w:pPr>
            <w:r w:rsidRPr="0018244D">
              <w:rPr>
                <w:color w:val="auto"/>
                <w:sz w:val="20"/>
                <w:szCs w:val="20"/>
              </w:rPr>
              <w:t>Tlenek węgla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18244D" w:rsidRDefault="005E3637" w:rsidP="00703E45">
            <w:pPr>
              <w:pStyle w:val="Default"/>
              <w:rPr>
                <w:color w:val="auto"/>
                <w:sz w:val="20"/>
                <w:szCs w:val="20"/>
              </w:rPr>
            </w:pPr>
            <w:r w:rsidRPr="0018244D">
              <w:rPr>
                <w:color w:val="auto"/>
                <w:sz w:val="20"/>
                <w:szCs w:val="20"/>
              </w:rPr>
              <w:t xml:space="preserve">0,002063 </w:t>
            </w:r>
          </w:p>
        </w:tc>
      </w:tr>
    </w:tbl>
    <w:p w:rsidR="005E3637" w:rsidRPr="00E26313" w:rsidRDefault="005E3637" w:rsidP="005E3637">
      <w:pPr>
        <w:pStyle w:val="Legenda"/>
      </w:pPr>
      <w:r w:rsidRPr="00E26313">
        <w:t xml:space="preserve">Tabela </w:t>
      </w:r>
      <w:fldSimple w:instr=" SEQ Tabela \* ARABIC ">
        <w:r w:rsidR="00520BEF">
          <w:rPr>
            <w:noProof/>
          </w:rPr>
          <w:t>15</w:t>
        </w:r>
      </w:fldSimple>
      <w:r w:rsidRPr="00E26313">
        <w:t>. Dopuszczalna emisja roczna z instalacji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Dopuszczalna emisja roczna z instalacji"/>
        <w:tblDescription w:val="Dopuszczalna emisja roczna z instalacji"/>
      </w:tblPr>
      <w:tblGrid>
        <w:gridCol w:w="4748"/>
        <w:gridCol w:w="3827"/>
      </w:tblGrid>
      <w:tr w:rsidR="005E3637" w:rsidRPr="00E26313" w:rsidTr="00F72E5B">
        <w:trPr>
          <w:cantSplit/>
          <w:trHeight w:val="284"/>
          <w:tblHeader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3637" w:rsidRPr="00DE41B0" w:rsidRDefault="005E3637" w:rsidP="00DE41B0">
            <w:pPr>
              <w:pStyle w:val="Nagwek1"/>
              <w:spacing w:before="0" w:after="0" w:line="240" w:lineRule="auto"/>
              <w:rPr>
                <w:sz w:val="20"/>
                <w:szCs w:val="20"/>
              </w:rPr>
            </w:pPr>
            <w:r w:rsidRPr="00DE41B0">
              <w:rPr>
                <w:sz w:val="20"/>
                <w:szCs w:val="20"/>
              </w:rPr>
              <w:t>Rodzaj substancji wprowadzanych do powietrza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3637" w:rsidRPr="00DE41B0" w:rsidRDefault="005E3637" w:rsidP="00DE41B0">
            <w:pPr>
              <w:pStyle w:val="Nagwek1"/>
              <w:spacing w:before="0" w:after="0" w:line="240" w:lineRule="auto"/>
              <w:rPr>
                <w:sz w:val="20"/>
                <w:szCs w:val="20"/>
              </w:rPr>
            </w:pPr>
            <w:r w:rsidRPr="00DE41B0">
              <w:rPr>
                <w:sz w:val="20"/>
                <w:szCs w:val="20"/>
              </w:rPr>
              <w:t>Dopuszczalna emisja roczna [Mg/rok]</w:t>
            </w:r>
          </w:p>
        </w:tc>
      </w:tr>
      <w:tr w:rsidR="005E3637" w:rsidRPr="00E26313" w:rsidTr="00F72E5B">
        <w:trPr>
          <w:cantSplit/>
          <w:trHeight w:val="284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7" w:rsidRPr="00E26313" w:rsidRDefault="005E3637" w:rsidP="00703E45">
            <w:pPr>
              <w:spacing w:line="240" w:lineRule="auto"/>
              <w:rPr>
                <w:rFonts w:cs="Arial"/>
                <w:sz w:val="20"/>
              </w:rPr>
            </w:pPr>
            <w:r w:rsidRPr="00E26313">
              <w:rPr>
                <w:rFonts w:cs="Arial"/>
                <w:sz w:val="20"/>
              </w:rPr>
              <w:t>Amoniak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E26313" w:rsidRDefault="005E3637" w:rsidP="00703E45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6,64</w:t>
            </w:r>
          </w:p>
        </w:tc>
      </w:tr>
      <w:tr w:rsidR="005E3637" w:rsidRPr="00E26313" w:rsidTr="00F72E5B">
        <w:trPr>
          <w:cantSplit/>
          <w:trHeight w:val="284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7" w:rsidRPr="00E26313" w:rsidRDefault="005E3637" w:rsidP="00703E45">
            <w:pPr>
              <w:spacing w:line="240" w:lineRule="auto"/>
              <w:rPr>
                <w:rFonts w:cs="Arial"/>
                <w:sz w:val="20"/>
              </w:rPr>
            </w:pPr>
            <w:r w:rsidRPr="00E26313">
              <w:rPr>
                <w:rFonts w:cs="Arial"/>
                <w:sz w:val="20"/>
              </w:rPr>
              <w:t xml:space="preserve">Siarkowodór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E26313" w:rsidRDefault="005E3637" w:rsidP="00703E45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0,02675</w:t>
            </w:r>
          </w:p>
        </w:tc>
      </w:tr>
      <w:tr w:rsidR="005E3637" w:rsidRPr="00E26313" w:rsidTr="00F72E5B">
        <w:trPr>
          <w:cantSplit/>
          <w:trHeight w:val="284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7" w:rsidRPr="00E26313" w:rsidRDefault="005E3637" w:rsidP="00703E45">
            <w:pPr>
              <w:spacing w:line="240" w:lineRule="auto"/>
              <w:rPr>
                <w:rFonts w:cs="Arial"/>
                <w:sz w:val="20"/>
              </w:rPr>
            </w:pPr>
            <w:r w:rsidRPr="00E26313">
              <w:rPr>
                <w:rFonts w:cs="Arial"/>
                <w:sz w:val="20"/>
              </w:rPr>
              <w:t>Pył ogółem, w tym: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E26313" w:rsidRDefault="005E3637" w:rsidP="00703E45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5,58</w:t>
            </w:r>
          </w:p>
        </w:tc>
      </w:tr>
      <w:tr w:rsidR="005E3637" w:rsidRPr="00E26313" w:rsidTr="00F72E5B">
        <w:trPr>
          <w:cantSplit/>
          <w:trHeight w:val="284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E26313" w:rsidRDefault="005E3637" w:rsidP="00703E45">
            <w:pPr>
              <w:spacing w:line="240" w:lineRule="auto"/>
              <w:rPr>
                <w:rFonts w:cs="Arial"/>
                <w:sz w:val="20"/>
              </w:rPr>
            </w:pPr>
            <w:r w:rsidRPr="00E26313">
              <w:rPr>
                <w:rFonts w:cs="Arial"/>
                <w:sz w:val="20"/>
              </w:rPr>
              <w:t>Pył zawieszony PM2,5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E26313" w:rsidRDefault="005E3637" w:rsidP="00703E45">
            <w:pPr>
              <w:tabs>
                <w:tab w:val="left" w:pos="2581"/>
              </w:tabs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0,3044</w:t>
            </w:r>
          </w:p>
        </w:tc>
      </w:tr>
      <w:tr w:rsidR="005E3637" w:rsidRPr="00E26313" w:rsidTr="00F72E5B">
        <w:trPr>
          <w:cantSplit/>
          <w:trHeight w:val="284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E26313" w:rsidRDefault="005E3637" w:rsidP="00703E45">
            <w:pPr>
              <w:spacing w:line="240" w:lineRule="auto"/>
              <w:rPr>
                <w:rFonts w:cs="Arial"/>
                <w:sz w:val="20"/>
              </w:rPr>
            </w:pPr>
            <w:r w:rsidRPr="00E26313">
              <w:rPr>
                <w:rFonts w:cs="Arial"/>
                <w:sz w:val="20"/>
              </w:rPr>
              <w:t>Pył zawieszony PM10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E26313" w:rsidRDefault="005E3637" w:rsidP="00703E45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2,677</w:t>
            </w:r>
          </w:p>
        </w:tc>
      </w:tr>
      <w:tr w:rsidR="005E3637" w:rsidRPr="00E26313" w:rsidTr="00F72E5B">
        <w:trPr>
          <w:cantSplit/>
          <w:trHeight w:val="284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E26313" w:rsidRDefault="005E3637" w:rsidP="00703E45">
            <w:pPr>
              <w:pStyle w:val="Default"/>
              <w:rPr>
                <w:color w:val="auto"/>
                <w:sz w:val="20"/>
                <w:szCs w:val="20"/>
              </w:rPr>
            </w:pPr>
            <w:r w:rsidRPr="00E26313">
              <w:rPr>
                <w:color w:val="auto"/>
                <w:sz w:val="20"/>
                <w:szCs w:val="20"/>
              </w:rPr>
              <w:t>Dwutlenek siarki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E26313" w:rsidRDefault="005E3637" w:rsidP="00703E45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0,0379</w:t>
            </w:r>
          </w:p>
        </w:tc>
      </w:tr>
      <w:tr w:rsidR="005E3637" w:rsidRPr="00E26313" w:rsidTr="00F72E5B">
        <w:trPr>
          <w:cantSplit/>
          <w:trHeight w:val="284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E26313" w:rsidRDefault="005E3637" w:rsidP="00703E45">
            <w:pPr>
              <w:spacing w:line="240" w:lineRule="auto"/>
              <w:rPr>
                <w:rFonts w:cs="Arial"/>
                <w:sz w:val="20"/>
              </w:rPr>
            </w:pPr>
            <w:r w:rsidRPr="00E26313">
              <w:rPr>
                <w:rFonts w:cs="Arial"/>
                <w:sz w:val="20"/>
              </w:rPr>
              <w:t>Dwutlenek azotu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E26313" w:rsidRDefault="005E3637" w:rsidP="00703E45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2,278</w:t>
            </w:r>
          </w:p>
        </w:tc>
      </w:tr>
      <w:tr w:rsidR="005E3637" w:rsidRPr="00E26313" w:rsidTr="00F72E5B">
        <w:trPr>
          <w:cantSplit/>
          <w:trHeight w:val="284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E26313" w:rsidRDefault="005E3637" w:rsidP="00703E45">
            <w:pPr>
              <w:pStyle w:val="Default"/>
              <w:rPr>
                <w:color w:val="auto"/>
                <w:sz w:val="20"/>
                <w:szCs w:val="20"/>
              </w:rPr>
            </w:pPr>
            <w:r w:rsidRPr="00E26313">
              <w:rPr>
                <w:color w:val="auto"/>
                <w:sz w:val="20"/>
                <w:szCs w:val="20"/>
              </w:rPr>
              <w:t>Tlenek węgla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7" w:rsidRPr="00E26313" w:rsidRDefault="005E3637" w:rsidP="00703E45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1,519</w:t>
            </w:r>
          </w:p>
        </w:tc>
      </w:tr>
    </w:tbl>
    <w:p w:rsidR="00286A1C" w:rsidRDefault="00286A1C" w:rsidP="00F824F7">
      <w:pPr>
        <w:numPr>
          <w:ilvl w:val="0"/>
          <w:numId w:val="32"/>
        </w:numPr>
        <w:spacing w:before="120" w:after="120" w:line="300" w:lineRule="auto"/>
        <w:ind w:left="284" w:hanging="284"/>
      </w:pPr>
      <w:r w:rsidRPr="0089530E">
        <w:t xml:space="preserve">Zagospodarowanie wytwarzanego obornika </w:t>
      </w:r>
    </w:p>
    <w:p w:rsidR="00161F66" w:rsidRPr="00417813" w:rsidRDefault="00161F66" w:rsidP="009D25E5">
      <w:pPr>
        <w:spacing w:before="120" w:after="120" w:line="300" w:lineRule="auto"/>
      </w:pPr>
      <w:r w:rsidRPr="00D23421">
        <w:t xml:space="preserve">Maksymalna ilość obornika kurzego, która powstać może w wyniku funkcjonowania instalacji </w:t>
      </w:r>
      <w:r w:rsidRPr="00D23421">
        <w:br/>
        <w:t xml:space="preserve">przy </w:t>
      </w:r>
      <w:r w:rsidRPr="00417813">
        <w:t xml:space="preserve">obsadzie </w:t>
      </w:r>
      <w:r w:rsidR="00417813" w:rsidRPr="00417813">
        <w:t>79000</w:t>
      </w:r>
      <w:r w:rsidR="00D23421" w:rsidRPr="00417813">
        <w:t xml:space="preserve"> szt./cykl i jednym </w:t>
      </w:r>
      <w:r w:rsidR="00D23421" w:rsidRPr="00D23421">
        <w:t>cyklu</w:t>
      </w:r>
      <w:r w:rsidRPr="00D23421">
        <w:t xml:space="preserve"> w roku </w:t>
      </w:r>
      <w:r w:rsidR="00D23421" w:rsidRPr="00D23421">
        <w:t xml:space="preserve">trwającym około 42 tygodni </w:t>
      </w:r>
      <w:r w:rsidR="00417813">
        <w:br/>
      </w:r>
      <w:r w:rsidRPr="00417813">
        <w:t xml:space="preserve">– </w:t>
      </w:r>
      <w:r w:rsidR="00417813" w:rsidRPr="00417813">
        <w:t>1975</w:t>
      </w:r>
      <w:r w:rsidRPr="00417813">
        <w:t>,0 Mg/rok.</w:t>
      </w:r>
    </w:p>
    <w:p w:rsidR="00161F66" w:rsidRPr="00D23421" w:rsidRDefault="00161F66" w:rsidP="009D25E5">
      <w:pPr>
        <w:tabs>
          <w:tab w:val="left" w:pos="0"/>
        </w:tabs>
        <w:spacing w:before="120" w:after="120" w:line="300" w:lineRule="auto"/>
      </w:pPr>
      <w:r w:rsidRPr="00D23421">
        <w:t>Powstający na fermie obornik kurzy docelowo wykorzystywany</w:t>
      </w:r>
      <w:r w:rsidR="00D23421" w:rsidRPr="00D23421">
        <w:t xml:space="preserve"> może być </w:t>
      </w:r>
      <w:r w:rsidRPr="00D23421">
        <w:t xml:space="preserve">rolniczo, </w:t>
      </w:r>
      <w:r w:rsidR="008542E1">
        <w:br/>
      </w:r>
      <w:r w:rsidRPr="00D23421">
        <w:t>jako nawóz, zgodnie z przepisami o nawozach i nawożeniu</w:t>
      </w:r>
      <w:r w:rsidRPr="00D23421">
        <w:rPr>
          <w:vertAlign w:val="superscript"/>
        </w:rPr>
        <w:t xml:space="preserve"> </w:t>
      </w:r>
      <w:r w:rsidRPr="00D23421">
        <w:t xml:space="preserve">oraz zaleceniami zawartymi </w:t>
      </w:r>
      <w:r w:rsidR="00417813">
        <w:br/>
      </w:r>
      <w:r w:rsidRPr="00D23421">
        <w:t xml:space="preserve">w Kodeksie Dobrej Praktyki Rolniczej </w:t>
      </w:r>
      <w:r w:rsidRPr="00417813">
        <w:t xml:space="preserve">– na gruntach, do których prowadzący instalację posiada tytuł prawny lub na gruntach osób, z którymi </w:t>
      </w:r>
      <w:r w:rsidRPr="00D23421">
        <w:t>zawarto stosowne umowy. Ilość nawozu stosowanego na polach musi być zgodna ze sporządzanymi corocznie planami nawożenia, zaopiniowanymi pozytywnie przez okr</w:t>
      </w:r>
      <w:r w:rsidR="00417813">
        <w:t>ęgową stację chemiczno-rolniczą.</w:t>
      </w:r>
    </w:p>
    <w:p w:rsidR="00161F66" w:rsidRPr="00FC3EAE" w:rsidRDefault="00161F66" w:rsidP="009D25E5">
      <w:pPr>
        <w:tabs>
          <w:tab w:val="left" w:pos="0"/>
        </w:tabs>
        <w:spacing w:before="120" w:after="120" w:line="300" w:lineRule="auto"/>
      </w:pPr>
      <w:r w:rsidRPr="00FC3EAE">
        <w:lastRenderedPageBreak/>
        <w:t>Obornik kurzy nie będzie magazynowany na terenie instalacji, bezpośrednio po w</w:t>
      </w:r>
      <w:r>
        <w:t>ytworzeniu wywoż</w:t>
      </w:r>
      <w:r w:rsidRPr="00FC3EAE">
        <w:t xml:space="preserve">ony będzie </w:t>
      </w:r>
      <w:r w:rsidR="004E1A49" w:rsidRPr="004E1A49">
        <w:t>poza teren fermy, odpowiednio zabezpieczonymi środkami transportu, ograniczającymi emisję związków złowonnych do powietrza.</w:t>
      </w:r>
    </w:p>
    <w:p w:rsidR="00286A1C" w:rsidRPr="0089530E" w:rsidRDefault="00286A1C" w:rsidP="008542E1">
      <w:pPr>
        <w:numPr>
          <w:ilvl w:val="0"/>
          <w:numId w:val="32"/>
        </w:numPr>
        <w:spacing w:before="120" w:after="120" w:line="300" w:lineRule="auto"/>
        <w:ind w:left="284" w:hanging="284"/>
      </w:pPr>
      <w:r w:rsidRPr="0089530E">
        <w:t xml:space="preserve">Wytwarzanie odpadów </w:t>
      </w:r>
    </w:p>
    <w:p w:rsidR="002F651A" w:rsidRPr="001B17C4" w:rsidRDefault="00286A1C" w:rsidP="008542E1">
      <w:pPr>
        <w:numPr>
          <w:ilvl w:val="1"/>
          <w:numId w:val="4"/>
        </w:numPr>
        <w:spacing w:before="120" w:after="120" w:line="300" w:lineRule="auto"/>
        <w:ind w:left="567" w:hanging="283"/>
      </w:pPr>
      <w:r w:rsidRPr="001B17C4">
        <w:rPr>
          <w:lang w:eastAsia="ar-SA"/>
        </w:rPr>
        <w:t>Rodzaje i ilości odpadów dopuszczonych do wytwarzania w instalacji oraz sposoby gospodarowania, w tym magazynowania odpadów</w:t>
      </w:r>
      <w:r w:rsidR="00ED7435" w:rsidRPr="001B17C4">
        <w:rPr>
          <w:lang w:eastAsia="ar-SA"/>
        </w:rPr>
        <w:t>.</w:t>
      </w:r>
    </w:p>
    <w:p w:rsidR="001A7080" w:rsidRDefault="002F651A" w:rsidP="008542E1">
      <w:pPr>
        <w:spacing w:before="120" w:after="120" w:line="300" w:lineRule="auto"/>
        <w:ind w:left="567"/>
        <w:rPr>
          <w:lang w:eastAsia="ar-SA"/>
        </w:rPr>
      </w:pPr>
      <w:r w:rsidRPr="001B17C4">
        <w:rPr>
          <w:lang w:eastAsia="ar-SA"/>
        </w:rPr>
        <w:t xml:space="preserve">Wyszczególnienie rodzajów i ilości odpadów dopuszczonych do wytwarzania, </w:t>
      </w:r>
      <w:r w:rsidR="00426E3B" w:rsidRPr="001B17C4">
        <w:rPr>
          <w:lang w:eastAsia="ar-SA"/>
        </w:rPr>
        <w:br/>
      </w:r>
      <w:r w:rsidRPr="001B17C4">
        <w:rPr>
          <w:lang w:eastAsia="ar-SA"/>
        </w:rPr>
        <w:t>z</w:t>
      </w:r>
      <w:r w:rsidR="00B40D23" w:rsidRPr="001B17C4">
        <w:rPr>
          <w:lang w:eastAsia="ar-SA"/>
        </w:rPr>
        <w:t xml:space="preserve"> </w:t>
      </w:r>
      <w:r w:rsidRPr="001B17C4">
        <w:rPr>
          <w:lang w:eastAsia="ar-SA"/>
        </w:rPr>
        <w:t>uwzględnieniem sposobów gospodarowania, w tym magazynow</w:t>
      </w:r>
      <w:r w:rsidR="001B17C4" w:rsidRPr="001B17C4">
        <w:rPr>
          <w:lang w:eastAsia="ar-SA"/>
        </w:rPr>
        <w:t>ania odpadów, stanowi tabela nr 16.</w:t>
      </w:r>
    </w:p>
    <w:p w:rsidR="001B17C4" w:rsidRPr="004D38C3" w:rsidRDefault="001B17C4" w:rsidP="00CB5ABD">
      <w:pPr>
        <w:pStyle w:val="Legenda"/>
        <w:spacing w:line="300" w:lineRule="auto"/>
        <w:rPr>
          <w:sz w:val="22"/>
          <w:szCs w:val="22"/>
          <w:lang w:eastAsia="ar-SA"/>
        </w:rPr>
      </w:pPr>
      <w:r w:rsidRPr="004D38C3">
        <w:rPr>
          <w:sz w:val="22"/>
          <w:szCs w:val="22"/>
        </w:rPr>
        <w:t xml:space="preserve">Tabela </w:t>
      </w:r>
      <w:r w:rsidRPr="004D38C3">
        <w:rPr>
          <w:sz w:val="22"/>
          <w:szCs w:val="22"/>
        </w:rPr>
        <w:fldChar w:fldCharType="begin"/>
      </w:r>
      <w:r w:rsidRPr="004D38C3">
        <w:rPr>
          <w:sz w:val="22"/>
          <w:szCs w:val="22"/>
        </w:rPr>
        <w:instrText xml:space="preserve"> SEQ Tabela \* ARABIC </w:instrText>
      </w:r>
      <w:r w:rsidRPr="004D38C3">
        <w:rPr>
          <w:sz w:val="22"/>
          <w:szCs w:val="22"/>
        </w:rPr>
        <w:fldChar w:fldCharType="separate"/>
      </w:r>
      <w:r w:rsidR="00520BEF">
        <w:rPr>
          <w:noProof/>
          <w:sz w:val="22"/>
          <w:szCs w:val="22"/>
        </w:rPr>
        <w:t>16</w:t>
      </w:r>
      <w:r w:rsidRPr="004D38C3">
        <w:rPr>
          <w:sz w:val="22"/>
          <w:szCs w:val="22"/>
        </w:rPr>
        <w:fldChar w:fldCharType="end"/>
      </w:r>
      <w:r w:rsidR="008542E1">
        <w:rPr>
          <w:sz w:val="22"/>
          <w:szCs w:val="22"/>
        </w:rPr>
        <w:t xml:space="preserve">. </w:t>
      </w:r>
      <w:r w:rsidR="00D662A2" w:rsidRPr="004D38C3">
        <w:rPr>
          <w:sz w:val="22"/>
          <w:szCs w:val="22"/>
          <w:lang w:eastAsia="ar-SA"/>
        </w:rPr>
        <w:t>Odpady dopuszczone do wytwarzania w wyniku funkcjonowania instalacji.</w:t>
      </w: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ykaz odpadów dopuszczonych do wytwarzania w wyniku funkcjonowania instalacji."/>
        <w:tblDescription w:val="Rodzaje i ilości odpadów dopuszczonych do wytwarzania w wyniku funkcjonowania instalacji oraz sposób ich magazynowania i dalszego postępowania z nimi."/>
      </w:tblPr>
      <w:tblGrid>
        <w:gridCol w:w="600"/>
        <w:gridCol w:w="3402"/>
        <w:gridCol w:w="1134"/>
        <w:gridCol w:w="1134"/>
        <w:gridCol w:w="3150"/>
      </w:tblGrid>
      <w:tr w:rsidR="001B17C4" w:rsidRPr="00FC6BD9" w:rsidTr="003941BD">
        <w:trPr>
          <w:trHeight w:val="1195"/>
          <w:tblHeader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17C4" w:rsidRPr="00DE41B0" w:rsidRDefault="001B17C4" w:rsidP="00DE41B0">
            <w:pPr>
              <w:pStyle w:val="Nagwek1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DE41B0">
              <w:rPr>
                <w:sz w:val="18"/>
                <w:szCs w:val="18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17C4" w:rsidRPr="00DE41B0" w:rsidRDefault="001B17C4" w:rsidP="00DE41B0">
            <w:pPr>
              <w:pStyle w:val="Nagwek1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DE41B0">
              <w:rPr>
                <w:sz w:val="18"/>
                <w:szCs w:val="18"/>
              </w:rPr>
              <w:t>Rodzaj odpadów</w:t>
            </w:r>
          </w:p>
          <w:p w:rsidR="001B17C4" w:rsidRPr="00DE41B0" w:rsidRDefault="001B17C4" w:rsidP="00DE41B0">
            <w:pPr>
              <w:pStyle w:val="Nagwek1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DE41B0">
              <w:rPr>
                <w:sz w:val="18"/>
                <w:szCs w:val="18"/>
              </w:rPr>
              <w:t>(podstawowy skład i właściwości)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17C4" w:rsidRPr="00DE41B0" w:rsidRDefault="001B17C4" w:rsidP="00DE41B0">
            <w:pPr>
              <w:pStyle w:val="Nagwek1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DE41B0">
              <w:rPr>
                <w:sz w:val="18"/>
                <w:szCs w:val="18"/>
              </w:rPr>
              <w:t xml:space="preserve">Kod </w:t>
            </w:r>
            <w:r w:rsidRPr="00DE41B0">
              <w:rPr>
                <w:sz w:val="18"/>
                <w:szCs w:val="18"/>
              </w:rPr>
              <w:br/>
              <w:t>odpadów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17C4" w:rsidRPr="00DE41B0" w:rsidRDefault="001B17C4" w:rsidP="00DE41B0">
            <w:pPr>
              <w:pStyle w:val="Nagwek1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DE41B0">
              <w:rPr>
                <w:sz w:val="18"/>
                <w:szCs w:val="18"/>
              </w:rPr>
              <w:t>Ilość odpadów [Mg/rok]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17C4" w:rsidRPr="00DE41B0" w:rsidRDefault="001B17C4" w:rsidP="00DE41B0">
            <w:pPr>
              <w:pStyle w:val="Nagwek1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DE41B0">
              <w:rPr>
                <w:sz w:val="18"/>
                <w:szCs w:val="18"/>
              </w:rPr>
              <w:t xml:space="preserve">Miejsce i sposób magazynowania </w:t>
            </w:r>
            <w:r w:rsidRPr="00DE41B0">
              <w:rPr>
                <w:sz w:val="18"/>
                <w:szCs w:val="18"/>
              </w:rPr>
              <w:br/>
              <w:t>oraz sposób dalszego zagospodarowania odpadów</w:t>
            </w:r>
          </w:p>
        </w:tc>
      </w:tr>
      <w:tr w:rsidR="001B17C4" w:rsidRPr="001B25E9" w:rsidTr="003941BD">
        <w:trPr>
          <w:trHeight w:val="487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C4" w:rsidRPr="00614C72" w:rsidRDefault="001B17C4" w:rsidP="00DE41B0">
            <w:pPr>
              <w:pStyle w:val="Akapitzlist"/>
              <w:numPr>
                <w:ilvl w:val="0"/>
                <w:numId w:val="43"/>
              </w:numPr>
              <w:tabs>
                <w:tab w:val="left" w:pos="360"/>
              </w:tabs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614C72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C4" w:rsidRDefault="00F145FB" w:rsidP="003941BD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Odpadowa tkanka zwierzęca</w:t>
            </w:r>
          </w:p>
          <w:p w:rsidR="00140F93" w:rsidRDefault="00140F93" w:rsidP="003941BD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A07F3B">
              <w:rPr>
                <w:rFonts w:cs="Arial"/>
                <w:sz w:val="18"/>
                <w:szCs w:val="18"/>
              </w:rPr>
              <w:t>[</w:t>
            </w:r>
            <w:r>
              <w:rPr>
                <w:rFonts w:cs="Arial"/>
                <w:sz w:val="18"/>
                <w:szCs w:val="18"/>
              </w:rPr>
              <w:t xml:space="preserve">Odpady w postaci stłuczonych, uszkodzonych jaj przeznaczonych </w:t>
            </w:r>
            <w:r w:rsidR="00467100"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</w:rPr>
              <w:t xml:space="preserve">do wylęgu. Skład: związki organiczne </w:t>
            </w:r>
            <w:r w:rsidR="003716B3"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</w:rPr>
              <w:t>i nieorga</w:t>
            </w:r>
            <w:r w:rsidR="00AD1BE0">
              <w:rPr>
                <w:rFonts w:cs="Arial"/>
                <w:sz w:val="18"/>
                <w:szCs w:val="18"/>
              </w:rPr>
              <w:t>niczne,- głównie węglan wapnia,</w:t>
            </w:r>
            <w:r>
              <w:rPr>
                <w:rFonts w:cs="Arial"/>
                <w:sz w:val="18"/>
                <w:szCs w:val="18"/>
              </w:rPr>
              <w:t xml:space="preserve"> białka, kwasy tłuszczowe</w:t>
            </w:r>
            <w:r w:rsidR="00554AFE">
              <w:rPr>
                <w:rFonts w:cs="Arial"/>
                <w:sz w:val="18"/>
                <w:szCs w:val="18"/>
              </w:rPr>
              <w:t xml:space="preserve"> </w:t>
            </w:r>
            <w:r w:rsidR="00467100">
              <w:rPr>
                <w:rFonts w:cs="Arial"/>
                <w:sz w:val="18"/>
                <w:szCs w:val="18"/>
              </w:rPr>
              <w:br/>
            </w:r>
            <w:r w:rsidR="00AD1BE0">
              <w:rPr>
                <w:rFonts w:cs="Arial"/>
                <w:sz w:val="18"/>
                <w:szCs w:val="18"/>
              </w:rPr>
              <w:t>w postaci lipidów i lipoprotein, biliwerdyna</w:t>
            </w:r>
            <w:r w:rsidR="00554AFE">
              <w:rPr>
                <w:rFonts w:cs="Arial"/>
                <w:sz w:val="18"/>
                <w:szCs w:val="18"/>
              </w:rPr>
              <w:t xml:space="preserve"> - pigment nadający skorupie charakterystyczny kolor. Właściwości: naturalny materiał ceramiczny.</w:t>
            </w:r>
            <w:r w:rsidR="00554AFE" w:rsidRPr="008750A4">
              <w:rPr>
                <w:rFonts w:cs="Arial"/>
                <w:sz w:val="18"/>
                <w:szCs w:val="18"/>
              </w:rPr>
              <w:t>]</w:t>
            </w:r>
          </w:p>
          <w:p w:rsidR="00140F93" w:rsidRPr="001B25E9" w:rsidRDefault="00140F93" w:rsidP="003941BD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C4" w:rsidRPr="001B25E9" w:rsidRDefault="00F145FB" w:rsidP="003941BD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02 01 02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C4" w:rsidRPr="001B25E9" w:rsidRDefault="00F145FB" w:rsidP="003941BD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C4" w:rsidRDefault="003716B3" w:rsidP="003941BD">
            <w:pPr>
              <w:spacing w:before="120" w:after="120" w:line="288" w:lineRule="auto"/>
              <w:ind w:left="34" w:right="96"/>
              <w:rPr>
                <w:rFonts w:cs="Arial"/>
                <w:sz w:val="18"/>
                <w:szCs w:val="18"/>
              </w:rPr>
            </w:pPr>
            <w:r w:rsidRPr="00E478CA">
              <w:rPr>
                <w:rFonts w:cs="Arial"/>
                <w:sz w:val="18"/>
                <w:szCs w:val="18"/>
              </w:rPr>
              <w:t>Odpa</w:t>
            </w:r>
            <w:r>
              <w:rPr>
                <w:rFonts w:cs="Arial"/>
                <w:sz w:val="18"/>
                <w:szCs w:val="18"/>
              </w:rPr>
              <w:t xml:space="preserve">dy magazynowane </w:t>
            </w:r>
            <w:r>
              <w:rPr>
                <w:rFonts w:cs="Arial"/>
                <w:sz w:val="18"/>
                <w:szCs w:val="18"/>
              </w:rPr>
              <w:br/>
              <w:t xml:space="preserve">w oznakowanym, zamykanym kontenerze, ustawionym </w:t>
            </w:r>
            <w:r>
              <w:rPr>
                <w:rFonts w:cs="Arial"/>
                <w:sz w:val="18"/>
                <w:szCs w:val="18"/>
              </w:rPr>
              <w:br/>
              <w:t>w wyznaczonym miejscu magazynowym</w:t>
            </w:r>
            <w:r w:rsidR="00C70393">
              <w:rPr>
                <w:rFonts w:cs="Arial"/>
                <w:sz w:val="18"/>
                <w:szCs w:val="18"/>
              </w:rPr>
              <w:t xml:space="preserve"> (plac ma</w:t>
            </w:r>
            <w:r w:rsidR="008A3F5A">
              <w:rPr>
                <w:rFonts w:cs="Arial"/>
                <w:sz w:val="18"/>
                <w:szCs w:val="18"/>
              </w:rPr>
              <w:t>gazynowy</w:t>
            </w:r>
            <w:r w:rsidR="00707875">
              <w:rPr>
                <w:rFonts w:cs="Arial"/>
                <w:sz w:val="18"/>
                <w:szCs w:val="18"/>
              </w:rPr>
              <w:t>).</w:t>
            </w:r>
          </w:p>
          <w:p w:rsidR="003716B3" w:rsidRPr="001B25E9" w:rsidRDefault="003716B3" w:rsidP="003716B3">
            <w:pPr>
              <w:spacing w:before="120" w:after="120" w:line="288" w:lineRule="auto"/>
              <w:ind w:left="34" w:right="96"/>
              <w:rPr>
                <w:rFonts w:cs="Arial"/>
                <w:sz w:val="18"/>
                <w:szCs w:val="18"/>
              </w:rPr>
            </w:pPr>
            <w:r w:rsidRPr="00905B41">
              <w:rPr>
                <w:rFonts w:cs="Arial"/>
                <w:sz w:val="18"/>
                <w:szCs w:val="18"/>
              </w:rPr>
              <w:t>Odpady przekazywane uprawnionym podmiotom w celu unieszkodliwienia.</w:t>
            </w:r>
          </w:p>
        </w:tc>
      </w:tr>
      <w:tr w:rsidR="00F145FB" w:rsidRPr="001D17C0" w:rsidTr="003941BD">
        <w:trPr>
          <w:trHeight w:val="76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FB" w:rsidRPr="00614C72" w:rsidRDefault="00F145FB" w:rsidP="00614C72">
            <w:pPr>
              <w:pStyle w:val="Akapitzlist"/>
              <w:numPr>
                <w:ilvl w:val="0"/>
                <w:numId w:val="43"/>
              </w:num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614C72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FB" w:rsidRDefault="00F145FB" w:rsidP="003941BD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Odpady tworzyw sztucznych</w:t>
            </w:r>
          </w:p>
          <w:p w:rsidR="00554AFE" w:rsidRPr="00A07F3B" w:rsidRDefault="00554AFE" w:rsidP="003941BD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A07F3B">
              <w:rPr>
                <w:rFonts w:cs="Arial"/>
                <w:sz w:val="18"/>
                <w:szCs w:val="18"/>
              </w:rPr>
              <w:t>[</w:t>
            </w:r>
            <w:r>
              <w:rPr>
                <w:rFonts w:cs="Arial"/>
                <w:sz w:val="18"/>
                <w:szCs w:val="18"/>
              </w:rPr>
              <w:t xml:space="preserve">Odpady w postaci elementów instalacji, powstających w trybie </w:t>
            </w:r>
            <w:r w:rsidR="008542E1"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</w:rPr>
              <w:t xml:space="preserve">jej normalnego funkcjonowania, </w:t>
            </w:r>
            <w:r w:rsidR="008542E1"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</w:rPr>
              <w:t>np.</w:t>
            </w:r>
            <w:r w:rsidR="00467100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elementy poideł. Skład: p</w:t>
            </w:r>
            <w:r w:rsidRPr="008750A4">
              <w:rPr>
                <w:rFonts w:cs="Arial"/>
                <w:sz w:val="18"/>
                <w:szCs w:val="18"/>
              </w:rPr>
              <w:t xml:space="preserve">olimery syntetyczne - polietylen (PE), polipropylen (PP), polistyren (PS) </w:t>
            </w:r>
            <w:r w:rsidRPr="008750A4">
              <w:rPr>
                <w:rFonts w:cs="Arial"/>
                <w:sz w:val="18"/>
                <w:szCs w:val="18"/>
              </w:rPr>
              <w:br/>
              <w:t>wraz z domieszkami (barwniki, stabilizatory</w:t>
            </w:r>
            <w:r>
              <w:rPr>
                <w:rFonts w:cs="Arial"/>
                <w:sz w:val="18"/>
                <w:szCs w:val="18"/>
              </w:rPr>
              <w:t>, zmiękczacze</w:t>
            </w:r>
            <w:r w:rsidR="00AD1BE0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 xml:space="preserve">. Odpady </w:t>
            </w:r>
            <w:r>
              <w:rPr>
                <w:rFonts w:cs="Arial"/>
                <w:sz w:val="18"/>
                <w:szCs w:val="18"/>
              </w:rPr>
              <w:br/>
            </w:r>
            <w:r w:rsidRPr="008750A4">
              <w:rPr>
                <w:rFonts w:cs="Arial"/>
                <w:sz w:val="18"/>
                <w:szCs w:val="18"/>
              </w:rPr>
              <w:t>w posta</w:t>
            </w:r>
            <w:r>
              <w:rPr>
                <w:rFonts w:cs="Arial"/>
                <w:sz w:val="18"/>
                <w:szCs w:val="18"/>
              </w:rPr>
              <w:t xml:space="preserve">ci stałej, łatwopalne, o wysokiej wartości opałowej, trudno rozkładalne </w:t>
            </w:r>
            <w:r>
              <w:rPr>
                <w:rFonts w:cs="Arial"/>
                <w:sz w:val="18"/>
                <w:szCs w:val="18"/>
              </w:rPr>
              <w:br/>
              <w:t>w środowisku.</w:t>
            </w:r>
            <w:r w:rsidRPr="008750A4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FB" w:rsidRPr="00A07F3B" w:rsidRDefault="00F145FB" w:rsidP="003941BD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02 01 04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FB" w:rsidRPr="00A07F3B" w:rsidRDefault="00F145FB" w:rsidP="003941BD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93" w:rsidRDefault="00C70393" w:rsidP="003941BD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E478CA">
              <w:rPr>
                <w:rFonts w:cs="Arial"/>
                <w:sz w:val="18"/>
                <w:szCs w:val="18"/>
              </w:rPr>
              <w:t>Odpa</w:t>
            </w:r>
            <w:r>
              <w:rPr>
                <w:rFonts w:cs="Arial"/>
                <w:sz w:val="18"/>
                <w:szCs w:val="18"/>
              </w:rPr>
              <w:t xml:space="preserve">dy magazynowane </w:t>
            </w:r>
            <w:r>
              <w:rPr>
                <w:rFonts w:cs="Arial"/>
                <w:sz w:val="18"/>
                <w:szCs w:val="18"/>
              </w:rPr>
              <w:br/>
              <w:t xml:space="preserve">w oznakowanych pojemnikach </w:t>
            </w:r>
            <w:r w:rsidR="008542E1"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</w:rPr>
              <w:t xml:space="preserve">oraz luzem – wyłącznie odpady </w:t>
            </w:r>
            <w:r>
              <w:rPr>
                <w:rFonts w:cs="Arial"/>
                <w:sz w:val="18"/>
                <w:szCs w:val="18"/>
              </w:rPr>
              <w:br/>
              <w:t xml:space="preserve">o większych gabarytach), </w:t>
            </w:r>
            <w:r>
              <w:rPr>
                <w:rFonts w:cs="Arial"/>
                <w:sz w:val="18"/>
                <w:szCs w:val="18"/>
              </w:rPr>
              <w:br/>
              <w:t xml:space="preserve">w wyznaczonym miejscu magazynowym (przy budynku </w:t>
            </w:r>
            <w:r>
              <w:rPr>
                <w:rFonts w:cs="Arial"/>
                <w:sz w:val="18"/>
                <w:szCs w:val="18"/>
              </w:rPr>
              <w:br/>
              <w:t xml:space="preserve">nr 15). </w:t>
            </w:r>
          </w:p>
          <w:p w:rsidR="00F145FB" w:rsidRPr="00E478CA" w:rsidRDefault="00C70393" w:rsidP="003941BD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Odpady przekazywane </w:t>
            </w:r>
            <w:r w:rsidRPr="00905B41">
              <w:rPr>
                <w:rFonts w:cs="Arial"/>
                <w:sz w:val="18"/>
                <w:szCs w:val="18"/>
              </w:rPr>
              <w:t xml:space="preserve">uprawnionym podmiotom w celu </w:t>
            </w:r>
            <w:r>
              <w:rPr>
                <w:rFonts w:cs="Arial"/>
                <w:sz w:val="18"/>
                <w:szCs w:val="18"/>
              </w:rPr>
              <w:t>odzysku.</w:t>
            </w:r>
          </w:p>
        </w:tc>
      </w:tr>
      <w:tr w:rsidR="00F145FB" w:rsidRPr="001D17C0" w:rsidTr="003941BD">
        <w:trPr>
          <w:trHeight w:val="76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FB" w:rsidRPr="00614C72" w:rsidRDefault="00F145FB" w:rsidP="00614C72">
            <w:pPr>
              <w:pStyle w:val="Akapitzlist"/>
              <w:numPr>
                <w:ilvl w:val="0"/>
                <w:numId w:val="43"/>
              </w:num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614C72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FB" w:rsidRDefault="00F145FB" w:rsidP="003941BD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Odpady metalowe</w:t>
            </w:r>
          </w:p>
          <w:p w:rsidR="00AD1BE0" w:rsidRPr="00A07F3B" w:rsidRDefault="00AD1BE0" w:rsidP="003941BD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A07F3B">
              <w:rPr>
                <w:rFonts w:cs="Arial"/>
                <w:sz w:val="18"/>
                <w:szCs w:val="18"/>
              </w:rPr>
              <w:t>[</w:t>
            </w:r>
            <w:r>
              <w:rPr>
                <w:rFonts w:cs="Arial"/>
                <w:sz w:val="18"/>
                <w:szCs w:val="18"/>
              </w:rPr>
              <w:t xml:space="preserve">Skład: mieszaniny metali żelaznych </w:t>
            </w:r>
            <w:r>
              <w:rPr>
                <w:rFonts w:cs="Arial"/>
                <w:sz w:val="18"/>
                <w:szCs w:val="18"/>
              </w:rPr>
              <w:lastRenderedPageBreak/>
              <w:t xml:space="preserve">(głównie stopy żelaza z węglem, manganem, chromem) i nieżelaznych (np.: miedź, cynk, cyna). Odpady </w:t>
            </w:r>
            <w:r>
              <w:rPr>
                <w:rFonts w:cs="Arial"/>
                <w:sz w:val="18"/>
                <w:szCs w:val="18"/>
              </w:rPr>
              <w:br/>
              <w:t>w postaci stałej, o dużej odporności mechanicznej i chemicznej.</w:t>
            </w:r>
            <w:r w:rsidRPr="008750A4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FB" w:rsidRPr="00A07F3B" w:rsidRDefault="00F145FB" w:rsidP="003941BD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02 01 10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FB" w:rsidRPr="00A07F3B" w:rsidRDefault="00F145FB" w:rsidP="003941BD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15,00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FB" w:rsidRDefault="00C70393" w:rsidP="003941BD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E478CA">
              <w:rPr>
                <w:rFonts w:cs="Arial"/>
                <w:sz w:val="18"/>
                <w:szCs w:val="18"/>
              </w:rPr>
              <w:t>Odpa</w:t>
            </w:r>
            <w:r>
              <w:rPr>
                <w:rFonts w:cs="Arial"/>
                <w:sz w:val="18"/>
                <w:szCs w:val="18"/>
              </w:rPr>
              <w:t xml:space="preserve">dy magazynowane </w:t>
            </w:r>
            <w:r>
              <w:rPr>
                <w:rFonts w:cs="Arial"/>
                <w:sz w:val="18"/>
                <w:szCs w:val="18"/>
              </w:rPr>
              <w:br/>
              <w:t xml:space="preserve">w oznakowanych pojemnikach oraz luzem – wyłącznie odpady </w:t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</w:rPr>
              <w:lastRenderedPageBreak/>
              <w:t xml:space="preserve">o większych gabarytach), </w:t>
            </w:r>
            <w:r>
              <w:rPr>
                <w:rFonts w:cs="Arial"/>
                <w:sz w:val="18"/>
                <w:szCs w:val="18"/>
              </w:rPr>
              <w:br/>
              <w:t xml:space="preserve">w wyznaczonym miejscu magazynowym (przy budynku </w:t>
            </w:r>
            <w:r>
              <w:rPr>
                <w:rFonts w:cs="Arial"/>
                <w:sz w:val="18"/>
                <w:szCs w:val="18"/>
              </w:rPr>
              <w:br/>
              <w:t>nr 15).</w:t>
            </w:r>
          </w:p>
          <w:p w:rsidR="00C70393" w:rsidRPr="00E478CA" w:rsidRDefault="00C70393" w:rsidP="003941BD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Odpady przekazywane </w:t>
            </w:r>
            <w:r w:rsidRPr="00905B41">
              <w:rPr>
                <w:rFonts w:cs="Arial"/>
                <w:sz w:val="18"/>
                <w:szCs w:val="18"/>
              </w:rPr>
              <w:t xml:space="preserve">uprawnionym podmiotom w celu </w:t>
            </w:r>
            <w:r>
              <w:rPr>
                <w:rFonts w:cs="Arial"/>
                <w:sz w:val="18"/>
                <w:szCs w:val="18"/>
              </w:rPr>
              <w:t>odzysku.</w:t>
            </w:r>
          </w:p>
        </w:tc>
      </w:tr>
      <w:tr w:rsidR="00F145FB" w:rsidRPr="001D17C0" w:rsidTr="003941BD">
        <w:trPr>
          <w:trHeight w:val="76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FB" w:rsidRPr="00614C72" w:rsidRDefault="00F145FB" w:rsidP="00614C72">
            <w:pPr>
              <w:pStyle w:val="Akapitzlist"/>
              <w:numPr>
                <w:ilvl w:val="0"/>
                <w:numId w:val="43"/>
              </w:num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614C72">
              <w:rPr>
                <w:rFonts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FB" w:rsidRPr="00A07F3B" w:rsidRDefault="00F145FB" w:rsidP="00F145FB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A07F3B">
              <w:rPr>
                <w:rFonts w:cs="Arial"/>
                <w:sz w:val="18"/>
                <w:szCs w:val="18"/>
              </w:rPr>
              <w:t xml:space="preserve">Opakowania z papieru i tektury </w:t>
            </w:r>
          </w:p>
          <w:p w:rsidR="00F145FB" w:rsidRPr="00A07F3B" w:rsidRDefault="00F145FB" w:rsidP="00F145FB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A07F3B">
              <w:rPr>
                <w:rFonts w:cs="Arial"/>
                <w:sz w:val="18"/>
                <w:szCs w:val="18"/>
              </w:rPr>
              <w:t>[Włókna celulozowe, wypełniacze organiczne takie jak skrobia oraz wypełniacze nieorganiczne, np.: kaolin, kreda i gips, śladowe il</w:t>
            </w:r>
            <w:r>
              <w:rPr>
                <w:rFonts w:cs="Arial"/>
                <w:sz w:val="18"/>
                <w:szCs w:val="18"/>
              </w:rPr>
              <w:t xml:space="preserve">ości farby drukarskiej. Odpady </w:t>
            </w:r>
            <w:r w:rsidRPr="00A07F3B">
              <w:rPr>
                <w:rFonts w:cs="Arial"/>
                <w:sz w:val="18"/>
                <w:szCs w:val="18"/>
              </w:rPr>
              <w:t xml:space="preserve">w postaci stałej, </w:t>
            </w:r>
            <w:r>
              <w:rPr>
                <w:rFonts w:cs="Arial"/>
                <w:sz w:val="18"/>
                <w:szCs w:val="18"/>
              </w:rPr>
              <w:t>łatwo</w:t>
            </w:r>
            <w:r w:rsidRPr="00A07F3B">
              <w:rPr>
                <w:rFonts w:cs="Arial"/>
                <w:sz w:val="18"/>
                <w:szCs w:val="18"/>
              </w:rPr>
              <w:t>palne.]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FB" w:rsidRPr="00A07F3B" w:rsidRDefault="00F145FB" w:rsidP="00F145FB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A07F3B">
              <w:rPr>
                <w:rFonts w:cs="Arial"/>
                <w:sz w:val="18"/>
                <w:szCs w:val="18"/>
              </w:rPr>
              <w:t>15 01 01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FB" w:rsidRPr="00A07F3B" w:rsidRDefault="00F145FB" w:rsidP="00F145FB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E1" w:rsidRDefault="006F204C" w:rsidP="008D37E1">
            <w:pPr>
              <w:spacing w:before="120" w:after="120" w:line="288" w:lineRule="auto"/>
              <w:ind w:left="33" w:right="96"/>
              <w:rPr>
                <w:rFonts w:cs="Arial"/>
                <w:sz w:val="18"/>
                <w:szCs w:val="18"/>
              </w:rPr>
            </w:pPr>
            <w:r w:rsidRPr="00E478CA">
              <w:rPr>
                <w:rFonts w:cs="Arial"/>
                <w:sz w:val="18"/>
                <w:szCs w:val="18"/>
              </w:rPr>
              <w:t>Odpa</w:t>
            </w:r>
            <w:r>
              <w:rPr>
                <w:rFonts w:cs="Arial"/>
                <w:sz w:val="18"/>
                <w:szCs w:val="18"/>
              </w:rPr>
              <w:t xml:space="preserve">dy magazynowane </w:t>
            </w:r>
            <w:r>
              <w:rPr>
                <w:rFonts w:cs="Arial"/>
                <w:sz w:val="18"/>
                <w:szCs w:val="18"/>
              </w:rPr>
              <w:br/>
              <w:t>w oznakowanych</w:t>
            </w:r>
            <w:r w:rsidRPr="00E478CA">
              <w:rPr>
                <w:rFonts w:cs="Arial"/>
                <w:sz w:val="18"/>
                <w:szCs w:val="18"/>
              </w:rPr>
              <w:t xml:space="preserve"> pojemnikach</w:t>
            </w:r>
            <w:r w:rsidR="007241A3">
              <w:rPr>
                <w:rFonts w:cs="Arial"/>
                <w:sz w:val="18"/>
                <w:szCs w:val="18"/>
              </w:rPr>
              <w:t>,</w:t>
            </w:r>
            <w:r w:rsidRPr="00E478CA">
              <w:rPr>
                <w:rFonts w:cs="Arial"/>
                <w:sz w:val="18"/>
                <w:szCs w:val="18"/>
              </w:rPr>
              <w:t xml:space="preserve"> ust</w:t>
            </w:r>
            <w:r w:rsidR="00FE1646">
              <w:rPr>
                <w:rFonts w:cs="Arial"/>
                <w:sz w:val="18"/>
                <w:szCs w:val="18"/>
              </w:rPr>
              <w:t>awionych w wyznaczonym miejscu magazynowym</w:t>
            </w:r>
            <w:r w:rsidR="007241A3">
              <w:rPr>
                <w:rFonts w:cs="Arial"/>
                <w:sz w:val="18"/>
                <w:szCs w:val="18"/>
              </w:rPr>
              <w:t>,</w:t>
            </w:r>
            <w:r w:rsidR="00FE1646">
              <w:rPr>
                <w:rFonts w:cs="Arial"/>
                <w:sz w:val="18"/>
                <w:szCs w:val="18"/>
              </w:rPr>
              <w:t xml:space="preserve"> </w:t>
            </w:r>
            <w:r w:rsidR="008D37E1" w:rsidRPr="008D37E1">
              <w:rPr>
                <w:rFonts w:cs="Arial"/>
                <w:sz w:val="18"/>
                <w:szCs w:val="18"/>
              </w:rPr>
              <w:t>zlokalizowanym przy budynku socjalnym</w:t>
            </w:r>
            <w:r w:rsidR="008D37E1">
              <w:rPr>
                <w:rFonts w:cs="Arial"/>
                <w:sz w:val="18"/>
                <w:szCs w:val="18"/>
              </w:rPr>
              <w:t>.</w:t>
            </w:r>
          </w:p>
          <w:p w:rsidR="00F145FB" w:rsidRPr="001D17C0" w:rsidRDefault="00FE1646" w:rsidP="008D37E1">
            <w:pPr>
              <w:spacing w:before="120" w:after="120" w:line="288" w:lineRule="auto"/>
              <w:ind w:left="33" w:right="9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Odpady przekazywane </w:t>
            </w:r>
            <w:r w:rsidRPr="00905B41">
              <w:rPr>
                <w:rFonts w:cs="Arial"/>
                <w:sz w:val="18"/>
                <w:szCs w:val="18"/>
              </w:rPr>
              <w:t xml:space="preserve">uprawnionym podmiotom w celu </w:t>
            </w:r>
            <w:r>
              <w:rPr>
                <w:rFonts w:cs="Arial"/>
                <w:sz w:val="18"/>
                <w:szCs w:val="18"/>
              </w:rPr>
              <w:t>odzysku.</w:t>
            </w:r>
            <w:r w:rsidR="008D37E1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F145FB" w:rsidRPr="00AA2D1F" w:rsidTr="003941BD">
        <w:trPr>
          <w:trHeight w:val="76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FB" w:rsidRPr="00614C72" w:rsidRDefault="00F145FB" w:rsidP="00614C72">
            <w:pPr>
              <w:pStyle w:val="Akapitzlist"/>
              <w:numPr>
                <w:ilvl w:val="0"/>
                <w:numId w:val="43"/>
              </w:num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614C72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4C" w:rsidRPr="008750A4" w:rsidRDefault="006F204C" w:rsidP="006F204C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8750A4">
              <w:rPr>
                <w:rFonts w:cs="Arial"/>
                <w:sz w:val="18"/>
                <w:szCs w:val="18"/>
              </w:rPr>
              <w:t xml:space="preserve">Opakowania z tworzyw sztucznych </w:t>
            </w:r>
          </w:p>
          <w:p w:rsidR="00F145FB" w:rsidRPr="00A07F3B" w:rsidRDefault="006F204C" w:rsidP="006F204C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8750A4">
              <w:rPr>
                <w:rFonts w:cs="Arial"/>
                <w:sz w:val="18"/>
                <w:szCs w:val="18"/>
              </w:rPr>
              <w:t xml:space="preserve">[Polimery syntetyczne - polietylen (PE), polipropylen (PP), polistyren (PS) </w:t>
            </w:r>
            <w:r w:rsidRPr="008750A4">
              <w:rPr>
                <w:rFonts w:cs="Arial"/>
                <w:sz w:val="18"/>
                <w:szCs w:val="18"/>
              </w:rPr>
              <w:br/>
              <w:t>wraz z domieszkami (barwniki, stabilizatory, wyp</w:t>
            </w:r>
            <w:r>
              <w:rPr>
                <w:rFonts w:cs="Arial"/>
                <w:sz w:val="18"/>
                <w:szCs w:val="18"/>
              </w:rPr>
              <w:t xml:space="preserve">ełniacze, zmiękczacze). Odpady </w:t>
            </w:r>
            <w:r w:rsidRPr="008750A4">
              <w:rPr>
                <w:rFonts w:cs="Arial"/>
                <w:sz w:val="18"/>
                <w:szCs w:val="18"/>
              </w:rPr>
              <w:t>w posta</w:t>
            </w:r>
            <w:r>
              <w:rPr>
                <w:rFonts w:cs="Arial"/>
                <w:sz w:val="18"/>
                <w:szCs w:val="18"/>
              </w:rPr>
              <w:t>ci stałej, łatwopalne</w:t>
            </w:r>
            <w:r w:rsidRPr="008750A4">
              <w:rPr>
                <w:rFonts w:cs="Arial"/>
                <w:sz w:val="18"/>
                <w:szCs w:val="18"/>
              </w:rPr>
              <w:t>.]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FB" w:rsidRPr="00A07F3B" w:rsidRDefault="006F204C" w:rsidP="00F145FB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8750A4">
              <w:rPr>
                <w:rFonts w:cs="Arial"/>
                <w:sz w:val="18"/>
                <w:szCs w:val="18"/>
              </w:rPr>
              <w:t>15 01 02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FB" w:rsidRPr="00A07F3B" w:rsidRDefault="006F204C" w:rsidP="00F145FB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F9" w:rsidRDefault="006F204C" w:rsidP="00E053F9">
            <w:pPr>
              <w:spacing w:before="120" w:after="120" w:line="288" w:lineRule="auto"/>
              <w:ind w:left="33" w:right="96"/>
              <w:rPr>
                <w:rFonts w:cs="Arial"/>
                <w:sz w:val="18"/>
                <w:szCs w:val="18"/>
              </w:rPr>
            </w:pPr>
            <w:r w:rsidRPr="00C17C34">
              <w:rPr>
                <w:rFonts w:cs="Arial"/>
                <w:sz w:val="18"/>
                <w:szCs w:val="18"/>
              </w:rPr>
              <w:t>Odpady</w:t>
            </w:r>
            <w:r>
              <w:rPr>
                <w:rFonts w:cs="Arial"/>
                <w:sz w:val="18"/>
                <w:szCs w:val="18"/>
              </w:rPr>
              <w:t xml:space="preserve"> magazynowane </w:t>
            </w:r>
            <w:r>
              <w:rPr>
                <w:rFonts w:cs="Arial"/>
                <w:sz w:val="18"/>
                <w:szCs w:val="18"/>
              </w:rPr>
              <w:br/>
              <w:t>w oznakowanych</w:t>
            </w:r>
            <w:r w:rsidRPr="00C17C34">
              <w:rPr>
                <w:rFonts w:cs="Arial"/>
                <w:sz w:val="18"/>
                <w:szCs w:val="18"/>
              </w:rPr>
              <w:t xml:space="preserve"> pojemnikach</w:t>
            </w:r>
            <w:r w:rsidR="007241A3">
              <w:rPr>
                <w:rFonts w:cs="Arial"/>
                <w:sz w:val="18"/>
                <w:szCs w:val="18"/>
              </w:rPr>
              <w:t>,</w:t>
            </w:r>
            <w:r w:rsidRPr="00C17C34">
              <w:rPr>
                <w:rFonts w:cs="Arial"/>
                <w:sz w:val="18"/>
                <w:szCs w:val="18"/>
              </w:rPr>
              <w:t xml:space="preserve"> ust</w:t>
            </w:r>
            <w:r w:rsidR="00E053F9">
              <w:rPr>
                <w:rFonts w:cs="Arial"/>
                <w:sz w:val="18"/>
                <w:szCs w:val="18"/>
              </w:rPr>
              <w:t>awionych w wyznaczonym miejscu magazyno</w:t>
            </w:r>
            <w:r w:rsidR="008D37E1">
              <w:rPr>
                <w:rFonts w:cs="Arial"/>
                <w:sz w:val="18"/>
                <w:szCs w:val="18"/>
              </w:rPr>
              <w:t>wym</w:t>
            </w:r>
            <w:r w:rsidR="007241A3">
              <w:rPr>
                <w:rFonts w:cs="Arial"/>
                <w:sz w:val="18"/>
                <w:szCs w:val="18"/>
              </w:rPr>
              <w:t>,</w:t>
            </w:r>
            <w:r w:rsidR="008D37E1">
              <w:rPr>
                <w:rFonts w:cs="Arial"/>
                <w:sz w:val="18"/>
                <w:szCs w:val="18"/>
              </w:rPr>
              <w:t xml:space="preserve"> zlokalizowanym przy budynku socjalnym</w:t>
            </w:r>
            <w:r w:rsidR="00E053F9">
              <w:rPr>
                <w:rFonts w:cs="Arial"/>
                <w:sz w:val="18"/>
                <w:szCs w:val="18"/>
              </w:rPr>
              <w:t xml:space="preserve">. </w:t>
            </w:r>
          </w:p>
          <w:p w:rsidR="00F145FB" w:rsidRPr="00E478CA" w:rsidRDefault="006F204C" w:rsidP="00E053F9">
            <w:pPr>
              <w:spacing w:before="120" w:after="120" w:line="288" w:lineRule="auto"/>
              <w:ind w:left="33" w:right="96"/>
              <w:rPr>
                <w:rFonts w:cs="Arial"/>
                <w:sz w:val="18"/>
                <w:szCs w:val="18"/>
              </w:rPr>
            </w:pPr>
            <w:r w:rsidRPr="00905B41">
              <w:rPr>
                <w:rFonts w:cs="Arial"/>
                <w:sz w:val="18"/>
                <w:szCs w:val="18"/>
              </w:rPr>
              <w:t>Odpady przekazywane uprawnionym podmiotom w celu odzysku lub unieszkodliwienia.</w:t>
            </w:r>
          </w:p>
        </w:tc>
      </w:tr>
      <w:tr w:rsidR="006F204C" w:rsidRPr="00AA2D1F" w:rsidTr="003941BD">
        <w:trPr>
          <w:trHeight w:val="76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4C" w:rsidRPr="00614C72" w:rsidRDefault="006F204C" w:rsidP="00614C72">
            <w:pPr>
              <w:pStyle w:val="Akapitzlist"/>
              <w:numPr>
                <w:ilvl w:val="0"/>
                <w:numId w:val="43"/>
              </w:num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614C72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4C" w:rsidRPr="006E609E" w:rsidRDefault="006F204C" w:rsidP="006F204C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6E609E">
              <w:rPr>
                <w:rFonts w:cs="Arial"/>
                <w:sz w:val="18"/>
                <w:szCs w:val="18"/>
              </w:rPr>
              <w:t xml:space="preserve">Opakowania zawierające pozostałości substancji niebezpiecznych lub nimi zanieczyszczone </w:t>
            </w:r>
          </w:p>
          <w:p w:rsidR="006F204C" w:rsidRPr="006E609E" w:rsidRDefault="006F204C" w:rsidP="006F204C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6E609E">
              <w:rPr>
                <w:rFonts w:cs="Arial"/>
                <w:sz w:val="18"/>
                <w:szCs w:val="18"/>
              </w:rPr>
              <w:t xml:space="preserve">[Opakowania z tworzyw sztucznych </w:t>
            </w:r>
            <w:r w:rsidRPr="006E609E">
              <w:rPr>
                <w:rFonts w:cs="Arial"/>
                <w:sz w:val="18"/>
                <w:szCs w:val="18"/>
              </w:rPr>
              <w:br/>
              <w:t xml:space="preserve">po stosowanych środkach myjących, dezynfekcyjnych, dezynsekcyjnych, deratyzacyjnych. Skład: polimery syntetyczne: polietylen (PE), polipropylen (PP), polistyren (PS) </w:t>
            </w:r>
            <w:r w:rsidRPr="006E609E">
              <w:rPr>
                <w:rFonts w:cs="Arial"/>
                <w:sz w:val="18"/>
                <w:szCs w:val="18"/>
              </w:rPr>
              <w:br/>
              <w:t xml:space="preserve">oraz pozostałości substancji znajdujących się w opakowaniach: roztwory wodne zawierające </w:t>
            </w:r>
            <w:r w:rsidR="00AD1BE0">
              <w:rPr>
                <w:rFonts w:cs="Arial"/>
                <w:sz w:val="18"/>
                <w:szCs w:val="18"/>
              </w:rPr>
              <w:br/>
            </w:r>
            <w:r w:rsidRPr="006E609E">
              <w:rPr>
                <w:rFonts w:cs="Arial"/>
                <w:sz w:val="18"/>
                <w:szCs w:val="18"/>
              </w:rPr>
              <w:t>ok. 30-60% substancji ni</w:t>
            </w:r>
            <w:r w:rsidR="00AD1BE0">
              <w:rPr>
                <w:rFonts w:cs="Arial"/>
                <w:sz w:val="18"/>
                <w:szCs w:val="18"/>
              </w:rPr>
              <w:t>ebezpiecznych, tj. kwas solny, w</w:t>
            </w:r>
            <w:r w:rsidRPr="006E609E">
              <w:rPr>
                <w:rFonts w:cs="Arial"/>
                <w:sz w:val="18"/>
                <w:szCs w:val="18"/>
              </w:rPr>
              <w:t xml:space="preserve">odorotlenek sodu, kwas siarkowy, kwas fosforowy, </w:t>
            </w:r>
            <w:r w:rsidR="00AD1BE0">
              <w:rPr>
                <w:rFonts w:cs="Arial"/>
                <w:sz w:val="18"/>
                <w:szCs w:val="18"/>
              </w:rPr>
              <w:t xml:space="preserve">glikosal, </w:t>
            </w:r>
            <w:r w:rsidRPr="006E609E">
              <w:rPr>
                <w:rFonts w:cs="Arial"/>
                <w:sz w:val="18"/>
                <w:szCs w:val="18"/>
              </w:rPr>
              <w:t>chlorheksedyna, izopropanol, formaldehyd i inne. Odpady w postaci stałej lub częściowo płynnej</w:t>
            </w:r>
            <w:r w:rsidR="00AD1BE0">
              <w:rPr>
                <w:rFonts w:cs="Arial"/>
                <w:sz w:val="18"/>
                <w:szCs w:val="18"/>
              </w:rPr>
              <w:t xml:space="preserve">, palne, działające toksycznie </w:t>
            </w:r>
            <w:r w:rsidRPr="006E609E">
              <w:rPr>
                <w:rFonts w:cs="Arial"/>
                <w:sz w:val="18"/>
                <w:szCs w:val="18"/>
              </w:rPr>
              <w:t xml:space="preserve">na organizmy wodne (H14), żrące (H8), uczulające </w:t>
            </w:r>
            <w:r w:rsidRPr="006E609E">
              <w:rPr>
                <w:rFonts w:cs="Arial"/>
                <w:sz w:val="18"/>
                <w:szCs w:val="18"/>
              </w:rPr>
              <w:lastRenderedPageBreak/>
              <w:t>(H13), drażniące (H4), szkodliwe (H5), toksyczne (H6).]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4C" w:rsidRPr="006E609E" w:rsidRDefault="006F204C" w:rsidP="006F204C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6E609E">
              <w:rPr>
                <w:rFonts w:cs="Arial"/>
                <w:sz w:val="18"/>
                <w:szCs w:val="18"/>
              </w:rPr>
              <w:lastRenderedPageBreak/>
              <w:t>15 01 10*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4C" w:rsidRPr="00A07F3B" w:rsidRDefault="006F204C" w:rsidP="006F204C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1,000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F9" w:rsidRDefault="006F204C" w:rsidP="00E053F9">
            <w:pPr>
              <w:spacing w:before="120" w:after="120" w:line="288" w:lineRule="auto"/>
              <w:ind w:left="33" w:right="96"/>
              <w:rPr>
                <w:rFonts w:cs="Arial"/>
                <w:sz w:val="18"/>
                <w:szCs w:val="18"/>
              </w:rPr>
            </w:pPr>
            <w:r w:rsidRPr="00C17C34">
              <w:rPr>
                <w:rFonts w:cs="Arial"/>
                <w:sz w:val="18"/>
                <w:szCs w:val="18"/>
              </w:rPr>
              <w:t xml:space="preserve">Odpady magazynowane </w:t>
            </w:r>
            <w:r w:rsidRPr="00C17C34">
              <w:rPr>
                <w:rFonts w:cs="Arial"/>
                <w:sz w:val="18"/>
                <w:szCs w:val="18"/>
              </w:rPr>
              <w:br/>
              <w:t>w oznakowanych</w:t>
            </w:r>
            <w:r>
              <w:rPr>
                <w:rFonts w:cs="Arial"/>
                <w:sz w:val="18"/>
                <w:szCs w:val="18"/>
              </w:rPr>
              <w:t>,</w:t>
            </w:r>
            <w:r w:rsidRPr="00C17C34">
              <w:rPr>
                <w:rFonts w:cs="Arial"/>
                <w:sz w:val="18"/>
                <w:szCs w:val="18"/>
              </w:rPr>
              <w:t xml:space="preserve"> zamykanych pojemnikach</w:t>
            </w:r>
            <w:r w:rsidR="007241A3">
              <w:rPr>
                <w:rFonts w:cs="Arial"/>
                <w:sz w:val="18"/>
                <w:szCs w:val="18"/>
              </w:rPr>
              <w:t>,</w:t>
            </w:r>
            <w:r w:rsidRPr="00C17C34">
              <w:rPr>
                <w:rFonts w:cs="Arial"/>
                <w:sz w:val="18"/>
                <w:szCs w:val="18"/>
              </w:rPr>
              <w:t xml:space="preserve"> ustawionych </w:t>
            </w:r>
            <w:r>
              <w:rPr>
                <w:rFonts w:cs="Arial"/>
                <w:sz w:val="18"/>
                <w:szCs w:val="18"/>
              </w:rPr>
              <w:br/>
            </w:r>
            <w:r w:rsidRPr="00C17C34">
              <w:rPr>
                <w:rFonts w:cs="Arial"/>
                <w:sz w:val="18"/>
                <w:szCs w:val="18"/>
              </w:rPr>
              <w:t xml:space="preserve">w wyznaczonym miejscu, </w:t>
            </w:r>
            <w:r>
              <w:rPr>
                <w:rFonts w:cs="Arial"/>
                <w:sz w:val="18"/>
                <w:szCs w:val="18"/>
              </w:rPr>
              <w:br/>
            </w:r>
            <w:r w:rsidR="00E053F9">
              <w:rPr>
                <w:rFonts w:cs="Arial"/>
                <w:sz w:val="18"/>
                <w:szCs w:val="18"/>
              </w:rPr>
              <w:t xml:space="preserve">w pomieszczeniu magazynowym przy kurniku nr 5. </w:t>
            </w:r>
          </w:p>
          <w:p w:rsidR="006F204C" w:rsidRPr="00C17C34" w:rsidRDefault="006F204C" w:rsidP="00E053F9">
            <w:pPr>
              <w:spacing w:before="120" w:after="120" w:line="288" w:lineRule="auto"/>
              <w:ind w:left="33" w:right="96"/>
              <w:rPr>
                <w:rFonts w:cs="Arial"/>
                <w:sz w:val="18"/>
                <w:szCs w:val="18"/>
              </w:rPr>
            </w:pPr>
            <w:r w:rsidRPr="00C17C34">
              <w:rPr>
                <w:rFonts w:cs="Arial"/>
                <w:sz w:val="18"/>
                <w:szCs w:val="18"/>
              </w:rPr>
              <w:t xml:space="preserve">Odpady magazynowane w sposób zapobiegający przedostawaniu się zanieczyszczeń do gleby i wód podziemnych. </w:t>
            </w:r>
          </w:p>
          <w:p w:rsidR="006F204C" w:rsidRPr="00E478CA" w:rsidRDefault="006F204C" w:rsidP="006F204C">
            <w:pPr>
              <w:spacing w:before="120" w:after="120" w:line="288" w:lineRule="auto"/>
              <w:ind w:left="33" w:right="96"/>
              <w:rPr>
                <w:rFonts w:cs="Arial"/>
                <w:sz w:val="18"/>
                <w:szCs w:val="18"/>
              </w:rPr>
            </w:pPr>
            <w:r w:rsidRPr="006E609E">
              <w:rPr>
                <w:rFonts w:cs="Arial"/>
                <w:sz w:val="18"/>
                <w:szCs w:val="18"/>
              </w:rPr>
              <w:t>Odpady przekazywane uprawnionym podmiotom w celu odzysku lub unieszkodliwienia.</w:t>
            </w:r>
          </w:p>
        </w:tc>
      </w:tr>
      <w:tr w:rsidR="006F204C" w:rsidRPr="00AA2D1F" w:rsidTr="003941BD">
        <w:trPr>
          <w:trHeight w:val="76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4C" w:rsidRPr="00614C72" w:rsidRDefault="006F204C" w:rsidP="00614C72">
            <w:pPr>
              <w:pStyle w:val="Akapitzlist"/>
              <w:numPr>
                <w:ilvl w:val="0"/>
                <w:numId w:val="43"/>
              </w:num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614C72">
              <w:rPr>
                <w:rFonts w:cs="Arial"/>
                <w:sz w:val="18"/>
                <w:szCs w:val="18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4C" w:rsidRPr="003F751D" w:rsidRDefault="006F204C" w:rsidP="006F204C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3F751D">
              <w:rPr>
                <w:rFonts w:cs="Arial"/>
                <w:sz w:val="18"/>
                <w:szCs w:val="18"/>
              </w:rPr>
              <w:t xml:space="preserve">Sorbenty, materiały filtracyjne (w tym filtry olejowe nieujęte w innych grupach), tkaniny do wycierania </w:t>
            </w:r>
            <w:r>
              <w:rPr>
                <w:rFonts w:cs="Arial"/>
                <w:sz w:val="18"/>
                <w:szCs w:val="18"/>
              </w:rPr>
              <w:br/>
            </w:r>
            <w:r w:rsidRPr="003F751D">
              <w:rPr>
                <w:rFonts w:cs="Arial"/>
                <w:sz w:val="18"/>
                <w:szCs w:val="18"/>
              </w:rPr>
              <w:t>(np. szmaty, ścierki) i ubrania ochronne zanieczyszczone substancjami niebezpiecznymi</w:t>
            </w:r>
          </w:p>
          <w:p w:rsidR="006F204C" w:rsidRPr="00310105" w:rsidRDefault="006F204C" w:rsidP="006F204C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3F751D">
              <w:rPr>
                <w:rFonts w:cs="Arial"/>
                <w:sz w:val="18"/>
                <w:szCs w:val="18"/>
              </w:rPr>
              <w:t xml:space="preserve">[Zużyte maty dezynfekcyjne zanieczyszczone substancjami niebezpiecznymi </w:t>
            </w:r>
            <w:r>
              <w:rPr>
                <w:rFonts w:cs="Arial"/>
                <w:sz w:val="18"/>
                <w:szCs w:val="18"/>
              </w:rPr>
              <w:t xml:space="preserve">- </w:t>
            </w:r>
            <w:r w:rsidRPr="003F751D">
              <w:rPr>
                <w:rFonts w:cs="Arial"/>
                <w:sz w:val="18"/>
                <w:szCs w:val="18"/>
              </w:rPr>
              <w:t xml:space="preserve">pozostałościami </w:t>
            </w:r>
            <w:r>
              <w:rPr>
                <w:rFonts w:cs="Arial"/>
                <w:sz w:val="18"/>
                <w:szCs w:val="18"/>
              </w:rPr>
              <w:br/>
            </w:r>
            <w:r w:rsidRPr="003F751D">
              <w:rPr>
                <w:rFonts w:cs="Arial"/>
                <w:sz w:val="18"/>
                <w:szCs w:val="18"/>
              </w:rPr>
              <w:t xml:space="preserve">po stosowanych środkach </w:t>
            </w:r>
            <w:r>
              <w:rPr>
                <w:rFonts w:cs="Arial"/>
                <w:sz w:val="18"/>
                <w:szCs w:val="18"/>
              </w:rPr>
              <w:t>dezynfekcyjnych. Skład: p</w:t>
            </w:r>
            <w:r w:rsidRPr="003F751D">
              <w:rPr>
                <w:rFonts w:cs="Arial"/>
                <w:sz w:val="18"/>
                <w:szCs w:val="18"/>
              </w:rPr>
              <w:t>olimery syntetyczne: polietylen (PE), polipropylen (PP), polichlorek winylu (PCV), nylon wraz z domieszka</w:t>
            </w:r>
            <w:r>
              <w:rPr>
                <w:rFonts w:cs="Arial"/>
                <w:sz w:val="18"/>
                <w:szCs w:val="18"/>
              </w:rPr>
              <w:t xml:space="preserve">mi oraz pozostałości substancji </w:t>
            </w:r>
            <w:r w:rsidRPr="003F751D">
              <w:rPr>
                <w:rFonts w:cs="Arial"/>
                <w:sz w:val="18"/>
                <w:szCs w:val="18"/>
              </w:rPr>
              <w:t>niebezpiecznych: ro</w:t>
            </w:r>
            <w:r>
              <w:rPr>
                <w:rFonts w:cs="Arial"/>
                <w:sz w:val="18"/>
                <w:szCs w:val="18"/>
              </w:rPr>
              <w:t xml:space="preserve">ztwory wodne zawierające substancje </w:t>
            </w:r>
            <w:r w:rsidRPr="003F751D">
              <w:rPr>
                <w:rFonts w:cs="Arial"/>
                <w:sz w:val="18"/>
                <w:szCs w:val="18"/>
              </w:rPr>
              <w:t>niebezpiecznych</w:t>
            </w:r>
            <w:r>
              <w:rPr>
                <w:rFonts w:cs="Arial"/>
                <w:sz w:val="18"/>
                <w:szCs w:val="18"/>
              </w:rPr>
              <w:t>,</w:t>
            </w:r>
            <w:r w:rsidRPr="003F751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tj.: chlorek alkilodimetylobenzyloammonium </w:t>
            </w:r>
            <w:r>
              <w:rPr>
                <w:rFonts w:cs="Arial"/>
                <w:sz w:val="18"/>
                <w:szCs w:val="18"/>
              </w:rPr>
              <w:br/>
              <w:t xml:space="preserve">w stężeniu od 5% do 15 %, formaldehyd w stężeniu od 5% do 15%, aldehyd glutarowy od 5% do 15%. Odpady w postaci stałej, </w:t>
            </w:r>
            <w:r w:rsidRPr="003F751D">
              <w:rPr>
                <w:rFonts w:cs="Arial"/>
                <w:sz w:val="18"/>
                <w:szCs w:val="18"/>
              </w:rPr>
              <w:t>wysoce łatwopalne (H3-A), działające toksycznie na organizmy wodne (H14), żrące (H8), uczulające (H13), drażniące (H4), szkodliwe (H5), toksyczne (H6)]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4C" w:rsidRPr="00062983" w:rsidRDefault="006F204C" w:rsidP="006F204C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062983">
              <w:rPr>
                <w:rFonts w:cs="Arial"/>
                <w:sz w:val="18"/>
                <w:szCs w:val="18"/>
              </w:rPr>
              <w:t>15 02 02*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4C" w:rsidRPr="00062983" w:rsidRDefault="006F204C" w:rsidP="006F204C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0,6</w:t>
            </w:r>
            <w:r w:rsidRPr="00062983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75" w:rsidRDefault="00904675" w:rsidP="00904675">
            <w:pPr>
              <w:spacing w:before="120" w:after="120" w:line="288" w:lineRule="auto"/>
              <w:ind w:left="33" w:right="96"/>
              <w:rPr>
                <w:rFonts w:cs="Arial"/>
                <w:sz w:val="18"/>
                <w:szCs w:val="18"/>
              </w:rPr>
            </w:pPr>
            <w:r w:rsidRPr="00C17C34">
              <w:rPr>
                <w:rFonts w:cs="Arial"/>
                <w:sz w:val="18"/>
                <w:szCs w:val="18"/>
              </w:rPr>
              <w:t xml:space="preserve">Odpady magazynowane </w:t>
            </w:r>
            <w:r w:rsidRPr="00C17C34">
              <w:rPr>
                <w:rFonts w:cs="Arial"/>
                <w:sz w:val="18"/>
                <w:szCs w:val="18"/>
              </w:rPr>
              <w:br/>
              <w:t>w oznakowanych</w:t>
            </w:r>
            <w:r>
              <w:rPr>
                <w:rFonts w:cs="Arial"/>
                <w:sz w:val="18"/>
                <w:szCs w:val="18"/>
              </w:rPr>
              <w:t>,</w:t>
            </w:r>
            <w:r w:rsidRPr="00C17C34">
              <w:rPr>
                <w:rFonts w:cs="Arial"/>
                <w:sz w:val="18"/>
                <w:szCs w:val="18"/>
              </w:rPr>
              <w:t xml:space="preserve"> zamykanych pojemnikach</w:t>
            </w:r>
            <w:r w:rsidR="007241A3">
              <w:rPr>
                <w:rFonts w:cs="Arial"/>
                <w:sz w:val="18"/>
                <w:szCs w:val="18"/>
              </w:rPr>
              <w:t>,</w:t>
            </w:r>
            <w:r w:rsidRPr="00C17C34">
              <w:rPr>
                <w:rFonts w:cs="Arial"/>
                <w:sz w:val="18"/>
                <w:szCs w:val="18"/>
              </w:rPr>
              <w:t xml:space="preserve"> ustawionych </w:t>
            </w:r>
            <w:r>
              <w:rPr>
                <w:rFonts w:cs="Arial"/>
                <w:sz w:val="18"/>
                <w:szCs w:val="18"/>
              </w:rPr>
              <w:br/>
            </w:r>
            <w:r w:rsidRPr="00C17C34">
              <w:rPr>
                <w:rFonts w:cs="Arial"/>
                <w:sz w:val="18"/>
                <w:szCs w:val="18"/>
              </w:rPr>
              <w:t xml:space="preserve">w wyznaczonym miejscu, </w:t>
            </w:r>
            <w:r>
              <w:rPr>
                <w:rFonts w:cs="Arial"/>
                <w:sz w:val="18"/>
                <w:szCs w:val="18"/>
              </w:rPr>
              <w:br/>
              <w:t xml:space="preserve">w pomieszczeniu magazynowym przy kurniku nr 5. </w:t>
            </w:r>
          </w:p>
          <w:p w:rsidR="006F204C" w:rsidRPr="00762568" w:rsidRDefault="006F204C" w:rsidP="006F204C">
            <w:pPr>
              <w:spacing w:before="120" w:after="120" w:line="288" w:lineRule="auto"/>
              <w:ind w:left="33" w:right="96"/>
              <w:rPr>
                <w:rFonts w:cs="Arial"/>
                <w:sz w:val="18"/>
                <w:szCs w:val="18"/>
              </w:rPr>
            </w:pPr>
            <w:r w:rsidRPr="00762568">
              <w:rPr>
                <w:rFonts w:cs="Arial"/>
                <w:sz w:val="18"/>
                <w:szCs w:val="18"/>
              </w:rPr>
              <w:t>Odpady magazynowane w sposób zapobiegający przedostawaniu się zanieczyszczeń do gleby i wód podziemnych.</w:t>
            </w:r>
          </w:p>
          <w:p w:rsidR="006F204C" w:rsidRPr="00AA2D1F" w:rsidRDefault="006F204C" w:rsidP="006F204C">
            <w:pPr>
              <w:spacing w:before="120" w:after="120" w:line="288" w:lineRule="auto"/>
              <w:ind w:left="33" w:right="96"/>
              <w:rPr>
                <w:rFonts w:cs="Arial"/>
                <w:color w:val="FF0000"/>
                <w:sz w:val="18"/>
                <w:szCs w:val="18"/>
              </w:rPr>
            </w:pPr>
            <w:r w:rsidRPr="00762568">
              <w:rPr>
                <w:rFonts w:cs="Arial"/>
                <w:sz w:val="18"/>
                <w:szCs w:val="18"/>
              </w:rPr>
              <w:t>Odpady przekazywane uprawnionym podmiotom w celu odzysku lub unieszkodliwienia.</w:t>
            </w:r>
          </w:p>
        </w:tc>
      </w:tr>
      <w:tr w:rsidR="00A75340" w:rsidRPr="00AA2D1F" w:rsidTr="003941BD">
        <w:trPr>
          <w:trHeight w:val="76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40" w:rsidRPr="00614C72" w:rsidRDefault="00A75340" w:rsidP="00614C72">
            <w:pPr>
              <w:pStyle w:val="Akapitzlist"/>
              <w:numPr>
                <w:ilvl w:val="0"/>
                <w:numId w:val="43"/>
              </w:num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614C72">
              <w:rPr>
                <w:rFonts w:cs="Arial"/>
                <w:sz w:val="18"/>
                <w:szCs w:val="18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40" w:rsidRPr="00062983" w:rsidRDefault="00A75340" w:rsidP="00A75340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Zużyte urządzenia </w:t>
            </w:r>
            <w:r w:rsidRPr="00062983">
              <w:rPr>
                <w:rFonts w:cs="Arial"/>
                <w:sz w:val="18"/>
                <w:szCs w:val="18"/>
              </w:rPr>
              <w:t>zawierające niebezpieczne elementy inne niż wymienione w 16 02 0</w:t>
            </w:r>
            <w:r>
              <w:rPr>
                <w:rFonts w:cs="Arial"/>
                <w:sz w:val="18"/>
                <w:szCs w:val="18"/>
              </w:rPr>
              <w:t xml:space="preserve">9 </w:t>
            </w:r>
            <w:r w:rsidRPr="00062983">
              <w:rPr>
                <w:rFonts w:cs="Arial"/>
                <w:sz w:val="18"/>
                <w:szCs w:val="18"/>
              </w:rPr>
              <w:t xml:space="preserve">do 16 02 12 </w:t>
            </w:r>
          </w:p>
          <w:p w:rsidR="00A75340" w:rsidRPr="00062983" w:rsidRDefault="00A75340" w:rsidP="00A75340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062983">
              <w:rPr>
                <w:rFonts w:cs="Arial"/>
                <w:sz w:val="18"/>
                <w:szCs w:val="18"/>
              </w:rPr>
              <w:t xml:space="preserve">[Zużyte lampy oświetleniowe pomieszczeń produkcyjnych. Szkło pokryte luminoforem </w:t>
            </w:r>
            <w:r w:rsidRPr="00062983">
              <w:rPr>
                <w:rFonts w:cs="Arial"/>
                <w:sz w:val="18"/>
                <w:szCs w:val="18"/>
              </w:rPr>
              <w:br/>
              <w:t>(np. halofosforanem wapnia), tworzywo sztuczne, aluminium, gaz</w:t>
            </w:r>
            <w:r>
              <w:rPr>
                <w:rFonts w:cs="Arial"/>
                <w:sz w:val="18"/>
                <w:szCs w:val="18"/>
              </w:rPr>
              <w:t xml:space="preserve"> szlachetny (argon, halon), pary</w:t>
            </w:r>
            <w:r w:rsidRPr="00062983">
              <w:rPr>
                <w:rFonts w:cs="Arial"/>
                <w:sz w:val="18"/>
                <w:szCs w:val="18"/>
              </w:rPr>
              <w:t xml:space="preserve"> rtęci. Odpady </w:t>
            </w:r>
            <w:r w:rsidRPr="00062983">
              <w:rPr>
                <w:rFonts w:cs="Arial"/>
                <w:sz w:val="18"/>
                <w:szCs w:val="18"/>
              </w:rPr>
              <w:br/>
              <w:t>w postaci stałej, łatwo ulegające uszkodzeniu, w przypadku stłuczenia toksyczne (H6), ekotoksyczne (H14).]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40" w:rsidRPr="00062983" w:rsidRDefault="00A75340" w:rsidP="00A75340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062983">
              <w:rPr>
                <w:rFonts w:cs="Arial"/>
                <w:sz w:val="18"/>
                <w:szCs w:val="18"/>
              </w:rPr>
              <w:t>16 02 13*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40" w:rsidRPr="00AA2D1F" w:rsidRDefault="00A75340" w:rsidP="00A75340">
            <w:pPr>
              <w:spacing w:before="120" w:after="120" w:line="288" w:lineRule="auto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0,30</w:t>
            </w:r>
            <w:r w:rsidRPr="0006298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75" w:rsidRDefault="00A75340" w:rsidP="00904675">
            <w:pPr>
              <w:spacing w:before="120" w:after="120" w:line="288" w:lineRule="auto"/>
              <w:ind w:left="33" w:right="96"/>
              <w:rPr>
                <w:rFonts w:cs="Arial"/>
                <w:sz w:val="18"/>
                <w:szCs w:val="18"/>
              </w:rPr>
            </w:pPr>
            <w:r w:rsidRPr="007C247A">
              <w:rPr>
                <w:rFonts w:cs="Arial"/>
                <w:sz w:val="18"/>
                <w:szCs w:val="18"/>
              </w:rPr>
              <w:t xml:space="preserve">Odpady magazynowane </w:t>
            </w:r>
            <w:r w:rsidR="00904675">
              <w:rPr>
                <w:rFonts w:cs="Arial"/>
                <w:sz w:val="18"/>
                <w:szCs w:val="18"/>
              </w:rPr>
              <w:br/>
              <w:t xml:space="preserve">w oryginalnych opakowaniach producenta, umieszczanych </w:t>
            </w:r>
            <w:r w:rsidR="00904675">
              <w:rPr>
                <w:rFonts w:cs="Arial"/>
                <w:sz w:val="18"/>
                <w:szCs w:val="18"/>
              </w:rPr>
              <w:br/>
            </w:r>
            <w:r w:rsidRPr="007C247A">
              <w:rPr>
                <w:rFonts w:cs="Arial"/>
                <w:sz w:val="18"/>
                <w:szCs w:val="18"/>
              </w:rPr>
              <w:t>w oznakowanych, zamykanych pojemnikach</w:t>
            </w:r>
            <w:r w:rsidR="007241A3">
              <w:rPr>
                <w:rFonts w:cs="Arial"/>
                <w:sz w:val="18"/>
                <w:szCs w:val="18"/>
              </w:rPr>
              <w:t>,</w:t>
            </w:r>
            <w:r w:rsidRPr="007C247A">
              <w:rPr>
                <w:rFonts w:cs="Arial"/>
                <w:sz w:val="18"/>
                <w:szCs w:val="18"/>
              </w:rPr>
              <w:t xml:space="preserve"> ustaw</w:t>
            </w:r>
            <w:r w:rsidR="00904675">
              <w:rPr>
                <w:rFonts w:cs="Arial"/>
                <w:sz w:val="18"/>
                <w:szCs w:val="18"/>
              </w:rPr>
              <w:t xml:space="preserve">ionych </w:t>
            </w:r>
            <w:r w:rsidR="00904675">
              <w:rPr>
                <w:rFonts w:cs="Arial"/>
                <w:sz w:val="18"/>
                <w:szCs w:val="18"/>
              </w:rPr>
              <w:br/>
              <w:t>w wyznaczonym miejscu,</w:t>
            </w:r>
            <w:r w:rsidR="00904675">
              <w:rPr>
                <w:rFonts w:cs="Arial"/>
                <w:sz w:val="18"/>
                <w:szCs w:val="18"/>
              </w:rPr>
              <w:br/>
              <w:t xml:space="preserve">w pomieszczeniu magazynowym przy kurniku nr 5. </w:t>
            </w:r>
          </w:p>
          <w:p w:rsidR="00A75340" w:rsidRDefault="00A75340" w:rsidP="00A75340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762568">
              <w:rPr>
                <w:rFonts w:cs="Arial"/>
                <w:sz w:val="18"/>
                <w:szCs w:val="18"/>
              </w:rPr>
              <w:t>Odpady magazynowane w sposób zapobiegający przedostawaniu się zanieczyszczeń do gleby i wód podziemnych oraz w sposób zapobiega</w:t>
            </w:r>
            <w:r>
              <w:rPr>
                <w:rFonts w:cs="Arial"/>
                <w:sz w:val="18"/>
                <w:szCs w:val="18"/>
              </w:rPr>
              <w:t xml:space="preserve">jący uszkodzeniu (stłuczeniu). </w:t>
            </w:r>
          </w:p>
          <w:p w:rsidR="00A75340" w:rsidRPr="00AA2D1F" w:rsidRDefault="00A75340" w:rsidP="00A75340">
            <w:pPr>
              <w:spacing w:before="120" w:after="120" w:line="288" w:lineRule="auto"/>
              <w:rPr>
                <w:rFonts w:cs="Arial"/>
                <w:color w:val="FF0000"/>
                <w:sz w:val="18"/>
                <w:szCs w:val="18"/>
              </w:rPr>
            </w:pPr>
            <w:r w:rsidRPr="00762568">
              <w:rPr>
                <w:rFonts w:cs="Arial"/>
                <w:sz w:val="18"/>
                <w:szCs w:val="18"/>
              </w:rPr>
              <w:t>Odpady przekazywane upraw</w:t>
            </w:r>
            <w:r>
              <w:rPr>
                <w:rFonts w:cs="Arial"/>
                <w:sz w:val="18"/>
                <w:szCs w:val="18"/>
              </w:rPr>
              <w:t>nionym podmiotom w celu odzysku lub unieszkodliwienia.</w:t>
            </w:r>
          </w:p>
        </w:tc>
      </w:tr>
      <w:tr w:rsidR="00A75340" w:rsidRPr="00AA2D1F" w:rsidTr="006F204C">
        <w:trPr>
          <w:cantSplit/>
          <w:trHeight w:val="75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40" w:rsidRPr="00614C72" w:rsidRDefault="00A75340" w:rsidP="00614C72">
            <w:pPr>
              <w:pStyle w:val="Akapitzlist"/>
              <w:numPr>
                <w:ilvl w:val="0"/>
                <w:numId w:val="43"/>
              </w:num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614C72">
              <w:rPr>
                <w:rFonts w:cs="Arial"/>
                <w:sz w:val="18"/>
                <w:szCs w:val="18"/>
              </w:rPr>
              <w:lastRenderedPageBreak/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40" w:rsidRDefault="008D37E1" w:rsidP="008D37E1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Zużyte urządzenia inne niż wymienione w 160209 do 160213 </w:t>
            </w:r>
          </w:p>
          <w:p w:rsidR="00131B76" w:rsidRPr="006E609E" w:rsidRDefault="00131B76" w:rsidP="008D37E1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062983">
              <w:rPr>
                <w:rFonts w:cs="Arial"/>
                <w:sz w:val="18"/>
                <w:szCs w:val="18"/>
              </w:rPr>
              <w:t>[</w:t>
            </w:r>
            <w:r>
              <w:rPr>
                <w:rFonts w:cs="Arial"/>
                <w:sz w:val="18"/>
                <w:szCs w:val="18"/>
              </w:rPr>
              <w:t xml:space="preserve">Odpady w stanowią uszkodzone elementy instalacji, powstające </w:t>
            </w:r>
            <w:r>
              <w:rPr>
                <w:rFonts w:cs="Arial"/>
                <w:sz w:val="18"/>
                <w:szCs w:val="18"/>
              </w:rPr>
              <w:br/>
              <w:t>w trakcie jej normalnego trybu pracy. Skład: metale żelazne i nieżelazne, (miedź, cynk, aluminium), tworzywa sztuczne,  (PS, PP, PE, PC</w:t>
            </w:r>
            <w:r w:rsidR="00AF13B7">
              <w:rPr>
                <w:rFonts w:cs="Arial"/>
                <w:sz w:val="18"/>
                <w:szCs w:val="18"/>
              </w:rPr>
              <w:t>, ABS, SAN), szkło, płytki obwo</w:t>
            </w:r>
            <w:r>
              <w:rPr>
                <w:rFonts w:cs="Arial"/>
                <w:sz w:val="18"/>
                <w:szCs w:val="18"/>
              </w:rPr>
              <w:t xml:space="preserve">dów drukowanych. Odpady nie zawierają </w:t>
            </w:r>
            <w:r>
              <w:rPr>
                <w:rFonts w:cs="Arial"/>
                <w:sz w:val="18"/>
                <w:szCs w:val="18"/>
              </w:rPr>
              <w:br/>
              <w:t xml:space="preserve">w swoim składzie substancji niebezpiecznych. </w:t>
            </w:r>
            <w:r w:rsidRPr="00062983">
              <w:rPr>
                <w:rFonts w:cs="Arial"/>
                <w:sz w:val="18"/>
                <w:szCs w:val="18"/>
              </w:rPr>
              <w:t xml:space="preserve">Odpady </w:t>
            </w:r>
            <w:r w:rsidRPr="00062983">
              <w:rPr>
                <w:rFonts w:cs="Arial"/>
                <w:sz w:val="18"/>
                <w:szCs w:val="18"/>
              </w:rPr>
              <w:br/>
              <w:t>w postaci stałe</w:t>
            </w:r>
            <w:r>
              <w:rPr>
                <w:rFonts w:cs="Arial"/>
                <w:sz w:val="18"/>
                <w:szCs w:val="18"/>
              </w:rPr>
              <w:t>j, łatwo ulegające uszkodzeniu.</w:t>
            </w:r>
            <w:r w:rsidRPr="00062983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40" w:rsidRPr="00A75340" w:rsidRDefault="00A75340" w:rsidP="00A75340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A75340">
              <w:rPr>
                <w:rFonts w:cs="Arial"/>
                <w:sz w:val="18"/>
                <w:szCs w:val="18"/>
              </w:rPr>
              <w:t>16 02 14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40" w:rsidRPr="00A75340" w:rsidRDefault="00A75340" w:rsidP="00A75340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A75340">
              <w:rPr>
                <w:rFonts w:cs="Arial"/>
                <w:sz w:val="18"/>
                <w:szCs w:val="18"/>
              </w:rPr>
              <w:t>0,15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E1" w:rsidRDefault="008D37E1" w:rsidP="008D37E1">
            <w:pPr>
              <w:spacing w:before="120" w:after="120" w:line="288" w:lineRule="auto"/>
              <w:ind w:left="33" w:right="96"/>
              <w:rPr>
                <w:rFonts w:cs="Arial"/>
                <w:sz w:val="18"/>
                <w:szCs w:val="18"/>
              </w:rPr>
            </w:pPr>
            <w:r w:rsidRPr="007C247A">
              <w:rPr>
                <w:rFonts w:cs="Arial"/>
                <w:sz w:val="18"/>
                <w:szCs w:val="18"/>
              </w:rPr>
              <w:t xml:space="preserve">Odpady magazynowane </w:t>
            </w:r>
            <w:r>
              <w:rPr>
                <w:rFonts w:cs="Arial"/>
                <w:sz w:val="18"/>
                <w:szCs w:val="18"/>
              </w:rPr>
              <w:br/>
              <w:t xml:space="preserve">w oryginalnych opakowaniach producenta, umieszczanych </w:t>
            </w:r>
            <w:r>
              <w:rPr>
                <w:rFonts w:cs="Arial"/>
                <w:sz w:val="18"/>
                <w:szCs w:val="18"/>
              </w:rPr>
              <w:br/>
            </w:r>
            <w:r w:rsidRPr="007C247A">
              <w:rPr>
                <w:rFonts w:cs="Arial"/>
                <w:sz w:val="18"/>
                <w:szCs w:val="18"/>
              </w:rPr>
              <w:t>w oznakowanych, zamykanych pojemnikach</w:t>
            </w:r>
            <w:r w:rsidR="007241A3">
              <w:rPr>
                <w:rFonts w:cs="Arial"/>
                <w:sz w:val="18"/>
                <w:szCs w:val="18"/>
              </w:rPr>
              <w:t>,</w:t>
            </w:r>
            <w:r w:rsidRPr="007C247A">
              <w:rPr>
                <w:rFonts w:cs="Arial"/>
                <w:sz w:val="18"/>
                <w:szCs w:val="18"/>
              </w:rPr>
              <w:t xml:space="preserve"> ustaw</w:t>
            </w:r>
            <w:r>
              <w:rPr>
                <w:rFonts w:cs="Arial"/>
                <w:sz w:val="18"/>
                <w:szCs w:val="18"/>
              </w:rPr>
              <w:t xml:space="preserve">ionych </w:t>
            </w:r>
            <w:r>
              <w:rPr>
                <w:rFonts w:cs="Arial"/>
                <w:sz w:val="18"/>
                <w:szCs w:val="18"/>
              </w:rPr>
              <w:br/>
              <w:t xml:space="preserve">w wyznaczonym miejscu magazynowym przy budynku socjalnym. </w:t>
            </w:r>
          </w:p>
          <w:p w:rsidR="00A75340" w:rsidRPr="00A75340" w:rsidRDefault="0078218E" w:rsidP="00A75340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762568">
              <w:rPr>
                <w:rFonts w:cs="Arial"/>
                <w:sz w:val="18"/>
                <w:szCs w:val="18"/>
              </w:rPr>
              <w:t>Odpady przekazywane upraw</w:t>
            </w:r>
            <w:r>
              <w:rPr>
                <w:rFonts w:cs="Arial"/>
                <w:sz w:val="18"/>
                <w:szCs w:val="18"/>
              </w:rPr>
              <w:t>nionym podmiotom w celu odzysku lub unieszkodliwienia.</w:t>
            </w:r>
          </w:p>
        </w:tc>
      </w:tr>
    </w:tbl>
    <w:p w:rsidR="00286A1C" w:rsidRPr="0053661F" w:rsidRDefault="00286A1C" w:rsidP="008542E1">
      <w:pPr>
        <w:numPr>
          <w:ilvl w:val="1"/>
          <w:numId w:val="4"/>
        </w:numPr>
        <w:spacing w:before="120" w:after="120" w:line="300" w:lineRule="auto"/>
        <w:ind w:left="714" w:hanging="357"/>
      </w:pPr>
      <w:r w:rsidRPr="0053661F">
        <w:t>Sposoby gospodarowania wytwarzanymi odpadami</w:t>
      </w:r>
    </w:p>
    <w:p w:rsidR="001A7080" w:rsidRPr="0053661F" w:rsidRDefault="001A7080" w:rsidP="008542E1">
      <w:pPr>
        <w:spacing w:before="120" w:after="120" w:line="300" w:lineRule="auto"/>
        <w:ind w:left="360"/>
      </w:pPr>
      <w:r w:rsidRPr="0053661F">
        <w:t>Prowadzący instalację w</w:t>
      </w:r>
      <w:r w:rsidR="00B40D23" w:rsidRPr="0053661F">
        <w:t xml:space="preserve"> </w:t>
      </w:r>
      <w:r w:rsidRPr="0053661F">
        <w:t xml:space="preserve">zakresie gospodarki wytwarzanymi odpadami zobowiązany </w:t>
      </w:r>
      <w:r w:rsidR="00BB636F" w:rsidRPr="0053661F">
        <w:br/>
      </w:r>
      <w:r w:rsidRPr="0053661F">
        <w:t xml:space="preserve">są spełniać następujące warunki: </w:t>
      </w:r>
    </w:p>
    <w:p w:rsidR="001A7080" w:rsidRPr="0053661F" w:rsidRDefault="001A7080" w:rsidP="008542E1">
      <w:pPr>
        <w:numPr>
          <w:ilvl w:val="2"/>
          <w:numId w:val="4"/>
        </w:numPr>
        <w:spacing w:before="120" w:after="120" w:line="300" w:lineRule="auto"/>
      </w:pPr>
      <w:r w:rsidRPr="0053661F">
        <w:t>prowadzić działania mające na celu zapobieganie powstawaniu odpadów;</w:t>
      </w:r>
    </w:p>
    <w:p w:rsidR="001A7080" w:rsidRPr="0053661F" w:rsidRDefault="001A7080" w:rsidP="008542E1">
      <w:pPr>
        <w:numPr>
          <w:ilvl w:val="2"/>
          <w:numId w:val="4"/>
        </w:numPr>
        <w:spacing w:before="120" w:after="120" w:line="300" w:lineRule="auto"/>
      </w:pPr>
      <w:r w:rsidRPr="0053661F">
        <w:t>nie mieszać odpadów niebezpiecznych różnych rodzajów oraz odpadów niebezpiecznych z</w:t>
      </w:r>
      <w:r w:rsidR="00B40D23" w:rsidRPr="0053661F">
        <w:t xml:space="preserve"> </w:t>
      </w:r>
      <w:r w:rsidRPr="0053661F">
        <w:t>odpadami innymi niż niebezpieczne;</w:t>
      </w:r>
    </w:p>
    <w:p w:rsidR="001A7080" w:rsidRPr="0053661F" w:rsidRDefault="001A7080" w:rsidP="008542E1">
      <w:pPr>
        <w:numPr>
          <w:ilvl w:val="2"/>
          <w:numId w:val="4"/>
        </w:numPr>
        <w:spacing w:before="120" w:after="120" w:line="300" w:lineRule="auto"/>
      </w:pPr>
      <w:r w:rsidRPr="0053661F">
        <w:t xml:space="preserve">dostarczać odpady z miejsc powstawania do miejsca magazynowania </w:t>
      </w:r>
      <w:r w:rsidR="0032534E" w:rsidRPr="0053661F">
        <w:br/>
      </w:r>
      <w:r w:rsidRPr="0053661F">
        <w:t>i przetwarzania w</w:t>
      </w:r>
      <w:r w:rsidR="00B40D23" w:rsidRPr="0053661F">
        <w:t xml:space="preserve"> </w:t>
      </w:r>
      <w:r w:rsidRPr="0053661F">
        <w:t xml:space="preserve">pojemnikach zapewniających bezpieczeństwo ludzi </w:t>
      </w:r>
      <w:r w:rsidR="00EC5C7C" w:rsidRPr="0053661F">
        <w:br/>
      </w:r>
      <w:r w:rsidRPr="0053661F">
        <w:t>i środowiska;</w:t>
      </w:r>
    </w:p>
    <w:p w:rsidR="001A7080" w:rsidRPr="0053661F" w:rsidRDefault="001A7080" w:rsidP="008542E1">
      <w:pPr>
        <w:numPr>
          <w:ilvl w:val="2"/>
          <w:numId w:val="4"/>
        </w:numPr>
        <w:spacing w:before="120" w:after="120" w:line="300" w:lineRule="auto"/>
      </w:pPr>
      <w:r w:rsidRPr="0053661F">
        <w:t>zapewnić zagospodarowanie wytwarzanych odpadów zgodnie z hierarchią określoną w ustawie o</w:t>
      </w:r>
      <w:r w:rsidR="00B40D23" w:rsidRPr="0053661F">
        <w:t xml:space="preserve"> </w:t>
      </w:r>
      <w:r w:rsidRPr="0053661F">
        <w:t>odpadach;</w:t>
      </w:r>
    </w:p>
    <w:p w:rsidR="001A7080" w:rsidRPr="0053661F" w:rsidRDefault="001A7080" w:rsidP="008542E1">
      <w:pPr>
        <w:numPr>
          <w:ilvl w:val="2"/>
          <w:numId w:val="4"/>
        </w:numPr>
        <w:spacing w:before="120" w:after="120" w:line="300" w:lineRule="auto"/>
      </w:pPr>
      <w:r w:rsidRPr="0053661F">
        <w:t xml:space="preserve">przekazywać odpady wyłącznie uprawnionym podmiotom lub osobom fizycznym </w:t>
      </w:r>
      <w:r w:rsidR="0032534E" w:rsidRPr="0053661F">
        <w:br/>
      </w:r>
      <w:r w:rsidRPr="0053661F">
        <w:t>i jednostkom organizacyjnym niebędącym przedsiębiorcami, które wykorzystują odpady na potrzeby własne zgodnie z obowiązującymi przepisami;</w:t>
      </w:r>
    </w:p>
    <w:p w:rsidR="001A7080" w:rsidRPr="0053661F" w:rsidRDefault="001A7080" w:rsidP="008542E1">
      <w:pPr>
        <w:numPr>
          <w:ilvl w:val="2"/>
          <w:numId w:val="4"/>
        </w:numPr>
        <w:spacing w:before="120" w:after="120" w:line="300" w:lineRule="auto"/>
      </w:pPr>
      <w:r w:rsidRPr="0053661F">
        <w:t xml:space="preserve">prowadzić ilościową i jakościową ewidencję wytwarzanych odpadów </w:t>
      </w:r>
      <w:r w:rsidR="0032534E" w:rsidRPr="0053661F">
        <w:br/>
      </w:r>
      <w:r w:rsidRPr="0053661F">
        <w:t>z zastosowaniem karty ewidencji odpadów oraz karty przekazania odpadów;</w:t>
      </w:r>
    </w:p>
    <w:p w:rsidR="001A7080" w:rsidRPr="0053661F" w:rsidRDefault="001A7080" w:rsidP="008542E1">
      <w:pPr>
        <w:numPr>
          <w:ilvl w:val="2"/>
          <w:numId w:val="4"/>
        </w:numPr>
        <w:spacing w:before="120" w:after="120" w:line="300" w:lineRule="auto"/>
      </w:pPr>
      <w:r w:rsidRPr="0053661F">
        <w:t xml:space="preserve">zapewnić bezpieczne dla środowiska i zdrowia ludzi magazynowanie odpadów, </w:t>
      </w:r>
      <w:r w:rsidR="00EC5C7C" w:rsidRPr="0053661F">
        <w:br/>
      </w:r>
      <w:r w:rsidRPr="0053661F">
        <w:t>z</w:t>
      </w:r>
      <w:r w:rsidR="00B40D23" w:rsidRPr="0053661F">
        <w:t xml:space="preserve"> </w:t>
      </w:r>
      <w:r w:rsidRPr="0053661F">
        <w:t>zachowaniem następujących zasad:</w:t>
      </w:r>
    </w:p>
    <w:p w:rsidR="001A7080" w:rsidRPr="0053661F" w:rsidRDefault="001A7080" w:rsidP="008542E1">
      <w:pPr>
        <w:numPr>
          <w:ilvl w:val="3"/>
          <w:numId w:val="4"/>
        </w:numPr>
        <w:spacing w:before="120" w:after="120" w:line="300" w:lineRule="auto"/>
      </w:pPr>
      <w:r w:rsidRPr="0053661F">
        <w:t>odpady mogą być magazynowane wyłącznie na terenie, do którego prowadzący instalację posiada tytuł prawny,</w:t>
      </w:r>
    </w:p>
    <w:p w:rsidR="001A7080" w:rsidRPr="0053661F" w:rsidRDefault="001A7080" w:rsidP="008542E1">
      <w:pPr>
        <w:numPr>
          <w:ilvl w:val="3"/>
          <w:numId w:val="4"/>
        </w:numPr>
        <w:spacing w:before="120" w:after="120" w:line="300" w:lineRule="auto"/>
      </w:pPr>
      <w:r w:rsidRPr="0053661F">
        <w:t>miejsca magazynowania odpadów winny być oznakowane i</w:t>
      </w:r>
      <w:r w:rsidR="00B40D23" w:rsidRPr="0053661F">
        <w:t xml:space="preserve"> </w:t>
      </w:r>
      <w:r w:rsidRPr="0053661F">
        <w:t>zabezpieczone przed dostępem osób postronnych i zwierząt,</w:t>
      </w:r>
    </w:p>
    <w:p w:rsidR="001A7080" w:rsidRPr="0053661F" w:rsidRDefault="001A7080" w:rsidP="008542E1">
      <w:pPr>
        <w:numPr>
          <w:ilvl w:val="3"/>
          <w:numId w:val="4"/>
        </w:numPr>
        <w:spacing w:before="120" w:after="120" w:line="300" w:lineRule="auto"/>
      </w:pPr>
      <w:r w:rsidRPr="0053661F">
        <w:lastRenderedPageBreak/>
        <w:t>sposób magazynowania odpadów powinien uwzględniać właściwości fizyczne i chemiczne odpadów,</w:t>
      </w:r>
    </w:p>
    <w:p w:rsidR="001A7080" w:rsidRPr="0053661F" w:rsidRDefault="001A7080" w:rsidP="008542E1">
      <w:pPr>
        <w:numPr>
          <w:ilvl w:val="3"/>
          <w:numId w:val="4"/>
        </w:numPr>
        <w:spacing w:before="120" w:after="120" w:line="300" w:lineRule="auto"/>
      </w:pPr>
      <w:r w:rsidRPr="0053661F">
        <w:t>odpady, z wyjątkiem odpadów przeznaczonych do składowania, mogą być magazynowane, jeśli konieczność magazynowania wynika z procesów technologicznych lub organizacyjnych, nie dłużej jednak niż przez okres 3 lat,</w:t>
      </w:r>
    </w:p>
    <w:p w:rsidR="001A7080" w:rsidRPr="0053661F" w:rsidRDefault="001A7080" w:rsidP="008542E1">
      <w:pPr>
        <w:numPr>
          <w:ilvl w:val="3"/>
          <w:numId w:val="4"/>
        </w:numPr>
        <w:spacing w:before="120" w:after="120" w:line="300" w:lineRule="auto"/>
        <w:ind w:left="1434" w:hanging="357"/>
      </w:pPr>
      <w:r w:rsidRPr="0053661F">
        <w:t xml:space="preserve">odpady przeznaczone do składowania mogą być magazynowane jedynie </w:t>
      </w:r>
      <w:r w:rsidR="00EC5C7C" w:rsidRPr="0053661F">
        <w:br/>
      </w:r>
      <w:r w:rsidRPr="0053661F">
        <w:t>w</w:t>
      </w:r>
      <w:r w:rsidR="00B40D23" w:rsidRPr="0053661F">
        <w:t xml:space="preserve"> </w:t>
      </w:r>
      <w:r w:rsidRPr="0053661F">
        <w:t xml:space="preserve">celu zebrania odpowiedniej ilości tych odpadów do transportu </w:t>
      </w:r>
      <w:r w:rsidR="00C64BEC">
        <w:br/>
      </w:r>
      <w:r w:rsidRPr="0053661F">
        <w:t>na składowisko odpadów, nie</w:t>
      </w:r>
      <w:r w:rsidR="00B40D23" w:rsidRPr="0053661F">
        <w:t xml:space="preserve"> </w:t>
      </w:r>
      <w:r w:rsidRPr="0053661F">
        <w:t>dłużej jednak niż przez okres 1</w:t>
      </w:r>
      <w:r w:rsidR="00B40D23" w:rsidRPr="0053661F">
        <w:t xml:space="preserve"> </w:t>
      </w:r>
      <w:r w:rsidRPr="0053661F">
        <w:t>roku.</w:t>
      </w:r>
    </w:p>
    <w:p w:rsidR="00B13E0A" w:rsidRPr="0053661F" w:rsidRDefault="00B13E0A" w:rsidP="007744E1">
      <w:pPr>
        <w:numPr>
          <w:ilvl w:val="1"/>
          <w:numId w:val="4"/>
        </w:numPr>
        <w:spacing w:before="120" w:after="120" w:line="300" w:lineRule="auto"/>
      </w:pPr>
      <w:r w:rsidRPr="0053661F">
        <w:t>Sposoby zapobiegania powstawaniu odpadów lub ogran</w:t>
      </w:r>
      <w:r w:rsidR="00DC4E40" w:rsidRPr="0053661F">
        <w:t xml:space="preserve">iczania ilości odpadów </w:t>
      </w:r>
      <w:r w:rsidR="00C64BEC">
        <w:br/>
      </w:r>
      <w:r w:rsidRPr="0053661F">
        <w:t>i</w:t>
      </w:r>
      <w:r w:rsidR="00B40D23" w:rsidRPr="0053661F">
        <w:t xml:space="preserve"> </w:t>
      </w:r>
      <w:r w:rsidRPr="0053661F">
        <w:t>ich</w:t>
      </w:r>
      <w:r w:rsidR="00B40D23" w:rsidRPr="0053661F">
        <w:t xml:space="preserve"> </w:t>
      </w:r>
      <w:r w:rsidRPr="0053661F">
        <w:t>negatywnego oddziaływania na środowisko</w:t>
      </w:r>
    </w:p>
    <w:p w:rsidR="001A7080" w:rsidRPr="0053661F" w:rsidRDefault="001A7080" w:rsidP="007744E1">
      <w:pPr>
        <w:numPr>
          <w:ilvl w:val="2"/>
          <w:numId w:val="4"/>
        </w:numPr>
        <w:spacing w:before="120" w:after="120" w:line="300" w:lineRule="auto"/>
      </w:pPr>
      <w:r w:rsidRPr="0053661F">
        <w:t>Zamawianie surowców i materiałów w opakowaniach zwrotnych, wielokrotnego użytku.</w:t>
      </w:r>
    </w:p>
    <w:p w:rsidR="001A7080" w:rsidRPr="0053661F" w:rsidRDefault="001A7080" w:rsidP="007744E1">
      <w:pPr>
        <w:numPr>
          <w:ilvl w:val="2"/>
          <w:numId w:val="4"/>
        </w:numPr>
        <w:spacing w:before="120" w:after="120" w:line="300" w:lineRule="auto"/>
      </w:pPr>
      <w:r w:rsidRPr="0053661F">
        <w:t>Stosowanie w procesie technologicznym surowców i materiałów oraz urządzeń wysokiej jakości, gwarantujących dłuższą ich eksploatację.</w:t>
      </w:r>
    </w:p>
    <w:p w:rsidR="001A7080" w:rsidRPr="0053661F" w:rsidRDefault="001A7080" w:rsidP="007744E1">
      <w:pPr>
        <w:numPr>
          <w:ilvl w:val="2"/>
          <w:numId w:val="4"/>
        </w:numPr>
        <w:spacing w:before="120" w:after="120" w:line="300" w:lineRule="auto"/>
      </w:pPr>
      <w:r w:rsidRPr="0053661F">
        <w:t>Przekazywanie wytworzonych odpadów wyłącznie uprawnionym odbiorcom.</w:t>
      </w:r>
    </w:p>
    <w:p w:rsidR="001A7080" w:rsidRPr="0053661F" w:rsidRDefault="001A7080" w:rsidP="007744E1">
      <w:pPr>
        <w:numPr>
          <w:ilvl w:val="2"/>
          <w:numId w:val="4"/>
        </w:numPr>
        <w:spacing w:before="120" w:after="120" w:line="300" w:lineRule="auto"/>
      </w:pPr>
      <w:r w:rsidRPr="0053661F">
        <w:t>Preferowanie odbiorców zapewniających odzysk wytworzonych odpadów.</w:t>
      </w:r>
    </w:p>
    <w:p w:rsidR="001A7080" w:rsidRPr="00B34A9F" w:rsidRDefault="001A7080" w:rsidP="007744E1">
      <w:pPr>
        <w:numPr>
          <w:ilvl w:val="2"/>
          <w:numId w:val="4"/>
        </w:numPr>
        <w:spacing w:before="120" w:after="120" w:line="300" w:lineRule="auto"/>
      </w:pPr>
      <w:r w:rsidRPr="0053661F">
        <w:t>Monitorowanie i optymalizacja parametrów procesu produkcyjneg</w:t>
      </w:r>
      <w:r w:rsidRPr="00B34A9F">
        <w:t>o.</w:t>
      </w:r>
    </w:p>
    <w:p w:rsidR="003F5EB7" w:rsidRPr="00A548F3" w:rsidRDefault="003F5EB7" w:rsidP="00467100">
      <w:pPr>
        <w:pStyle w:val="Nagwek2"/>
        <w:spacing w:line="300" w:lineRule="auto"/>
      </w:pPr>
      <w:r w:rsidRPr="00A548F3">
        <w:t>VII. Warunki poboru wód podziemnych</w:t>
      </w:r>
    </w:p>
    <w:p w:rsidR="003F5EB7" w:rsidRPr="00A548F3" w:rsidRDefault="003F5EB7" w:rsidP="007744E1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ind w:left="357" w:hanging="357"/>
        <w:textAlignment w:val="baseline"/>
      </w:pPr>
      <w:r w:rsidRPr="00A548F3">
        <w:t>Ustala się warunki poboru wód podziemnych z utworów czwartorzędowych, z</w:t>
      </w:r>
      <w:r w:rsidR="00215B8D" w:rsidRPr="00A548F3">
        <w:t xml:space="preserve"> </w:t>
      </w:r>
      <w:r w:rsidRPr="00A548F3">
        <w:t>ujęcia składającego się z</w:t>
      </w:r>
      <w:r w:rsidR="00215B8D" w:rsidRPr="00A548F3">
        <w:t xml:space="preserve"> </w:t>
      </w:r>
      <w:r w:rsidR="004F7B78" w:rsidRPr="00A548F3">
        <w:t xml:space="preserve">dwóch </w:t>
      </w:r>
      <w:r w:rsidRPr="00A548F3">
        <w:t>studni</w:t>
      </w:r>
      <w:r w:rsidR="004F7B78" w:rsidRPr="00A548F3">
        <w:t>: nr 2 (podstawowej)</w:t>
      </w:r>
      <w:r w:rsidRPr="00A548F3">
        <w:t xml:space="preserve"> o głębokości </w:t>
      </w:r>
      <w:r w:rsidR="004F7B78" w:rsidRPr="00A548F3">
        <w:t>5</w:t>
      </w:r>
      <w:r w:rsidRPr="00A548F3">
        <w:t>2</w:t>
      </w:r>
      <w:r w:rsidR="004F7B78" w:rsidRPr="00A548F3">
        <w:t>,5</w:t>
      </w:r>
      <w:r w:rsidRPr="00A548F3">
        <w:t xml:space="preserve"> m p.p.t., zlokalizowanej na działce nr ewidencyjny </w:t>
      </w:r>
      <w:r w:rsidR="00215B8D" w:rsidRPr="00A548F3">
        <w:t>39</w:t>
      </w:r>
      <w:r w:rsidRPr="00A548F3">
        <w:t>/</w:t>
      </w:r>
      <w:r w:rsidR="00215B8D" w:rsidRPr="00A548F3">
        <w:t>18</w:t>
      </w:r>
      <w:r w:rsidRPr="00A548F3">
        <w:t xml:space="preserve">, obręb </w:t>
      </w:r>
      <w:r w:rsidR="00215B8D" w:rsidRPr="00A548F3">
        <w:t>Czaplin</w:t>
      </w:r>
      <w:r w:rsidRPr="00A548F3">
        <w:t xml:space="preserve">, gmina </w:t>
      </w:r>
      <w:r w:rsidR="00215B8D" w:rsidRPr="00A548F3">
        <w:t>Góra Kalwaria</w:t>
      </w:r>
      <w:r w:rsidRPr="00A548F3">
        <w:t xml:space="preserve">, powiat </w:t>
      </w:r>
      <w:r w:rsidR="00215B8D" w:rsidRPr="00A548F3">
        <w:t>piaseczyński</w:t>
      </w:r>
      <w:r w:rsidRPr="00A548F3">
        <w:t xml:space="preserve"> (współrzędne geograficzne</w:t>
      </w:r>
      <w:r w:rsidR="00215B8D" w:rsidRPr="00A548F3">
        <w:t xml:space="preserve">: N </w:t>
      </w:r>
      <w:r w:rsidRPr="00A548F3">
        <w:t>5</w:t>
      </w:r>
      <w:r w:rsidR="00215B8D" w:rsidRPr="00A548F3">
        <w:t>1º56</w:t>
      </w:r>
      <w:r w:rsidRPr="00A548F3">
        <w:t>’</w:t>
      </w:r>
      <w:r w:rsidR="00215B8D" w:rsidRPr="00A548F3">
        <w:t>48,4</w:t>
      </w:r>
      <w:r w:rsidRPr="00A548F3">
        <w:t>’’; E</w:t>
      </w:r>
      <w:r w:rsidR="00215B8D" w:rsidRPr="00A548F3">
        <w:t xml:space="preserve"> </w:t>
      </w:r>
      <w:r w:rsidRPr="00A548F3">
        <w:t>2</w:t>
      </w:r>
      <w:r w:rsidR="00215B8D" w:rsidRPr="00A548F3">
        <w:t>1</w:t>
      </w:r>
      <w:r w:rsidRPr="00A548F3">
        <w:t>º</w:t>
      </w:r>
      <w:r w:rsidR="00215B8D" w:rsidRPr="00A548F3">
        <w:t>9</w:t>
      </w:r>
      <w:r w:rsidRPr="00A548F3">
        <w:t>’</w:t>
      </w:r>
      <w:r w:rsidR="00215B8D" w:rsidRPr="00A548F3">
        <w:t>20,19</w:t>
      </w:r>
      <w:r w:rsidR="004F7B78" w:rsidRPr="00A548F3">
        <w:t xml:space="preserve">’’) i studni </w:t>
      </w:r>
      <w:r w:rsidR="00215B8D" w:rsidRPr="00A548F3">
        <w:br/>
      </w:r>
      <w:r w:rsidR="004F7B78" w:rsidRPr="00A548F3">
        <w:t xml:space="preserve">nr 3 (awaryjnej) o głębokości 53,0 m p.p.t., zlokalizowanej na działce nr ewidencyjny </w:t>
      </w:r>
      <w:r w:rsidR="00215B8D" w:rsidRPr="00A548F3">
        <w:t>39/16, obręb Czaplin, gmina Góra Kalwaria, powiat piaseczyński (</w:t>
      </w:r>
      <w:r w:rsidR="004F7B78" w:rsidRPr="00A548F3">
        <w:t>współrzędne geograficzne</w:t>
      </w:r>
      <w:r w:rsidR="00215B8D" w:rsidRPr="00A548F3">
        <w:t xml:space="preserve">: N </w:t>
      </w:r>
      <w:r w:rsidR="004F7B78" w:rsidRPr="00A548F3">
        <w:t>5</w:t>
      </w:r>
      <w:r w:rsidR="00215B8D" w:rsidRPr="00A548F3">
        <w:t>1º56</w:t>
      </w:r>
      <w:r w:rsidR="004F7B78" w:rsidRPr="00A548F3">
        <w:t>’</w:t>
      </w:r>
      <w:r w:rsidR="00215B8D" w:rsidRPr="00A548F3">
        <w:t>50,85</w:t>
      </w:r>
      <w:r w:rsidR="004F7B78" w:rsidRPr="00A548F3">
        <w:t xml:space="preserve">’’; </w:t>
      </w:r>
      <w:r w:rsidR="000753C2" w:rsidRPr="00A548F3">
        <w:t xml:space="preserve">E 21º9’20”) </w:t>
      </w:r>
      <w:r w:rsidRPr="00A548F3">
        <w:t>stanowiąc</w:t>
      </w:r>
      <w:r w:rsidR="004F7B78" w:rsidRPr="00A548F3">
        <w:t>ego</w:t>
      </w:r>
      <w:r w:rsidRPr="00A548F3">
        <w:t xml:space="preserve"> własność Prowadzącego instalację, w</w:t>
      </w:r>
      <w:r w:rsidR="004F7B78" w:rsidRPr="00A548F3">
        <w:t xml:space="preserve"> </w:t>
      </w:r>
      <w:r w:rsidRPr="00A548F3">
        <w:t>ilości nieprzekraczającej:</w:t>
      </w:r>
      <w:r w:rsidRPr="00A548F3">
        <w:br/>
        <w:t>Q</w:t>
      </w:r>
      <w:r w:rsidRPr="00A548F3">
        <w:rPr>
          <w:vertAlign w:val="subscript"/>
        </w:rPr>
        <w:t>hmax</w:t>
      </w:r>
      <w:r w:rsidRPr="00A548F3">
        <w:t xml:space="preserve"> =</w:t>
      </w:r>
      <w:r w:rsidR="004F7B78" w:rsidRPr="00A548F3">
        <w:t>7,3</w:t>
      </w:r>
      <w:r w:rsidRPr="00A548F3">
        <w:t xml:space="preserve"> m</w:t>
      </w:r>
      <w:r w:rsidRPr="00A548F3">
        <w:rPr>
          <w:vertAlign w:val="superscript"/>
        </w:rPr>
        <w:t>3</w:t>
      </w:r>
      <w:r w:rsidRPr="00A548F3">
        <w:t>/</w:t>
      </w:r>
      <w:r w:rsidR="004F7B78" w:rsidRPr="00A548F3">
        <w:t>h</w:t>
      </w:r>
      <w:r w:rsidRPr="00A548F3">
        <w:t>,</w:t>
      </w:r>
      <w:r w:rsidRPr="00A548F3">
        <w:br/>
        <w:t>Q</w:t>
      </w:r>
      <w:r w:rsidRPr="00A548F3">
        <w:rPr>
          <w:vertAlign w:val="subscript"/>
        </w:rPr>
        <w:t>śr</w:t>
      </w:r>
      <w:r w:rsidR="004E00BB" w:rsidRPr="00A548F3">
        <w:rPr>
          <w:vertAlign w:val="subscript"/>
        </w:rPr>
        <w:t>d</w:t>
      </w:r>
      <w:r w:rsidRPr="00A548F3">
        <w:t xml:space="preserve"> = </w:t>
      </w:r>
      <w:r w:rsidR="004E00BB" w:rsidRPr="00A548F3">
        <w:t>54,2</w:t>
      </w:r>
      <w:r w:rsidRPr="00A548F3">
        <w:t xml:space="preserve"> m</w:t>
      </w:r>
      <w:r w:rsidRPr="00A548F3">
        <w:rPr>
          <w:vertAlign w:val="superscript"/>
        </w:rPr>
        <w:t>3</w:t>
      </w:r>
      <w:r w:rsidRPr="00A548F3">
        <w:t>/d,</w:t>
      </w:r>
      <w:r w:rsidRPr="00A548F3">
        <w:br/>
        <w:t>Q</w:t>
      </w:r>
      <w:r w:rsidR="004F7B78" w:rsidRPr="00A548F3">
        <w:rPr>
          <w:vertAlign w:val="subscript"/>
        </w:rPr>
        <w:t>r</w:t>
      </w:r>
      <w:r w:rsidRPr="00A548F3">
        <w:rPr>
          <w:vertAlign w:val="subscript"/>
        </w:rPr>
        <w:t xml:space="preserve">max </w:t>
      </w:r>
      <w:r w:rsidRPr="00A548F3">
        <w:t xml:space="preserve">= </w:t>
      </w:r>
      <w:r w:rsidR="004F7B78" w:rsidRPr="00A548F3">
        <w:t>14 804,8</w:t>
      </w:r>
      <w:r w:rsidRPr="00A548F3">
        <w:t xml:space="preserve"> m</w:t>
      </w:r>
      <w:r w:rsidRPr="00A548F3">
        <w:rPr>
          <w:vertAlign w:val="superscript"/>
        </w:rPr>
        <w:t>3</w:t>
      </w:r>
      <w:r w:rsidRPr="00A548F3">
        <w:t>/rok</w:t>
      </w:r>
      <w:r w:rsidRPr="00A548F3">
        <w:br/>
        <w:t xml:space="preserve">przy zatwierdzonej wydajności eksploatacyjnej Q = </w:t>
      </w:r>
      <w:r w:rsidR="00215B8D" w:rsidRPr="00A548F3">
        <w:t>80</w:t>
      </w:r>
      <w:r w:rsidRPr="00A548F3">
        <w:t>,0 m</w:t>
      </w:r>
      <w:r w:rsidRPr="00A548F3">
        <w:rPr>
          <w:vertAlign w:val="superscript"/>
        </w:rPr>
        <w:t>3</w:t>
      </w:r>
      <w:r w:rsidRPr="00A548F3">
        <w:t>/h i depresji S</w:t>
      </w:r>
      <w:r w:rsidR="00215B8D" w:rsidRPr="00A548F3">
        <w:rPr>
          <w:vertAlign w:val="subscript"/>
        </w:rPr>
        <w:t>e</w:t>
      </w:r>
      <w:r w:rsidRPr="00A548F3">
        <w:t xml:space="preserve"> = </w:t>
      </w:r>
      <w:r w:rsidR="00215B8D" w:rsidRPr="00A548F3">
        <w:t>2,0</w:t>
      </w:r>
      <w:r w:rsidR="00D06863" w:rsidRPr="00A548F3">
        <w:t xml:space="preserve"> m.</w:t>
      </w:r>
    </w:p>
    <w:p w:rsidR="003F5EB7" w:rsidRPr="00A548F3" w:rsidRDefault="003F5EB7" w:rsidP="007744E1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ind w:left="357" w:hanging="357"/>
        <w:textAlignment w:val="baseline"/>
      </w:pPr>
      <w:r w:rsidRPr="00A548F3">
        <w:t>Woda podziemna wykorzystywana będzie na potrzeby instalacji.</w:t>
      </w:r>
    </w:p>
    <w:p w:rsidR="003F5EB7" w:rsidRPr="00A548F3" w:rsidRDefault="003F5EB7" w:rsidP="007744E1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ind w:left="357" w:hanging="357"/>
        <w:textAlignment w:val="baseline"/>
      </w:pPr>
      <w:r w:rsidRPr="00A548F3">
        <w:t>Warunki poboru wód podziemnych:</w:t>
      </w:r>
    </w:p>
    <w:p w:rsidR="003F5EB7" w:rsidRPr="00A548F3" w:rsidRDefault="003F5EB7" w:rsidP="007744E1">
      <w:pPr>
        <w:numPr>
          <w:ilvl w:val="1"/>
          <w:numId w:val="17"/>
        </w:numPr>
        <w:ind w:left="714" w:hanging="357"/>
      </w:pPr>
      <w:r w:rsidRPr="00A548F3">
        <w:t>nieprzekraczanie przy poborze wody zatwierdzonej wydajności eksploatacyjnej ujęcia;</w:t>
      </w:r>
    </w:p>
    <w:p w:rsidR="003F5EB7" w:rsidRPr="00A548F3" w:rsidRDefault="003F5EB7" w:rsidP="007744E1">
      <w:pPr>
        <w:numPr>
          <w:ilvl w:val="1"/>
          <w:numId w:val="17"/>
        </w:numPr>
        <w:ind w:left="714" w:hanging="357"/>
      </w:pPr>
      <w:r w:rsidRPr="00A548F3">
        <w:t xml:space="preserve">utrzymywanie w należytym stanie technicznym i sanitarnym urządzeń służących </w:t>
      </w:r>
      <w:r w:rsidR="00633098" w:rsidRPr="00A548F3">
        <w:br/>
      </w:r>
      <w:r w:rsidRPr="00A548F3">
        <w:t>do poboru i uzdatniania wody;</w:t>
      </w:r>
    </w:p>
    <w:p w:rsidR="003F5EB7" w:rsidRPr="00A548F3" w:rsidRDefault="003F5EB7" w:rsidP="007744E1">
      <w:pPr>
        <w:numPr>
          <w:ilvl w:val="1"/>
          <w:numId w:val="17"/>
        </w:numPr>
        <w:ind w:left="714" w:hanging="357"/>
      </w:pPr>
      <w:r w:rsidRPr="00A548F3">
        <w:lastRenderedPageBreak/>
        <w:t xml:space="preserve">kontrolowanie ilości pobieranej wody podziemnej przez odczytywanie i notowanie wskazań wodomierza 1 raz na </w:t>
      </w:r>
      <w:r w:rsidR="00535148" w:rsidRPr="00A548F3">
        <w:t>dobę</w:t>
      </w:r>
      <w:r w:rsidRPr="00A548F3">
        <w:t>;</w:t>
      </w:r>
    </w:p>
    <w:p w:rsidR="003F5EB7" w:rsidRPr="00A548F3" w:rsidRDefault="003F5EB7" w:rsidP="007744E1">
      <w:pPr>
        <w:numPr>
          <w:ilvl w:val="1"/>
          <w:numId w:val="17"/>
        </w:numPr>
        <w:ind w:left="714" w:hanging="357"/>
      </w:pPr>
      <w:r w:rsidRPr="00A548F3">
        <w:t xml:space="preserve">prowadzenie pomiarów wydajności eksploatacyjnej ujęcia i poziomu zwierciadła wody </w:t>
      </w:r>
      <w:r w:rsidRPr="00A548F3">
        <w:br/>
        <w:t>w studni</w:t>
      </w:r>
      <w:r w:rsidR="00535148" w:rsidRPr="00A548F3">
        <w:t>ach</w:t>
      </w:r>
      <w:r w:rsidRPr="00A548F3">
        <w:t xml:space="preserve">, co najmniej jeden raz na </w:t>
      </w:r>
      <w:r w:rsidR="00D06863" w:rsidRPr="00A548F3">
        <w:t>rok</w:t>
      </w:r>
      <w:r w:rsidRPr="00A548F3">
        <w:t xml:space="preserve"> oraz rejestrowanie danych w książce eksploatacji studni, pierwsze pomiary należy wykonać do 31 grudnia 2018 roku;</w:t>
      </w:r>
    </w:p>
    <w:p w:rsidR="003F5EB7" w:rsidRPr="00A548F3" w:rsidRDefault="003F5EB7" w:rsidP="007744E1">
      <w:pPr>
        <w:numPr>
          <w:ilvl w:val="1"/>
          <w:numId w:val="17"/>
        </w:numPr>
        <w:ind w:left="714" w:hanging="357"/>
      </w:pPr>
      <w:r w:rsidRPr="00A548F3">
        <w:t>przekazywanie wyników pomiarów wydajności eksploatacyjnej ujęcia i poziomu</w:t>
      </w:r>
      <w:r w:rsidR="00535148" w:rsidRPr="00A548F3">
        <w:t xml:space="preserve"> zwierciadła wody w </w:t>
      </w:r>
      <w:r w:rsidRPr="00A548F3">
        <w:t>studni</w:t>
      </w:r>
      <w:r w:rsidR="00535148" w:rsidRPr="00A548F3">
        <w:t>ach</w:t>
      </w:r>
      <w:r w:rsidRPr="00A548F3">
        <w:t xml:space="preserve"> organowi właściwemu do wydania pozwolenia zintegrowanego</w:t>
      </w:r>
      <w:r w:rsidR="00535148" w:rsidRPr="00A548F3">
        <w:t>, w terminie do 31 stycznia, za poprzedni rok kalendarzowy;</w:t>
      </w:r>
    </w:p>
    <w:p w:rsidR="00535148" w:rsidRPr="00A548F3" w:rsidRDefault="00535148" w:rsidP="007744E1">
      <w:pPr>
        <w:numPr>
          <w:ilvl w:val="1"/>
          <w:numId w:val="17"/>
        </w:numPr>
        <w:ind w:left="714" w:hanging="357"/>
      </w:pPr>
      <w:r w:rsidRPr="00A548F3">
        <w:t>przekazywanie wyników pomiarów ilości pobieranej wody w terminie 30 dni od dnia zakończenia kwartału, w którym pomiary zostały wykonane.</w:t>
      </w:r>
    </w:p>
    <w:p w:rsidR="00286A1C" w:rsidRDefault="004805E2" w:rsidP="004805E2">
      <w:pPr>
        <w:pStyle w:val="Nagwek2"/>
      </w:pPr>
      <w:r>
        <w:t>VI</w:t>
      </w:r>
      <w:r w:rsidR="003F5EB7">
        <w:t>II</w:t>
      </w:r>
      <w:r>
        <w:t xml:space="preserve">. </w:t>
      </w:r>
      <w:r w:rsidR="00286A1C" w:rsidRPr="00E00883">
        <w:t>Il</w:t>
      </w:r>
      <w:r w:rsidR="00286A1C" w:rsidRPr="00EF760A">
        <w:t>ość, stan i skład ścieków – nie</w:t>
      </w:r>
      <w:r w:rsidR="000F514C" w:rsidRPr="00EF760A">
        <w:t xml:space="preserve"> </w:t>
      </w:r>
      <w:r w:rsidR="00286A1C" w:rsidRPr="00EF760A">
        <w:t>wprowadzanych do wód lub do ziemi</w:t>
      </w:r>
    </w:p>
    <w:p w:rsidR="0083639F" w:rsidRDefault="0083639F" w:rsidP="00A548F3">
      <w:pPr>
        <w:spacing w:before="120" w:after="120" w:line="300" w:lineRule="auto"/>
      </w:pPr>
      <w:r w:rsidRPr="00C73004">
        <w:t>Instalacja jest źródłem ścieków przemysłowych powstających w wyniku my</w:t>
      </w:r>
      <w:r w:rsidR="00C73004" w:rsidRPr="00C73004">
        <w:t xml:space="preserve">cia i dezynfekcji pomieszczeń i </w:t>
      </w:r>
      <w:r w:rsidRPr="00C73004">
        <w:t>urządzeń inwentarskich, po zakończonym cyklu hodowlanym</w:t>
      </w:r>
      <w:r w:rsidR="00C73004" w:rsidRPr="00C73004">
        <w:t>.</w:t>
      </w:r>
      <w:r w:rsidRPr="00C73004">
        <w:t xml:space="preserve"> Ścieki odprowadzane są do </w:t>
      </w:r>
      <w:r w:rsidR="00C73004" w:rsidRPr="00C73004">
        <w:t>11</w:t>
      </w:r>
      <w:r w:rsidRPr="00C73004">
        <w:t xml:space="preserve"> szczelnych, bezodpływowych zbiorników</w:t>
      </w:r>
      <w:r w:rsidR="008A3F5A">
        <w:t>: w tym 8 zbiorników</w:t>
      </w:r>
      <w:r w:rsidRPr="00C73004">
        <w:t xml:space="preserve"> </w:t>
      </w:r>
      <w:r w:rsidR="00F7706B">
        <w:br/>
      </w:r>
      <w:r w:rsidRPr="00C73004">
        <w:t>o pojemności</w:t>
      </w:r>
      <w:r w:rsidR="008A3F5A">
        <w:t xml:space="preserve"> po </w:t>
      </w:r>
      <w:r w:rsidR="00C73004" w:rsidRPr="00C73004">
        <w:t>2</w:t>
      </w:r>
      <w:r w:rsidRPr="00C73004">
        <w:t xml:space="preserve"> m</w:t>
      </w:r>
      <w:r w:rsidRPr="00C73004">
        <w:rPr>
          <w:vertAlign w:val="superscript"/>
        </w:rPr>
        <w:t>3</w:t>
      </w:r>
      <w:r w:rsidR="00C73004" w:rsidRPr="00C73004">
        <w:t xml:space="preserve"> </w:t>
      </w:r>
      <w:r w:rsidR="008A3F5A">
        <w:t xml:space="preserve">każdy i 3 zbiorniki </w:t>
      </w:r>
      <w:r w:rsidR="00F7706B">
        <w:t xml:space="preserve">o pojemności po </w:t>
      </w:r>
      <w:r w:rsidR="00F7706B" w:rsidRPr="00C73004">
        <w:t>7 m</w:t>
      </w:r>
      <w:r w:rsidR="00F7706B" w:rsidRPr="00C73004">
        <w:rPr>
          <w:vertAlign w:val="superscript"/>
        </w:rPr>
        <w:t>3</w:t>
      </w:r>
      <w:r w:rsidR="00F7706B">
        <w:rPr>
          <w:vertAlign w:val="superscript"/>
        </w:rPr>
        <w:t xml:space="preserve"> </w:t>
      </w:r>
      <w:r w:rsidR="00F7706B">
        <w:t>każdy,</w:t>
      </w:r>
      <w:r w:rsidR="00C73004" w:rsidRPr="00C73004">
        <w:t xml:space="preserve"> a </w:t>
      </w:r>
      <w:r w:rsidRPr="00C73004">
        <w:t>następnie wywożone przez uprawnionych odbiorców specjalist</w:t>
      </w:r>
      <w:r w:rsidR="00C73004" w:rsidRPr="00C73004">
        <w:t xml:space="preserve">ycznym taborem asenizacyjnym do </w:t>
      </w:r>
      <w:r w:rsidRPr="00C73004">
        <w:t>oczyszczalni ścieków.</w:t>
      </w:r>
    </w:p>
    <w:p w:rsidR="00C73004" w:rsidRPr="00F91651" w:rsidRDefault="00C73004" w:rsidP="00A548F3">
      <w:pPr>
        <w:spacing w:before="120" w:after="120" w:line="300" w:lineRule="auto"/>
      </w:pPr>
      <w:r>
        <w:t xml:space="preserve">Wody zużyte na potrzeby płukania filtrów stacji </w:t>
      </w:r>
      <w:r w:rsidR="00F91651">
        <w:t xml:space="preserve">uzdatniania wody w ilości </w:t>
      </w:r>
      <w:r w:rsidR="00F91651" w:rsidRPr="004F7B78">
        <w:t>395,2 m</w:t>
      </w:r>
      <w:r w:rsidR="00F91651" w:rsidRPr="004F7B78">
        <w:rPr>
          <w:vertAlign w:val="superscript"/>
        </w:rPr>
        <w:t>3</w:t>
      </w:r>
      <w:r w:rsidR="00F91651" w:rsidRPr="004F7B78">
        <w:t>/rok</w:t>
      </w:r>
      <w:r w:rsidR="00F91651">
        <w:t xml:space="preserve"> kierowane są do znajdującego się na terenie fermy zbiornika retencyjno – odparowującego </w:t>
      </w:r>
      <w:r w:rsidR="00063AAA">
        <w:br/>
      </w:r>
      <w:r w:rsidR="00F91651">
        <w:t>o pojemności 128 m</w:t>
      </w:r>
      <w:r w:rsidR="00F91651">
        <w:rPr>
          <w:vertAlign w:val="superscript"/>
        </w:rPr>
        <w:t>3</w:t>
      </w:r>
      <w:r w:rsidR="00035073">
        <w:t>.</w:t>
      </w:r>
    </w:p>
    <w:p w:rsidR="00D06863" w:rsidRDefault="0083639F" w:rsidP="00A548F3">
      <w:pPr>
        <w:spacing w:before="120" w:after="120" w:line="300" w:lineRule="auto"/>
      </w:pPr>
      <w:r w:rsidRPr="00F91651">
        <w:t xml:space="preserve">Ilość ścieków </w:t>
      </w:r>
      <w:r w:rsidR="00F91651" w:rsidRPr="00F91651">
        <w:t xml:space="preserve">przemysłowych </w:t>
      </w:r>
      <w:r w:rsidRPr="00F91651">
        <w:t>wynosi: Q</w:t>
      </w:r>
      <w:r w:rsidRPr="00F91651">
        <w:rPr>
          <w:vertAlign w:val="subscript"/>
        </w:rPr>
        <w:t>r</w:t>
      </w:r>
      <w:r w:rsidRPr="00F91651">
        <w:t xml:space="preserve"> = </w:t>
      </w:r>
      <w:r w:rsidR="00F91651" w:rsidRPr="00F91651">
        <w:t>182 m</w:t>
      </w:r>
      <w:r w:rsidR="00F91651" w:rsidRPr="00F91651">
        <w:rPr>
          <w:vertAlign w:val="superscript"/>
        </w:rPr>
        <w:t>3</w:t>
      </w:r>
      <w:r w:rsidR="00F91651" w:rsidRPr="00F91651">
        <w:t>/rok</w:t>
      </w:r>
      <w:r w:rsidR="00A548F3">
        <w:t>.</w:t>
      </w:r>
    </w:p>
    <w:p w:rsidR="0083639F" w:rsidRPr="00035073" w:rsidRDefault="0083639F" w:rsidP="00A548F3">
      <w:pPr>
        <w:spacing w:before="120" w:after="120" w:line="300" w:lineRule="auto"/>
      </w:pPr>
      <w:r w:rsidRPr="00035073">
        <w:t>Stan i skład ścieków</w:t>
      </w:r>
      <w:r w:rsidR="00035073">
        <w:t xml:space="preserve"> przemysłowych</w:t>
      </w:r>
      <w:r w:rsidRPr="00035073">
        <w:t>:</w:t>
      </w:r>
    </w:p>
    <w:p w:rsidR="0083639F" w:rsidRPr="00035073" w:rsidRDefault="0083639F" w:rsidP="00A548F3">
      <w:pPr>
        <w:spacing w:line="300" w:lineRule="auto"/>
      </w:pPr>
      <w:r w:rsidRPr="00035073">
        <w:t>Temperatura &lt; 35ºC</w:t>
      </w:r>
    </w:p>
    <w:p w:rsidR="0083639F" w:rsidRPr="00035073" w:rsidRDefault="0083639F" w:rsidP="00A548F3">
      <w:pPr>
        <w:spacing w:line="300" w:lineRule="auto"/>
      </w:pPr>
      <w:r w:rsidRPr="00035073">
        <w:t>Odczyn (pH) - 6,5÷9,</w:t>
      </w:r>
      <w:r w:rsidR="00035073" w:rsidRPr="00035073">
        <w:t>0</w:t>
      </w:r>
    </w:p>
    <w:p w:rsidR="0083639F" w:rsidRPr="00035073" w:rsidRDefault="0083639F" w:rsidP="00A548F3">
      <w:pPr>
        <w:spacing w:line="300" w:lineRule="auto"/>
      </w:pPr>
      <w:r w:rsidRPr="00035073">
        <w:t>BZT</w:t>
      </w:r>
      <w:r w:rsidRPr="00035073">
        <w:rPr>
          <w:vertAlign w:val="subscript"/>
        </w:rPr>
        <w:t>5</w:t>
      </w:r>
      <w:r w:rsidRPr="00035073">
        <w:t xml:space="preserve"> ≤ </w:t>
      </w:r>
      <w:r w:rsidR="00035073" w:rsidRPr="00035073">
        <w:t>94</w:t>
      </w:r>
      <w:r w:rsidRPr="00035073">
        <w:t>0 mgO</w:t>
      </w:r>
      <w:r w:rsidRPr="00035073">
        <w:rPr>
          <w:vertAlign w:val="subscript"/>
        </w:rPr>
        <w:t>2</w:t>
      </w:r>
      <w:r w:rsidRPr="00035073">
        <w:t>/dm</w:t>
      </w:r>
      <w:r w:rsidRPr="00035073">
        <w:rPr>
          <w:vertAlign w:val="superscript"/>
        </w:rPr>
        <w:t>3</w:t>
      </w:r>
    </w:p>
    <w:p w:rsidR="0083639F" w:rsidRPr="00035073" w:rsidRDefault="0083639F" w:rsidP="00A548F3">
      <w:pPr>
        <w:spacing w:line="300" w:lineRule="auto"/>
      </w:pPr>
      <w:r w:rsidRPr="00035073">
        <w:t xml:space="preserve">ChZT ≤ </w:t>
      </w:r>
      <w:r w:rsidR="00035073" w:rsidRPr="00035073">
        <w:t>3666</w:t>
      </w:r>
      <w:r w:rsidRPr="00035073">
        <w:t xml:space="preserve"> mgO</w:t>
      </w:r>
      <w:r w:rsidRPr="00035073">
        <w:rPr>
          <w:vertAlign w:val="subscript"/>
        </w:rPr>
        <w:t>2</w:t>
      </w:r>
      <w:r w:rsidRPr="00035073">
        <w:t>/dm</w:t>
      </w:r>
      <w:r w:rsidRPr="00035073">
        <w:rPr>
          <w:vertAlign w:val="superscript"/>
        </w:rPr>
        <w:t>3</w:t>
      </w:r>
    </w:p>
    <w:p w:rsidR="0083639F" w:rsidRPr="00AE28BB" w:rsidRDefault="00035073" w:rsidP="00A548F3">
      <w:pPr>
        <w:spacing w:line="300" w:lineRule="auto"/>
      </w:pPr>
      <w:r w:rsidRPr="00AE28BB">
        <w:t>Zawiesiny</w:t>
      </w:r>
      <w:r w:rsidR="0083639F" w:rsidRPr="00AE28BB">
        <w:t xml:space="preserve"> ogóln</w:t>
      </w:r>
      <w:r w:rsidRPr="00AE28BB">
        <w:t>e</w:t>
      </w:r>
      <w:r w:rsidR="0083639F" w:rsidRPr="00AE28BB">
        <w:t xml:space="preserve"> ≤ </w:t>
      </w:r>
      <w:r w:rsidR="00AE28BB" w:rsidRPr="00AE28BB">
        <w:t>434,8 mg</w:t>
      </w:r>
      <w:r w:rsidR="0083639F" w:rsidRPr="00AE28BB">
        <w:t>/dm</w:t>
      </w:r>
      <w:r w:rsidR="0083639F" w:rsidRPr="00AE28BB">
        <w:rPr>
          <w:vertAlign w:val="superscript"/>
        </w:rPr>
        <w:t>3</w:t>
      </w:r>
    </w:p>
    <w:p w:rsidR="0083639F" w:rsidRPr="00AE28BB" w:rsidRDefault="0083639F" w:rsidP="00A548F3">
      <w:pPr>
        <w:spacing w:line="300" w:lineRule="auto"/>
      </w:pPr>
      <w:r w:rsidRPr="00AE28BB">
        <w:t xml:space="preserve">Fosfor ogólny ≤ </w:t>
      </w:r>
      <w:r w:rsidR="00AE28BB" w:rsidRPr="00AE28BB">
        <w:t>27,3</w:t>
      </w:r>
      <w:r w:rsidRPr="00AE28BB">
        <w:t xml:space="preserve"> mgP/dm</w:t>
      </w:r>
      <w:r w:rsidRPr="00AE28BB">
        <w:rPr>
          <w:vertAlign w:val="superscript"/>
        </w:rPr>
        <w:t>3</w:t>
      </w:r>
    </w:p>
    <w:p w:rsidR="0083639F" w:rsidRPr="00AE28BB" w:rsidRDefault="0083639F" w:rsidP="00A548F3">
      <w:pPr>
        <w:spacing w:line="300" w:lineRule="auto"/>
        <w:rPr>
          <w:vertAlign w:val="superscript"/>
        </w:rPr>
      </w:pPr>
      <w:r w:rsidRPr="00AE28BB">
        <w:t xml:space="preserve">Azot </w:t>
      </w:r>
      <w:r w:rsidR="00AE28BB" w:rsidRPr="00AE28BB">
        <w:t>ogólny</w:t>
      </w:r>
      <w:r w:rsidRPr="00AE28BB">
        <w:t xml:space="preserve"> ≤ </w:t>
      </w:r>
      <w:r w:rsidR="00AE28BB" w:rsidRPr="00AE28BB">
        <w:t>116</w:t>
      </w:r>
      <w:r w:rsidRPr="00AE28BB">
        <w:t xml:space="preserve"> mgN/dm</w:t>
      </w:r>
      <w:r w:rsidRPr="00AE28BB">
        <w:rPr>
          <w:vertAlign w:val="superscript"/>
        </w:rPr>
        <w:t>3</w:t>
      </w:r>
    </w:p>
    <w:p w:rsidR="00286A1C" w:rsidRPr="00E00883" w:rsidRDefault="00F87059" w:rsidP="00E22585">
      <w:pPr>
        <w:pStyle w:val="Nagwek2"/>
      </w:pPr>
      <w:r>
        <w:t>I</w:t>
      </w:r>
      <w:r w:rsidR="003F5EB7">
        <w:t>X</w:t>
      </w:r>
      <w:r w:rsidR="00E22585">
        <w:t xml:space="preserve">. </w:t>
      </w:r>
      <w:r w:rsidR="00E22585" w:rsidRPr="00E00883">
        <w:t>Warunki i parametry charakteryzujące pracę instalacji w warunkach odbiegający</w:t>
      </w:r>
      <w:r w:rsidR="00286A1C" w:rsidRPr="00E00883">
        <w:t>ch od</w:t>
      </w:r>
      <w:r w:rsidR="00B40D23">
        <w:t xml:space="preserve"> </w:t>
      </w:r>
      <w:r w:rsidR="00286A1C" w:rsidRPr="00E00883">
        <w:t>normalnych</w:t>
      </w:r>
    </w:p>
    <w:p w:rsidR="00286A1C" w:rsidRPr="00F72E5B" w:rsidRDefault="00286A1C" w:rsidP="00C64BEC">
      <w:pPr>
        <w:numPr>
          <w:ilvl w:val="0"/>
          <w:numId w:val="5"/>
        </w:numPr>
        <w:ind w:left="284" w:hanging="284"/>
      </w:pPr>
      <w:r w:rsidRPr="00F72E5B">
        <w:t>Maksymalny dopuszczalny czas utrzymywania się uzasadnionych technologicznie warunków eksploatacyjnych odbiegających od normalnych – nie określa się.</w:t>
      </w:r>
    </w:p>
    <w:p w:rsidR="00286A1C" w:rsidRPr="00F72E5B" w:rsidRDefault="00286A1C" w:rsidP="00C64BEC">
      <w:pPr>
        <w:numPr>
          <w:ilvl w:val="0"/>
          <w:numId w:val="5"/>
        </w:numPr>
        <w:ind w:left="284" w:hanging="284"/>
      </w:pPr>
      <w:r w:rsidRPr="00F72E5B">
        <w:t>Warunki lub parametry charakteryzujące pracę instalacji, określające moment zakończenia rozruchu –</w:t>
      </w:r>
      <w:r w:rsidR="00E22585" w:rsidRPr="00F72E5B">
        <w:t xml:space="preserve"> </w:t>
      </w:r>
      <w:r w:rsidRPr="00F72E5B">
        <w:t>nie określa się.</w:t>
      </w:r>
    </w:p>
    <w:p w:rsidR="00286A1C" w:rsidRPr="00F72E5B" w:rsidRDefault="00286A1C" w:rsidP="00C64BEC">
      <w:pPr>
        <w:numPr>
          <w:ilvl w:val="0"/>
          <w:numId w:val="5"/>
        </w:numPr>
        <w:ind w:left="284" w:hanging="284"/>
      </w:pPr>
      <w:r w:rsidRPr="00F72E5B">
        <w:t>Warunki lub parametry charakteryzujące pracę instalacji, określające moment rozpoczęcia wyłączania instalacji – nie określa się.</w:t>
      </w:r>
    </w:p>
    <w:p w:rsidR="00286A1C" w:rsidRPr="00F72E5B" w:rsidRDefault="00286A1C" w:rsidP="00C64BEC">
      <w:pPr>
        <w:numPr>
          <w:ilvl w:val="0"/>
          <w:numId w:val="5"/>
        </w:numPr>
        <w:ind w:left="284" w:hanging="284"/>
      </w:pPr>
      <w:r w:rsidRPr="00F72E5B">
        <w:lastRenderedPageBreak/>
        <w:t>Warunki wprowadzania do środowiska substancji lub energii:</w:t>
      </w:r>
    </w:p>
    <w:p w:rsidR="00286A1C" w:rsidRPr="00F72E5B" w:rsidRDefault="00286A1C" w:rsidP="00C64BEC">
      <w:pPr>
        <w:numPr>
          <w:ilvl w:val="1"/>
          <w:numId w:val="5"/>
        </w:numPr>
        <w:ind w:left="567" w:hanging="283"/>
      </w:pPr>
      <w:r w:rsidRPr="00F72E5B">
        <w:t>w trakcie rozruchu – nie określa się;</w:t>
      </w:r>
    </w:p>
    <w:p w:rsidR="00286A1C" w:rsidRPr="00F72E5B" w:rsidRDefault="00286A1C" w:rsidP="00C64BEC">
      <w:pPr>
        <w:numPr>
          <w:ilvl w:val="1"/>
          <w:numId w:val="5"/>
        </w:numPr>
        <w:ind w:left="567" w:hanging="283"/>
      </w:pPr>
      <w:r w:rsidRPr="00F72E5B">
        <w:t>w trakcie wyłączania – nie określa się.</w:t>
      </w:r>
    </w:p>
    <w:p w:rsidR="00286A1C" w:rsidRDefault="00BB5095" w:rsidP="00BB5095">
      <w:pPr>
        <w:pStyle w:val="Nagwek2"/>
      </w:pPr>
      <w:r>
        <w:t xml:space="preserve">X. </w:t>
      </w:r>
      <w:r w:rsidR="00286A1C" w:rsidRPr="00402220">
        <w:t>Wymagania zapewniające ochronę gleby, ziemi i wód gruntowych, w tym środki mające na</w:t>
      </w:r>
      <w:r w:rsidR="00B40D23">
        <w:t xml:space="preserve"> </w:t>
      </w:r>
      <w:r w:rsidR="00286A1C" w:rsidRPr="00402220">
        <w:t xml:space="preserve">celu zapobieganie emisjom do gleby, ziemi i wód gruntowych </w:t>
      </w:r>
      <w:r>
        <w:br/>
      </w:r>
      <w:r w:rsidR="00286A1C" w:rsidRPr="00402220">
        <w:t>oraz sposobów ich</w:t>
      </w:r>
      <w:r w:rsidR="00B40D23">
        <w:t xml:space="preserve"> </w:t>
      </w:r>
      <w:r w:rsidR="00286A1C" w:rsidRPr="00402220">
        <w:t>systematycznego nadzorowania</w:t>
      </w:r>
    </w:p>
    <w:p w:rsidR="0083639F" w:rsidRPr="00A548F3" w:rsidRDefault="0083639F" w:rsidP="007744E1">
      <w:pPr>
        <w:numPr>
          <w:ilvl w:val="0"/>
          <w:numId w:val="15"/>
        </w:numPr>
      </w:pPr>
      <w:r w:rsidRPr="00A548F3">
        <w:t>Wyposażenie pomieszczeń inwentarskich w szczelne posadzki i system kanalizacji odbioru ścieków przemysłowych z hal chowu drobiu do szczelnych, bezodpływowych zbiorników, o pojemności dostosowanej do ilości wytwarzanych ścieków.</w:t>
      </w:r>
    </w:p>
    <w:p w:rsidR="0083639F" w:rsidRPr="00A548F3" w:rsidRDefault="0083639F" w:rsidP="007744E1">
      <w:pPr>
        <w:numPr>
          <w:ilvl w:val="0"/>
          <w:numId w:val="15"/>
        </w:numPr>
      </w:pPr>
      <w:r w:rsidRPr="00A548F3">
        <w:t xml:space="preserve">Przekazywanie ścieków, </w:t>
      </w:r>
      <w:r w:rsidR="00710074" w:rsidRPr="00A548F3">
        <w:t xml:space="preserve">nie dopuszczając do przepełnienia zbiorników, </w:t>
      </w:r>
      <w:r w:rsidRPr="00A548F3">
        <w:t>za pomocą specjalistycznego sprzętu asenizacyjnego do oczyszczalni ścieków.</w:t>
      </w:r>
    </w:p>
    <w:p w:rsidR="0083639F" w:rsidRPr="00A548F3" w:rsidRDefault="0083639F" w:rsidP="007744E1">
      <w:pPr>
        <w:numPr>
          <w:ilvl w:val="0"/>
          <w:numId w:val="15"/>
        </w:numPr>
      </w:pPr>
      <w:r w:rsidRPr="00A548F3">
        <w:t>Postępowanie ze środkami dezynfekcyjnymi, zgodnie z instrukcją zawartą w ich karcie charakterystyki.</w:t>
      </w:r>
    </w:p>
    <w:p w:rsidR="0083639F" w:rsidRPr="00A548F3" w:rsidRDefault="0083639F" w:rsidP="007744E1">
      <w:pPr>
        <w:numPr>
          <w:ilvl w:val="0"/>
          <w:numId w:val="15"/>
        </w:numPr>
      </w:pPr>
      <w:r w:rsidRPr="00A548F3">
        <w:t xml:space="preserve">Poprzedzanie mycia i dezynfekcji hal chowu starannym czyszczeniem kurników </w:t>
      </w:r>
      <w:r w:rsidR="000D65EE" w:rsidRPr="00A548F3">
        <w:br/>
      </w:r>
      <w:r w:rsidRPr="00A548F3">
        <w:t>na sucho.</w:t>
      </w:r>
    </w:p>
    <w:p w:rsidR="00DE04E4" w:rsidRPr="00A548F3" w:rsidRDefault="00DE04E4" w:rsidP="007744E1">
      <w:pPr>
        <w:numPr>
          <w:ilvl w:val="0"/>
          <w:numId w:val="15"/>
        </w:numPr>
      </w:pPr>
      <w:r w:rsidRPr="00A548F3">
        <w:t>Mycie pomieszczeń inwentarskich po zakończonym cyklu chowu urządzeniami wysokociśnieniowymi.</w:t>
      </w:r>
    </w:p>
    <w:p w:rsidR="0083639F" w:rsidRPr="00A548F3" w:rsidRDefault="0083639F" w:rsidP="007744E1">
      <w:pPr>
        <w:numPr>
          <w:ilvl w:val="0"/>
          <w:numId w:val="15"/>
        </w:numPr>
      </w:pPr>
      <w:r w:rsidRPr="00A548F3">
        <w:t>Utrzymywanie w pełnej sprawności technicznej i eksploatacyjnej sieci wodociągowej, wszystkich urządzeń gospodarki wodnej i kanalizacyjnej.</w:t>
      </w:r>
    </w:p>
    <w:p w:rsidR="0083639F" w:rsidRPr="00A548F3" w:rsidRDefault="0083639F" w:rsidP="007744E1">
      <w:pPr>
        <w:numPr>
          <w:ilvl w:val="0"/>
          <w:numId w:val="15"/>
        </w:numPr>
      </w:pPr>
      <w:r w:rsidRPr="00A548F3">
        <w:t xml:space="preserve">Wykonywanie regularnych przeglądów instalacji kanalizacyjnej, wykrywanie </w:t>
      </w:r>
      <w:r w:rsidR="00D06863" w:rsidRPr="00A548F3">
        <w:br/>
      </w:r>
      <w:r w:rsidRPr="00A548F3">
        <w:t>i natychmiastowe usuwanie ewentualnych przecieków.</w:t>
      </w:r>
    </w:p>
    <w:p w:rsidR="0083639F" w:rsidRPr="00A548F3" w:rsidRDefault="0083639F" w:rsidP="007744E1">
      <w:pPr>
        <w:numPr>
          <w:ilvl w:val="0"/>
          <w:numId w:val="15"/>
        </w:numPr>
      </w:pPr>
      <w:r w:rsidRPr="00A548F3">
        <w:t xml:space="preserve">Magazynowanie wytwarzanych odpadów w szczelnych pojemnikach </w:t>
      </w:r>
      <w:r w:rsidR="008370C9" w:rsidRPr="00A548F3">
        <w:t xml:space="preserve">wykonanych </w:t>
      </w:r>
      <w:r w:rsidR="008370C9" w:rsidRPr="00A548F3">
        <w:br/>
        <w:t xml:space="preserve">z </w:t>
      </w:r>
      <w:r w:rsidRPr="00A548F3">
        <w:t>materiałów odpornych na działanie przechowywanych w nich odpadów.</w:t>
      </w:r>
    </w:p>
    <w:p w:rsidR="0083639F" w:rsidRPr="00A548F3" w:rsidRDefault="0083639F" w:rsidP="007744E1">
      <w:pPr>
        <w:numPr>
          <w:ilvl w:val="0"/>
          <w:numId w:val="15"/>
        </w:numPr>
      </w:pPr>
      <w:r w:rsidRPr="00A548F3">
        <w:t xml:space="preserve">Magazynowanie odpadów </w:t>
      </w:r>
      <w:r w:rsidR="008370C9" w:rsidRPr="00A548F3">
        <w:t xml:space="preserve">niebezpiecznych </w:t>
      </w:r>
      <w:r w:rsidRPr="00A548F3">
        <w:t>w zadaszonym pomieszczeniu maga</w:t>
      </w:r>
      <w:r w:rsidR="00AF74A9" w:rsidRPr="00A548F3">
        <w:t>zynowym o szczelnych posadzkach.</w:t>
      </w:r>
    </w:p>
    <w:p w:rsidR="0083639F" w:rsidRPr="00A548F3" w:rsidRDefault="0083639F" w:rsidP="007744E1">
      <w:pPr>
        <w:numPr>
          <w:ilvl w:val="0"/>
          <w:numId w:val="15"/>
        </w:numPr>
      </w:pPr>
      <w:r w:rsidRPr="00A548F3">
        <w:t>Transport odpadów do miejsc odzysku/unieszkodliwienia za pomocą przystosowanych do tego pojazdów, przez przedsiębiorców posiadających wymagane prawem decyzje administracyjne.</w:t>
      </w:r>
    </w:p>
    <w:p w:rsidR="00DE04E4" w:rsidRPr="00A548F3" w:rsidRDefault="00DE04E4" w:rsidP="007744E1">
      <w:pPr>
        <w:numPr>
          <w:ilvl w:val="0"/>
          <w:numId w:val="15"/>
        </w:numPr>
      </w:pPr>
      <w:r w:rsidRPr="00A548F3">
        <w:t>Nieprzekraczanie przy poborze wody zatwierdzonej wydajności eksploatacyjnej dla ujęcia wód podziemnych.</w:t>
      </w:r>
    </w:p>
    <w:p w:rsidR="00DE04E4" w:rsidRPr="00A548F3" w:rsidRDefault="00DE04E4" w:rsidP="007744E1">
      <w:pPr>
        <w:numPr>
          <w:ilvl w:val="0"/>
          <w:numId w:val="15"/>
        </w:numPr>
      </w:pPr>
      <w:r w:rsidRPr="00A548F3">
        <w:t xml:space="preserve">Załadunek obornika bezpośrednio </w:t>
      </w:r>
      <w:r w:rsidR="00376ED2" w:rsidRPr="00A548F3">
        <w:t xml:space="preserve">po wytworzeniu </w:t>
      </w:r>
      <w:r w:rsidRPr="00A548F3">
        <w:t>na przystosowane do tego celu środki transportu.</w:t>
      </w:r>
    </w:p>
    <w:p w:rsidR="003E588B" w:rsidRPr="00A548F3" w:rsidRDefault="003E588B" w:rsidP="007744E1">
      <w:pPr>
        <w:numPr>
          <w:ilvl w:val="0"/>
          <w:numId w:val="15"/>
        </w:numPr>
      </w:pPr>
      <w:r w:rsidRPr="00A548F3">
        <w:t xml:space="preserve">Przeprowadzanie przez osoby uprawnione, co najmniej jeden raz na dwa lata, </w:t>
      </w:r>
      <w:r w:rsidRPr="00A548F3">
        <w:br/>
        <w:t xml:space="preserve">w II kwartale roku, począwszy od 2021 roku, próby szczelności zbiorników </w:t>
      </w:r>
      <w:r w:rsidRPr="00A548F3">
        <w:br/>
        <w:t xml:space="preserve">do gromadzenia wytwarzanych ścieków z instalacji oraz przesyłanie wyników ekspertyzy </w:t>
      </w:r>
      <w:r w:rsidRPr="00A548F3">
        <w:lastRenderedPageBreak/>
        <w:t>szczelności w terminie 30 dni od wykonania badań wraz z podaniem przyjętej metodyki badań.</w:t>
      </w:r>
    </w:p>
    <w:p w:rsidR="00286A1C" w:rsidRDefault="00DE4C51" w:rsidP="007F7D31">
      <w:pPr>
        <w:pStyle w:val="Nagwek2"/>
      </w:pPr>
      <w:r>
        <w:t>X</w:t>
      </w:r>
      <w:r w:rsidR="003F5EB7">
        <w:t>I</w:t>
      </w:r>
      <w:r w:rsidR="007F7D31">
        <w:t xml:space="preserve">. </w:t>
      </w:r>
      <w:r w:rsidR="00286A1C" w:rsidRPr="00922AE5">
        <w:t xml:space="preserve">Zakres i sposób monitorowania emisji oraz termin przekazywania informacji </w:t>
      </w:r>
      <w:r w:rsidR="00867BF9">
        <w:br/>
      </w:r>
      <w:r w:rsidR="00286A1C" w:rsidRPr="00922AE5">
        <w:t>i</w:t>
      </w:r>
      <w:r w:rsidR="00B40D23">
        <w:t xml:space="preserve"> </w:t>
      </w:r>
      <w:r w:rsidR="00286A1C" w:rsidRPr="00922AE5">
        <w:t>danych organowi właściwemu do wydania pozwolenia i wojewódzkiemu inspektorowi ochrony środowiska</w:t>
      </w:r>
    </w:p>
    <w:p w:rsidR="003C1747" w:rsidRPr="006B192E" w:rsidRDefault="003C1747" w:rsidP="007744E1">
      <w:pPr>
        <w:pStyle w:val="Akapitzlist"/>
        <w:numPr>
          <w:ilvl w:val="0"/>
          <w:numId w:val="14"/>
        </w:numPr>
        <w:spacing w:before="120" w:after="120" w:line="300" w:lineRule="auto"/>
        <w:ind w:left="357" w:hanging="357"/>
      </w:pPr>
      <w:r w:rsidRPr="006B192E">
        <w:t xml:space="preserve">Monitorowanie emisji obornika </w:t>
      </w:r>
    </w:p>
    <w:p w:rsidR="00692577" w:rsidRDefault="00692577" w:rsidP="007744E1">
      <w:pPr>
        <w:numPr>
          <w:ilvl w:val="1"/>
          <w:numId w:val="20"/>
        </w:numPr>
        <w:spacing w:before="120" w:after="120" w:line="300" w:lineRule="auto"/>
        <w:rPr>
          <w:smallCaps/>
        </w:rPr>
      </w:pPr>
      <w:r w:rsidRPr="009446F6">
        <w:t>Prowadzenie ewidencji ilości powstającego obornika kurzego.</w:t>
      </w:r>
    </w:p>
    <w:p w:rsidR="00692577" w:rsidRPr="006B192E" w:rsidRDefault="00692577" w:rsidP="007744E1">
      <w:pPr>
        <w:numPr>
          <w:ilvl w:val="1"/>
          <w:numId w:val="20"/>
        </w:numPr>
        <w:spacing w:before="120" w:after="120" w:line="300" w:lineRule="auto"/>
        <w:rPr>
          <w:smallCaps/>
        </w:rPr>
      </w:pPr>
      <w:r w:rsidRPr="007B47C4">
        <w:t>Prowadzenie ewidencji rozch</w:t>
      </w:r>
      <w:r w:rsidR="006B192E">
        <w:t xml:space="preserve">odów obornika przeznaczonego do </w:t>
      </w:r>
      <w:r w:rsidRPr="007B47C4">
        <w:t>wykorzystania rolniczego jako nawóz, z rozgraniczeniem jego ilości dla poszczególnych odbiorców (dla wszystkich gruntów, na których stosowany był</w:t>
      </w:r>
      <w:r>
        <w:t xml:space="preserve"> nawóz wytworzony w instalacji).</w:t>
      </w:r>
    </w:p>
    <w:p w:rsidR="00692577" w:rsidRPr="00B34A9F" w:rsidRDefault="00692577" w:rsidP="007744E1">
      <w:pPr>
        <w:numPr>
          <w:ilvl w:val="1"/>
          <w:numId w:val="20"/>
        </w:numPr>
        <w:spacing w:before="120" w:after="120" w:line="300" w:lineRule="auto"/>
        <w:ind w:left="714" w:hanging="357"/>
        <w:rPr>
          <w:smallCaps/>
          <w:szCs w:val="22"/>
        </w:rPr>
      </w:pPr>
      <w:r w:rsidRPr="009446F6">
        <w:rPr>
          <w:szCs w:val="22"/>
        </w:rPr>
        <w:t xml:space="preserve">Określanie całkowitej ilości azotu i fosforu wydalanych w oborniku </w:t>
      </w:r>
      <w:r>
        <w:rPr>
          <w:szCs w:val="22"/>
        </w:rPr>
        <w:t xml:space="preserve">z zastosowaniem bilansu masy azotu i fosforu w oparciu o spożycie paszy, zawartość surowego białka </w:t>
      </w:r>
      <w:r w:rsidRPr="006672DE">
        <w:rPr>
          <w:szCs w:val="22"/>
        </w:rPr>
        <w:t>w diecie, całkowitą zawartość fosforu i produkcyjność zwierząt (BAT 24).</w:t>
      </w:r>
    </w:p>
    <w:p w:rsidR="00692577" w:rsidRPr="00666B0B" w:rsidRDefault="00692577" w:rsidP="00666B0B">
      <w:pPr>
        <w:numPr>
          <w:ilvl w:val="1"/>
          <w:numId w:val="20"/>
        </w:numPr>
        <w:spacing w:before="120" w:after="120" w:line="300" w:lineRule="auto"/>
        <w:ind w:left="714" w:hanging="357"/>
        <w:rPr>
          <w:smallCaps/>
          <w:szCs w:val="22"/>
        </w:rPr>
      </w:pPr>
      <w:r w:rsidRPr="00FE0A84">
        <w:rPr>
          <w:szCs w:val="22"/>
        </w:rPr>
        <w:t xml:space="preserve">Przekazywanie w formie pisemnej, w terminie do dnia 31 stycznia każdego roku, </w:t>
      </w:r>
      <w:r w:rsidRPr="00FE0A84">
        <w:rPr>
          <w:szCs w:val="22"/>
        </w:rPr>
        <w:br/>
        <w:t xml:space="preserve">za poprzedni rok kalendarzowy, ewidencji i informacji, o których mowa w pkt. 1, 2 i 3 oraz </w:t>
      </w:r>
      <w:r w:rsidRPr="00FE0A84">
        <w:rPr>
          <w:rFonts w:cs="Arial"/>
          <w:szCs w:val="22"/>
        </w:rPr>
        <w:t xml:space="preserve">informacji dotyczących miejsca </w:t>
      </w:r>
      <w:r w:rsidR="006B192E" w:rsidRPr="00FE0A84">
        <w:rPr>
          <w:rFonts w:cs="Arial"/>
          <w:szCs w:val="22"/>
        </w:rPr>
        <w:t xml:space="preserve">i sposobu </w:t>
      </w:r>
      <w:r w:rsidRPr="00FE0A84">
        <w:rPr>
          <w:rFonts w:cs="Arial"/>
          <w:szCs w:val="22"/>
        </w:rPr>
        <w:t>magazynowania w okresie zimowym</w:t>
      </w:r>
      <w:r w:rsidR="006B192E" w:rsidRPr="00FE0A84">
        <w:rPr>
          <w:rFonts w:cs="Arial"/>
          <w:szCs w:val="22"/>
        </w:rPr>
        <w:t xml:space="preserve"> </w:t>
      </w:r>
      <w:r w:rsidR="006B192E" w:rsidRPr="00666B0B">
        <w:rPr>
          <w:rFonts w:cs="Arial"/>
          <w:szCs w:val="22"/>
        </w:rPr>
        <w:t xml:space="preserve">wytworzonego obornika kurzego, </w:t>
      </w:r>
      <w:r w:rsidRPr="00666B0B">
        <w:rPr>
          <w:rFonts w:cs="Arial"/>
          <w:szCs w:val="22"/>
        </w:rPr>
        <w:t>jeżeli obornik nie został przekazany bezpośrednio po wytworzeniu uprawnionemu odbiorcy,</w:t>
      </w:r>
      <w:r w:rsidRPr="00666B0B">
        <w:rPr>
          <w:smallCaps/>
          <w:szCs w:val="22"/>
        </w:rPr>
        <w:t xml:space="preserve"> </w:t>
      </w:r>
      <w:r w:rsidRPr="00666B0B">
        <w:rPr>
          <w:szCs w:val="22"/>
        </w:rPr>
        <w:t>począwszy od informacji za 2017 rok.</w:t>
      </w:r>
    </w:p>
    <w:p w:rsidR="00A656B0" w:rsidRPr="00666B0B" w:rsidRDefault="00A656B0" w:rsidP="00666B0B">
      <w:pPr>
        <w:pStyle w:val="Akapitzlist"/>
        <w:numPr>
          <w:ilvl w:val="0"/>
          <w:numId w:val="14"/>
        </w:numPr>
        <w:spacing w:before="120" w:after="120" w:line="300" w:lineRule="auto"/>
        <w:ind w:left="357" w:hanging="357"/>
      </w:pPr>
      <w:r w:rsidRPr="00666B0B">
        <w:t>Monitorowanie i ewidencjonowanie emisji substancji do powietrza</w:t>
      </w:r>
    </w:p>
    <w:p w:rsidR="00CD5A69" w:rsidRPr="00666B0B" w:rsidRDefault="00CD5A69" w:rsidP="00666B0B">
      <w:pPr>
        <w:pStyle w:val="Akapitzlist"/>
        <w:numPr>
          <w:ilvl w:val="1"/>
          <w:numId w:val="33"/>
        </w:numPr>
        <w:spacing w:before="120" w:after="120" w:line="300" w:lineRule="auto"/>
      </w:pPr>
      <w:r w:rsidRPr="00666B0B">
        <w:t>Określanie wielkości emisji rocznej amoniaku z instalacji, przy wykorzystaniu techniki „Szacunki z wykorzystaniem wskaźników emisji” (BAT 25).</w:t>
      </w:r>
    </w:p>
    <w:p w:rsidR="00CD5A69" w:rsidRPr="00666B0B" w:rsidRDefault="00CD5A69" w:rsidP="00666B0B">
      <w:pPr>
        <w:pStyle w:val="Akapitzlist"/>
        <w:numPr>
          <w:ilvl w:val="1"/>
          <w:numId w:val="33"/>
        </w:numPr>
        <w:spacing w:before="120" w:after="120" w:line="300" w:lineRule="auto"/>
      </w:pPr>
      <w:r w:rsidRPr="00666B0B">
        <w:t xml:space="preserve">Określanie wielkości emisji rocznej pyłu z instalacji, przy wykorzystaniu wskaźnika emisji pyłu </w:t>
      </w:r>
      <w:r w:rsidR="006E4AFC" w:rsidRPr="00666B0B">
        <w:t>przyjętego</w:t>
      </w:r>
      <w:r w:rsidRPr="00666B0B">
        <w:t xml:space="preserve"> we wniosku o wydanie pozwolenia zintegrowanego.</w:t>
      </w:r>
    </w:p>
    <w:p w:rsidR="00CD5A69" w:rsidRPr="00666B0B" w:rsidRDefault="00CD5A69" w:rsidP="00666B0B">
      <w:pPr>
        <w:pStyle w:val="Akapitzlist"/>
        <w:numPr>
          <w:ilvl w:val="1"/>
          <w:numId w:val="33"/>
        </w:numPr>
        <w:spacing w:before="120" w:after="120" w:line="300" w:lineRule="auto"/>
      </w:pPr>
      <w:r w:rsidRPr="00666B0B">
        <w:t>Przekazywanie informacji, o których mowa w pkt 1 i 2, w formie pisemnej, w terminie do dnia 31 stycznia roku następnego, począwszy od informacji za 2017 rok.</w:t>
      </w:r>
    </w:p>
    <w:p w:rsidR="00E400D0" w:rsidRPr="00666B0B" w:rsidRDefault="00E400D0" w:rsidP="007744E1">
      <w:pPr>
        <w:pStyle w:val="Akapitzlist"/>
        <w:numPr>
          <w:ilvl w:val="0"/>
          <w:numId w:val="14"/>
        </w:numPr>
        <w:ind w:left="357" w:hanging="357"/>
      </w:pPr>
      <w:r w:rsidRPr="00666B0B">
        <w:t>Monitorowanie emisji ścieków:</w:t>
      </w:r>
    </w:p>
    <w:p w:rsidR="00E400D0" w:rsidRPr="00666B0B" w:rsidRDefault="00E400D0" w:rsidP="007744E1">
      <w:pPr>
        <w:numPr>
          <w:ilvl w:val="1"/>
          <w:numId w:val="18"/>
        </w:numPr>
      </w:pPr>
      <w:r w:rsidRPr="00666B0B">
        <w:t xml:space="preserve">Prowadzenie systematycznych pomiarów ilości wytwarzanych ścieków przemysłowych, ich ewidencjonowanie oraz przeprowadzanie badania ich stanu </w:t>
      </w:r>
      <w:r w:rsidRPr="00666B0B">
        <w:br/>
        <w:t>i składu, w zakresie wskaźników określonych w części VIII pozwolenia, co najmniej jeden raz w roku.</w:t>
      </w:r>
    </w:p>
    <w:p w:rsidR="00E400D0" w:rsidRPr="00666B0B" w:rsidRDefault="00E400D0" w:rsidP="007744E1">
      <w:pPr>
        <w:numPr>
          <w:ilvl w:val="1"/>
          <w:numId w:val="18"/>
        </w:numPr>
      </w:pPr>
      <w:r w:rsidRPr="00666B0B">
        <w:t>Przekazywanie</w:t>
      </w:r>
      <w:r w:rsidR="00063AAA">
        <w:t xml:space="preserve"> w formie pisemnej</w:t>
      </w:r>
      <w:r w:rsidRPr="00666B0B">
        <w:t xml:space="preserve">, w terminie do dnia 31 stycznia każdego roku, </w:t>
      </w:r>
      <w:r w:rsidR="00063AAA">
        <w:br/>
      </w:r>
      <w:r w:rsidRPr="00666B0B">
        <w:t xml:space="preserve">za poprzedni rok kalendarzowy, ewidencji </w:t>
      </w:r>
      <w:r w:rsidR="00063AAA">
        <w:t xml:space="preserve">i </w:t>
      </w:r>
      <w:r w:rsidR="00545980">
        <w:t>informacji o których mowa w pkt</w:t>
      </w:r>
      <w:r w:rsidR="00063AAA">
        <w:t xml:space="preserve"> 1 </w:t>
      </w:r>
      <w:r w:rsidRPr="00666B0B">
        <w:t>oraz kopii dokumentów potwierdzających przekazanie</w:t>
      </w:r>
      <w:r w:rsidR="00063AAA">
        <w:t xml:space="preserve"> ścieków</w:t>
      </w:r>
      <w:r w:rsidRPr="00666B0B">
        <w:t>, celem oczyszczenia, uprawnionym odbiorcom (w m</w:t>
      </w:r>
      <w:r w:rsidRPr="00666B0B">
        <w:rPr>
          <w:vertAlign w:val="superscript"/>
        </w:rPr>
        <w:t>3</w:t>
      </w:r>
      <w:r w:rsidRPr="00666B0B">
        <w:t>).</w:t>
      </w:r>
    </w:p>
    <w:p w:rsidR="00286A1C" w:rsidRPr="00814CA7" w:rsidRDefault="00E14D33" w:rsidP="00666B0B">
      <w:pPr>
        <w:pStyle w:val="Nagwek2"/>
        <w:spacing w:line="300" w:lineRule="auto"/>
        <w:rPr>
          <w:szCs w:val="18"/>
        </w:rPr>
      </w:pPr>
      <w:r>
        <w:lastRenderedPageBreak/>
        <w:t>X</w:t>
      </w:r>
      <w:r w:rsidR="003F5EB7">
        <w:t>I</w:t>
      </w:r>
      <w:r>
        <w:t xml:space="preserve">I. </w:t>
      </w:r>
      <w:r w:rsidR="00286A1C" w:rsidRPr="00922AE5">
        <w:t>Zakres i sposób monitorowania procesów technologicznych oraz termin przekazywania informacji i</w:t>
      </w:r>
      <w:r w:rsidR="00B40D23">
        <w:t xml:space="preserve"> </w:t>
      </w:r>
      <w:r w:rsidR="00286A1C" w:rsidRPr="00922AE5">
        <w:t xml:space="preserve">danych organowi właściwemu do wydania pozwolenia </w:t>
      </w:r>
      <w:r>
        <w:br/>
      </w:r>
      <w:r w:rsidR="00286A1C" w:rsidRPr="00922AE5">
        <w:t>i wojewódzkiemu inspektorowi ochrony środowiska</w:t>
      </w:r>
    </w:p>
    <w:p w:rsidR="00CF2A2E" w:rsidRPr="00666B0B" w:rsidRDefault="00911594" w:rsidP="00666B0B">
      <w:pPr>
        <w:numPr>
          <w:ilvl w:val="0"/>
          <w:numId w:val="34"/>
        </w:numPr>
        <w:spacing w:before="120" w:after="120" w:line="300" w:lineRule="auto"/>
      </w:pPr>
      <w:r w:rsidRPr="00666B0B">
        <w:t xml:space="preserve">Prowadzenie ewidencji obsady drobiu w </w:t>
      </w:r>
      <w:r w:rsidRPr="00666B0B">
        <w:rPr>
          <w:spacing w:val="1"/>
        </w:rPr>
        <w:t xml:space="preserve">poszczególnych budynkach inwentarskich </w:t>
      </w:r>
      <w:r w:rsidR="00867BF9" w:rsidRPr="00666B0B">
        <w:rPr>
          <w:spacing w:val="1"/>
        </w:rPr>
        <w:br/>
      </w:r>
      <w:r w:rsidRPr="00666B0B">
        <w:t>i</w:t>
      </w:r>
      <w:r w:rsidR="00B40D23" w:rsidRPr="00666B0B">
        <w:t xml:space="preserve"> </w:t>
      </w:r>
      <w:r w:rsidRPr="00666B0B">
        <w:t>w</w:t>
      </w:r>
      <w:r w:rsidR="00B40D23" w:rsidRPr="00666B0B">
        <w:t xml:space="preserve"> </w:t>
      </w:r>
      <w:r w:rsidR="00CF2A2E" w:rsidRPr="00666B0B">
        <w:t>całej instalacji, w kolejnych cyklach chowu, w tym ubiórek i zgonów.</w:t>
      </w:r>
    </w:p>
    <w:p w:rsidR="00AF1DE3" w:rsidRPr="00666B0B" w:rsidRDefault="00AF1DE3" w:rsidP="00666B0B">
      <w:pPr>
        <w:numPr>
          <w:ilvl w:val="0"/>
          <w:numId w:val="34"/>
        </w:numPr>
        <w:spacing w:before="120" w:after="120" w:line="300" w:lineRule="auto"/>
      </w:pPr>
      <w:r w:rsidRPr="00666B0B">
        <w:t>Prowadzenie ewidencji ilości zużywanych surowców, materiałów, paliw, wody i</w:t>
      </w:r>
      <w:r w:rsidR="00B40D23" w:rsidRPr="00666B0B">
        <w:t xml:space="preserve"> </w:t>
      </w:r>
      <w:r w:rsidRPr="00666B0B">
        <w:t>energii, wymienionych w</w:t>
      </w:r>
      <w:r w:rsidR="00B40D23" w:rsidRPr="00666B0B">
        <w:t xml:space="preserve"> </w:t>
      </w:r>
      <w:r w:rsidRPr="00666B0B">
        <w:t>części V. niniejszej decyzji.</w:t>
      </w:r>
    </w:p>
    <w:p w:rsidR="002E6EC4" w:rsidRPr="00666B0B" w:rsidRDefault="002E6EC4" w:rsidP="00666B0B">
      <w:pPr>
        <w:numPr>
          <w:ilvl w:val="0"/>
          <w:numId w:val="34"/>
        </w:numPr>
        <w:spacing w:before="120" w:after="120" w:line="300" w:lineRule="auto"/>
      </w:pPr>
      <w:r w:rsidRPr="00666B0B">
        <w:t xml:space="preserve">Prowadzenie ewidencji ilości pobieranej wody w podziale: </w:t>
      </w:r>
    </w:p>
    <w:p w:rsidR="002E6EC4" w:rsidRPr="00666B0B" w:rsidRDefault="002E6EC4" w:rsidP="00666B0B">
      <w:pPr>
        <w:numPr>
          <w:ilvl w:val="1"/>
          <w:numId w:val="34"/>
        </w:numPr>
        <w:spacing w:before="120" w:after="120" w:line="300" w:lineRule="auto"/>
      </w:pPr>
      <w:r w:rsidRPr="00666B0B">
        <w:t xml:space="preserve">na potrzeby pojenia zwierząt łącznie w skali roku, w tym: ptaka/cykl </w:t>
      </w:r>
      <w:r w:rsidR="00535148" w:rsidRPr="00666B0B">
        <w:br/>
      </w:r>
      <w:r w:rsidRPr="00666B0B">
        <w:t>i stanowisko/rok;</w:t>
      </w:r>
    </w:p>
    <w:p w:rsidR="002E6EC4" w:rsidRPr="00666B0B" w:rsidRDefault="002E6EC4" w:rsidP="00666B0B">
      <w:pPr>
        <w:numPr>
          <w:ilvl w:val="1"/>
          <w:numId w:val="34"/>
        </w:numPr>
        <w:spacing w:before="120" w:after="120" w:line="300" w:lineRule="auto"/>
      </w:pPr>
      <w:r w:rsidRPr="00666B0B">
        <w:t xml:space="preserve">na potrzeby mycia </w:t>
      </w:r>
      <w:r w:rsidR="00535148" w:rsidRPr="00666B0B">
        <w:t xml:space="preserve">i dezynfekcji kurników </w:t>
      </w:r>
      <w:r w:rsidRPr="00666B0B">
        <w:t>(w m</w:t>
      </w:r>
      <w:r w:rsidRPr="00666B0B">
        <w:rPr>
          <w:vertAlign w:val="superscript"/>
        </w:rPr>
        <w:t>3</w:t>
      </w:r>
      <w:r w:rsidRPr="00666B0B">
        <w:t>/rok)</w:t>
      </w:r>
      <w:r w:rsidR="00E15CD9" w:rsidRPr="00666B0B">
        <w:t>;</w:t>
      </w:r>
    </w:p>
    <w:p w:rsidR="00E15CD9" w:rsidRPr="00666B0B" w:rsidRDefault="00535148" w:rsidP="00666B0B">
      <w:pPr>
        <w:numPr>
          <w:ilvl w:val="1"/>
          <w:numId w:val="34"/>
        </w:numPr>
        <w:spacing w:before="120" w:after="120" w:line="300" w:lineRule="auto"/>
      </w:pPr>
      <w:r w:rsidRPr="00666B0B">
        <w:t xml:space="preserve">na cele stacji uzdatniania wody </w:t>
      </w:r>
      <w:r w:rsidR="00E15CD9" w:rsidRPr="00666B0B">
        <w:t>(w m</w:t>
      </w:r>
      <w:r w:rsidR="00E15CD9" w:rsidRPr="00666B0B">
        <w:rPr>
          <w:vertAlign w:val="superscript"/>
        </w:rPr>
        <w:t>3</w:t>
      </w:r>
      <w:r w:rsidR="00E15CD9" w:rsidRPr="00666B0B">
        <w:t>/rok).</w:t>
      </w:r>
    </w:p>
    <w:p w:rsidR="00814CA7" w:rsidRPr="00666B0B" w:rsidRDefault="00911594" w:rsidP="00666B0B">
      <w:pPr>
        <w:numPr>
          <w:ilvl w:val="0"/>
          <w:numId w:val="34"/>
        </w:numPr>
        <w:spacing w:before="120" w:after="120" w:line="300" w:lineRule="auto"/>
        <w:rPr>
          <w:smallCaps/>
        </w:rPr>
      </w:pPr>
      <w:r w:rsidRPr="00666B0B">
        <w:t>Przekazywanie w terminie do dnia 31 stycznia każdego roku ewid</w:t>
      </w:r>
      <w:r w:rsidR="007F5735" w:rsidRPr="00666B0B">
        <w:t>encji, o których mowa</w:t>
      </w:r>
      <w:r w:rsidR="007F5735" w:rsidRPr="00666B0B">
        <w:br/>
        <w:t>w</w:t>
      </w:r>
      <w:r w:rsidR="00B40D23" w:rsidRPr="00666B0B">
        <w:t xml:space="preserve"> </w:t>
      </w:r>
      <w:r w:rsidR="004C3910" w:rsidRPr="00666B0B">
        <w:t xml:space="preserve">ust. </w:t>
      </w:r>
      <w:r w:rsidR="009B3226" w:rsidRPr="00666B0B">
        <w:t>1-</w:t>
      </w:r>
      <w:r w:rsidR="004C3910" w:rsidRPr="00666B0B">
        <w:t>3</w:t>
      </w:r>
      <w:r w:rsidR="007F5735" w:rsidRPr="00666B0B">
        <w:t>,</w:t>
      </w:r>
      <w:r w:rsidRPr="00666B0B">
        <w:t xml:space="preserve"> za poprzedni rok kalendarzowy</w:t>
      </w:r>
      <w:r w:rsidR="009B3226" w:rsidRPr="00666B0B">
        <w:t xml:space="preserve">, </w:t>
      </w:r>
      <w:r w:rsidR="009B3226" w:rsidRPr="00666B0B">
        <w:rPr>
          <w:rFonts w:cs="Arial"/>
        </w:rPr>
        <w:t>począwszy od</w:t>
      </w:r>
      <w:r w:rsidR="00391B6E" w:rsidRPr="00666B0B">
        <w:rPr>
          <w:rFonts w:cs="Arial"/>
        </w:rPr>
        <w:t xml:space="preserve"> ewidencji</w:t>
      </w:r>
      <w:r w:rsidR="009B3226" w:rsidRPr="00666B0B">
        <w:rPr>
          <w:rFonts w:cs="Arial"/>
        </w:rPr>
        <w:t xml:space="preserve"> za 2017 rok.</w:t>
      </w:r>
    </w:p>
    <w:p w:rsidR="00286A1C" w:rsidRPr="00922AE5" w:rsidRDefault="00DE4C51" w:rsidP="007F5735">
      <w:pPr>
        <w:pStyle w:val="Nagwek2"/>
      </w:pPr>
      <w:r>
        <w:t>XI</w:t>
      </w:r>
      <w:r w:rsidR="003F5EB7">
        <w:t>I</w:t>
      </w:r>
      <w:r w:rsidR="007F5735">
        <w:t xml:space="preserve">I. </w:t>
      </w:r>
      <w:r w:rsidR="00286A1C" w:rsidRPr="00E00883">
        <w:t xml:space="preserve">Sposób i częstotliwość wykonywania badań zanieczyszczenia gleby i ziemi substancjami powodującymi ryzyko oraz pomiarów zawartości tych substancji </w:t>
      </w:r>
      <w:r w:rsidR="007F5735">
        <w:br/>
      </w:r>
      <w:r w:rsidR="00286A1C" w:rsidRPr="00E00883">
        <w:t xml:space="preserve">w wodach gruntowych, </w:t>
      </w:r>
      <w:r w:rsidR="00286A1C" w:rsidRPr="00922AE5">
        <w:t>w</w:t>
      </w:r>
      <w:r w:rsidR="00B40D23">
        <w:t xml:space="preserve"> </w:t>
      </w:r>
      <w:r w:rsidR="00286A1C" w:rsidRPr="00922AE5">
        <w:t>tym</w:t>
      </w:r>
      <w:r w:rsidR="00AB6005">
        <w:t xml:space="preserve"> </w:t>
      </w:r>
      <w:r w:rsidR="00286A1C" w:rsidRPr="00922AE5">
        <w:t>pobierania próbek</w:t>
      </w:r>
    </w:p>
    <w:p w:rsidR="00FB4C9A" w:rsidRPr="00FB1256" w:rsidRDefault="00FB4C9A" w:rsidP="00FB1256">
      <w:pPr>
        <w:pStyle w:val="Akapitzlist"/>
        <w:numPr>
          <w:ilvl w:val="0"/>
          <w:numId w:val="35"/>
        </w:numPr>
        <w:spacing w:before="120" w:after="120" w:line="300" w:lineRule="auto"/>
        <w:ind w:left="357"/>
        <w:rPr>
          <w:smallCaps/>
        </w:rPr>
      </w:pPr>
      <w:r w:rsidRPr="00FB1256">
        <w:t>Sposób i częstotliwość wykonywania badań zanieczyszczenia gleby i ziemi substancjami powodującymi ryzyko</w:t>
      </w:r>
    </w:p>
    <w:p w:rsidR="00832BA7" w:rsidRPr="00FB1256" w:rsidRDefault="00832BA7" w:rsidP="00FB1256">
      <w:pPr>
        <w:pStyle w:val="Akapitzlist"/>
        <w:spacing w:before="120" w:after="120" w:line="300" w:lineRule="auto"/>
        <w:ind w:left="357"/>
      </w:pPr>
      <w:r w:rsidRPr="00FB1256">
        <w:t>Nie określa się.</w:t>
      </w:r>
    </w:p>
    <w:p w:rsidR="00FB4C9A" w:rsidRPr="00FB1256" w:rsidRDefault="00FB4C9A" w:rsidP="00FB1256">
      <w:pPr>
        <w:pStyle w:val="Akapitzlist"/>
        <w:numPr>
          <w:ilvl w:val="0"/>
          <w:numId w:val="35"/>
        </w:numPr>
        <w:spacing w:before="120" w:after="120" w:line="300" w:lineRule="auto"/>
        <w:ind w:left="357"/>
      </w:pPr>
      <w:r w:rsidRPr="00FB1256">
        <w:t>Sposób i częstotliwość wykonywania pomiarów zawartości w wodach gruntowych substancji powodujących ryzyko</w:t>
      </w:r>
    </w:p>
    <w:p w:rsidR="00832BA7" w:rsidRPr="00600A56" w:rsidRDefault="00832BA7" w:rsidP="00600A56">
      <w:pPr>
        <w:pStyle w:val="Akapitzlist"/>
        <w:spacing w:before="120" w:after="120" w:line="300" w:lineRule="auto"/>
        <w:ind w:left="357"/>
      </w:pPr>
      <w:r w:rsidRPr="00600A56">
        <w:t>Nie określa się.</w:t>
      </w:r>
    </w:p>
    <w:p w:rsidR="00286A1C" w:rsidRPr="00600A56" w:rsidRDefault="007F5735" w:rsidP="00600A56">
      <w:pPr>
        <w:pStyle w:val="Nagwek2"/>
        <w:spacing w:line="300" w:lineRule="auto"/>
      </w:pPr>
      <w:r w:rsidRPr="00600A56">
        <w:t>XI</w:t>
      </w:r>
      <w:r w:rsidR="003F5EB7" w:rsidRPr="00600A56">
        <w:t>V</w:t>
      </w:r>
      <w:r w:rsidRPr="00600A56">
        <w:t xml:space="preserve">. </w:t>
      </w:r>
      <w:r w:rsidR="00286A1C" w:rsidRPr="00600A56">
        <w:t>Usytuowanie stanowisk do pomiaru wielkości emisji w zakresie gazów i pyłów wprowadzanych do powietrza</w:t>
      </w:r>
    </w:p>
    <w:p w:rsidR="00286A1C" w:rsidRPr="00600A56" w:rsidRDefault="00286A1C" w:rsidP="00600A56">
      <w:pPr>
        <w:spacing w:before="120" w:after="120" w:line="300" w:lineRule="auto"/>
      </w:pPr>
      <w:r w:rsidRPr="00600A56">
        <w:t>Nie określa się.</w:t>
      </w:r>
    </w:p>
    <w:p w:rsidR="00286A1C" w:rsidRPr="009F4679" w:rsidRDefault="00286A1C" w:rsidP="00286A1C">
      <w:pPr>
        <w:spacing w:before="120"/>
        <w:ind w:left="425"/>
        <w:jc w:val="both"/>
        <w:rPr>
          <w:rFonts w:cs="Arial"/>
          <w:sz w:val="2"/>
          <w:szCs w:val="2"/>
        </w:rPr>
      </w:pPr>
    </w:p>
    <w:p w:rsidR="009F4679" w:rsidRPr="009F4679" w:rsidRDefault="007F5735" w:rsidP="00463E6C">
      <w:pPr>
        <w:pStyle w:val="Nagwek2"/>
        <w:spacing w:line="300" w:lineRule="auto"/>
      </w:pPr>
      <w:r>
        <w:t xml:space="preserve">XV. </w:t>
      </w:r>
      <w:r w:rsidR="00286A1C" w:rsidRPr="009F4679">
        <w:t>Sposoby</w:t>
      </w:r>
      <w:r w:rsidR="00286A1C" w:rsidRPr="00832BA7">
        <w:t xml:space="preserve"> zapobiegania </w:t>
      </w:r>
      <w:r w:rsidR="00286A1C" w:rsidRPr="009F4679">
        <w:t>występowaniu</w:t>
      </w:r>
      <w:r w:rsidR="00286A1C" w:rsidRPr="00832BA7">
        <w:t xml:space="preserve"> i </w:t>
      </w:r>
      <w:r w:rsidR="00286A1C" w:rsidRPr="00E00883">
        <w:t>ograniczania</w:t>
      </w:r>
      <w:r w:rsidR="00286A1C" w:rsidRPr="00832BA7">
        <w:t xml:space="preserve"> </w:t>
      </w:r>
      <w:r w:rsidR="00286A1C" w:rsidRPr="00E00883">
        <w:t>skutków</w:t>
      </w:r>
      <w:r w:rsidR="00286A1C" w:rsidRPr="00832BA7">
        <w:t xml:space="preserve"> </w:t>
      </w:r>
      <w:r w:rsidR="00286A1C" w:rsidRPr="00E00883">
        <w:t>awarii</w:t>
      </w:r>
    </w:p>
    <w:p w:rsidR="009F4679" w:rsidRPr="00AC684F" w:rsidRDefault="009F4679" w:rsidP="00463E6C">
      <w:pPr>
        <w:numPr>
          <w:ilvl w:val="0"/>
          <w:numId w:val="7"/>
        </w:numPr>
        <w:spacing w:before="120" w:after="120" w:line="300" w:lineRule="auto"/>
        <w:rPr>
          <w:lang w:eastAsia="ar-SA"/>
        </w:rPr>
      </w:pPr>
      <w:r w:rsidRPr="00AC684F">
        <w:rPr>
          <w:lang w:eastAsia="ar-SA"/>
        </w:rPr>
        <w:t xml:space="preserve">Prowadzenie regularnych przeglądów i konserwacji urządzeń znajdujących się </w:t>
      </w:r>
      <w:r w:rsidR="00867BF9" w:rsidRPr="00AC684F">
        <w:rPr>
          <w:lang w:eastAsia="ar-SA"/>
        </w:rPr>
        <w:br/>
      </w:r>
      <w:r w:rsidRPr="00AC684F">
        <w:rPr>
          <w:lang w:eastAsia="ar-SA"/>
        </w:rPr>
        <w:t>na</w:t>
      </w:r>
      <w:r w:rsidR="00B40D23" w:rsidRPr="00AC684F">
        <w:rPr>
          <w:lang w:eastAsia="ar-SA"/>
        </w:rPr>
        <w:t xml:space="preserve"> </w:t>
      </w:r>
      <w:r w:rsidRPr="00AC684F">
        <w:rPr>
          <w:lang w:eastAsia="ar-SA"/>
        </w:rPr>
        <w:t>wyposażeniu instalacji.</w:t>
      </w:r>
    </w:p>
    <w:p w:rsidR="009F4679" w:rsidRPr="00AC684F" w:rsidRDefault="009F4679" w:rsidP="00463E6C">
      <w:pPr>
        <w:numPr>
          <w:ilvl w:val="0"/>
          <w:numId w:val="7"/>
        </w:numPr>
        <w:spacing w:before="120" w:after="120" w:line="300" w:lineRule="auto"/>
        <w:rPr>
          <w:lang w:eastAsia="ar-SA"/>
        </w:rPr>
      </w:pPr>
      <w:r w:rsidRPr="00AC684F">
        <w:rPr>
          <w:lang w:eastAsia="ar-SA"/>
        </w:rPr>
        <w:t>Objęcie Fermy stałym nadzorem przez lekarza weterynarii.</w:t>
      </w:r>
    </w:p>
    <w:p w:rsidR="005B31AF" w:rsidRPr="00AC684F" w:rsidRDefault="005B31AF" w:rsidP="00463E6C">
      <w:pPr>
        <w:numPr>
          <w:ilvl w:val="0"/>
          <w:numId w:val="7"/>
        </w:numPr>
        <w:spacing w:before="120" w:after="120" w:line="300" w:lineRule="auto"/>
      </w:pPr>
      <w:r w:rsidRPr="00AC684F">
        <w:t>Wyposażenie Fermy w sprzęt przeciwpożarowy.</w:t>
      </w:r>
    </w:p>
    <w:p w:rsidR="009F4679" w:rsidRPr="00463E6C" w:rsidRDefault="009F4679" w:rsidP="00463E6C">
      <w:pPr>
        <w:numPr>
          <w:ilvl w:val="0"/>
          <w:numId w:val="7"/>
        </w:numPr>
        <w:spacing w:before="120" w:after="120" w:line="300" w:lineRule="auto"/>
        <w:rPr>
          <w:lang w:eastAsia="ar-SA"/>
        </w:rPr>
      </w:pPr>
      <w:r w:rsidRPr="00AC684F">
        <w:rPr>
          <w:lang w:eastAsia="ar-SA"/>
        </w:rPr>
        <w:t xml:space="preserve">Przestrzeganie zasad bezpieczeństwa przeciwpożarowego w trakcie eksploatacji </w:t>
      </w:r>
      <w:r w:rsidRPr="00463E6C">
        <w:rPr>
          <w:lang w:eastAsia="ar-SA"/>
        </w:rPr>
        <w:t>instalacji oraz</w:t>
      </w:r>
      <w:r w:rsidR="00B40D23" w:rsidRPr="00463E6C">
        <w:rPr>
          <w:lang w:eastAsia="ar-SA"/>
        </w:rPr>
        <w:t xml:space="preserve"> </w:t>
      </w:r>
      <w:r w:rsidRPr="00463E6C">
        <w:rPr>
          <w:lang w:eastAsia="ar-SA"/>
        </w:rPr>
        <w:t>wymogów w</w:t>
      </w:r>
      <w:r w:rsidR="00B40D23" w:rsidRPr="00463E6C">
        <w:rPr>
          <w:lang w:eastAsia="ar-SA"/>
        </w:rPr>
        <w:t xml:space="preserve"> </w:t>
      </w:r>
      <w:r w:rsidRPr="00463E6C">
        <w:rPr>
          <w:lang w:eastAsia="ar-SA"/>
        </w:rPr>
        <w:t>zakresie bezpieczeństwa i higieny pracy.</w:t>
      </w:r>
    </w:p>
    <w:p w:rsidR="009F4679" w:rsidRPr="00463E6C" w:rsidRDefault="009F4679" w:rsidP="00463E6C">
      <w:pPr>
        <w:numPr>
          <w:ilvl w:val="0"/>
          <w:numId w:val="7"/>
        </w:numPr>
        <w:spacing w:before="120" w:after="120" w:line="300" w:lineRule="auto"/>
        <w:rPr>
          <w:lang w:eastAsia="ar-SA"/>
        </w:rPr>
      </w:pPr>
      <w:r w:rsidRPr="00463E6C">
        <w:rPr>
          <w:lang w:eastAsia="ar-SA"/>
        </w:rPr>
        <w:t xml:space="preserve">Kontrola warunków chowu oraz obserwacja zachowań zwierząt w celu szybkiego podjęcia działań przeciwdziałających epidemii. </w:t>
      </w:r>
    </w:p>
    <w:p w:rsidR="00AC684F" w:rsidRPr="00463E6C" w:rsidRDefault="00AC684F" w:rsidP="00463E6C">
      <w:pPr>
        <w:numPr>
          <w:ilvl w:val="0"/>
          <w:numId w:val="7"/>
        </w:numPr>
        <w:spacing w:before="120" w:after="120" w:line="300" w:lineRule="auto"/>
        <w:rPr>
          <w:lang w:eastAsia="ar-SA"/>
        </w:rPr>
      </w:pPr>
      <w:r w:rsidRPr="00463E6C">
        <w:rPr>
          <w:lang w:eastAsia="ar-SA"/>
        </w:rPr>
        <w:lastRenderedPageBreak/>
        <w:t>Możliwość zasilania instalacji w wodę z gminnej sieci wodociągowej.</w:t>
      </w:r>
    </w:p>
    <w:p w:rsidR="00463E6C" w:rsidRPr="00463E6C" w:rsidRDefault="00463E6C" w:rsidP="00463E6C">
      <w:pPr>
        <w:pStyle w:val="Akapitzlist"/>
        <w:numPr>
          <w:ilvl w:val="0"/>
          <w:numId w:val="7"/>
        </w:numPr>
        <w:spacing w:before="120" w:after="120" w:line="300" w:lineRule="auto"/>
      </w:pPr>
      <w:r w:rsidRPr="00463E6C">
        <w:t>Wyposażenie sieci wodociągowej w zawory zwrotne i odcinające.</w:t>
      </w:r>
    </w:p>
    <w:p w:rsidR="0063026D" w:rsidRPr="00463E6C" w:rsidRDefault="0063026D" w:rsidP="00463E6C">
      <w:pPr>
        <w:numPr>
          <w:ilvl w:val="0"/>
          <w:numId w:val="7"/>
        </w:numPr>
        <w:spacing w:before="120" w:after="120" w:line="300" w:lineRule="auto"/>
        <w:rPr>
          <w:lang w:eastAsia="ar-SA"/>
        </w:rPr>
      </w:pPr>
      <w:r w:rsidRPr="00463E6C">
        <w:rPr>
          <w:lang w:eastAsia="ar-SA"/>
        </w:rPr>
        <w:t>Wyposażenie fermy w agregat prądotwórczy.</w:t>
      </w:r>
    </w:p>
    <w:p w:rsidR="0063026D" w:rsidRPr="00463E6C" w:rsidRDefault="0063026D" w:rsidP="00463E6C">
      <w:pPr>
        <w:numPr>
          <w:ilvl w:val="0"/>
          <w:numId w:val="7"/>
        </w:numPr>
        <w:spacing w:before="120" w:after="120" w:line="300" w:lineRule="auto"/>
        <w:rPr>
          <w:lang w:eastAsia="ar-SA"/>
        </w:rPr>
      </w:pPr>
      <w:r w:rsidRPr="00463E6C">
        <w:t>W przypadku nieszczelności zbiornika z olejem napędowym agregatu prądotwórczego wyciek oleju zostaje zatrzymany w szczelnym pomieszczeniu z progiem, w którym ustawiony jest agregat.</w:t>
      </w:r>
    </w:p>
    <w:p w:rsidR="0063026D" w:rsidRPr="00463E6C" w:rsidRDefault="0063026D" w:rsidP="00463E6C">
      <w:pPr>
        <w:numPr>
          <w:ilvl w:val="0"/>
          <w:numId w:val="7"/>
        </w:numPr>
        <w:spacing w:before="120" w:after="120" w:line="300" w:lineRule="auto"/>
        <w:rPr>
          <w:lang w:eastAsia="ar-SA"/>
        </w:rPr>
      </w:pPr>
      <w:r w:rsidRPr="00463E6C">
        <w:t>Wszystkie zastosowane urządzenia, armatura i materiały posiadają atesty.</w:t>
      </w:r>
    </w:p>
    <w:p w:rsidR="00286A1C" w:rsidRPr="00E00883" w:rsidRDefault="00D527AE" w:rsidP="00463E6C">
      <w:pPr>
        <w:pStyle w:val="Nagwek2"/>
        <w:spacing w:line="300" w:lineRule="auto"/>
      </w:pPr>
      <w:r>
        <w:t>XV</w:t>
      </w:r>
      <w:r w:rsidR="003F5EB7">
        <w:t>I</w:t>
      </w:r>
      <w:r>
        <w:t xml:space="preserve">. </w:t>
      </w:r>
      <w:r w:rsidR="00286A1C" w:rsidRPr="00E00883">
        <w:t>Sposoby ograniczania oddziaływań transgranicznych na środowisko</w:t>
      </w:r>
    </w:p>
    <w:p w:rsidR="00286A1C" w:rsidRPr="0096067E" w:rsidRDefault="00286A1C" w:rsidP="00463E6C">
      <w:pPr>
        <w:tabs>
          <w:tab w:val="left" w:pos="0"/>
        </w:tabs>
        <w:spacing w:before="120" w:after="120" w:line="300" w:lineRule="auto"/>
        <w:rPr>
          <w:b/>
          <w:smallCaps/>
        </w:rPr>
      </w:pPr>
      <w:r w:rsidRPr="00391B6E">
        <w:t>Nie określa się</w:t>
      </w:r>
      <w:r w:rsidRPr="0096067E">
        <w:t>.</w:t>
      </w:r>
    </w:p>
    <w:p w:rsidR="00286A1C" w:rsidRPr="00E00883" w:rsidRDefault="00D527AE" w:rsidP="005323A5">
      <w:pPr>
        <w:pStyle w:val="Nagwek2"/>
        <w:spacing w:line="300" w:lineRule="auto"/>
      </w:pPr>
      <w:r>
        <w:t>XV</w:t>
      </w:r>
      <w:r w:rsidR="003F5EB7">
        <w:t>I</w:t>
      </w:r>
      <w:r>
        <w:t xml:space="preserve">I. </w:t>
      </w:r>
      <w:r w:rsidR="00286A1C" w:rsidRPr="00E00883">
        <w:t>Postępowanie po zakończeniu działalności</w:t>
      </w:r>
    </w:p>
    <w:p w:rsidR="00314C38" w:rsidRPr="005323A5" w:rsidRDefault="00D527AE" w:rsidP="005323A5">
      <w:pPr>
        <w:spacing w:before="120" w:after="120" w:line="300" w:lineRule="auto"/>
      </w:pPr>
      <w:r w:rsidRPr="00756136">
        <w:t>Zgodnie z wymogami wynikającymi z przepisów Prawa budowlanego, Prawa ochrony środowiska oraz ustawy o odpadach.</w:t>
      </w:r>
    </w:p>
    <w:p w:rsidR="00286A1C" w:rsidRPr="00463E6C" w:rsidRDefault="00D527AE" w:rsidP="005323A5">
      <w:pPr>
        <w:pStyle w:val="Nagwek2"/>
        <w:spacing w:line="300" w:lineRule="auto"/>
      </w:pPr>
      <w:r>
        <w:t>XV</w:t>
      </w:r>
      <w:r w:rsidR="003F5EB7">
        <w:t>I</w:t>
      </w:r>
      <w:r>
        <w:t xml:space="preserve">II. </w:t>
      </w:r>
      <w:r w:rsidR="00286A1C" w:rsidRPr="00463E6C">
        <w:t>Dodatkowe wymagania</w:t>
      </w:r>
    </w:p>
    <w:p w:rsidR="00286A1C" w:rsidRPr="00463E6C" w:rsidRDefault="00286A1C" w:rsidP="005323A5">
      <w:pPr>
        <w:numPr>
          <w:ilvl w:val="0"/>
          <w:numId w:val="8"/>
        </w:numPr>
        <w:spacing w:before="120" w:after="120" w:line="300" w:lineRule="auto"/>
        <w:rPr>
          <w:b/>
          <w:smallCaps/>
        </w:rPr>
      </w:pPr>
      <w:r w:rsidRPr="00463E6C">
        <w:t>W razie wystąpienia awarii przemysłowej należy natychmiast zawiadomić o</w:t>
      </w:r>
      <w:r w:rsidR="00B40D23" w:rsidRPr="00463E6C">
        <w:t xml:space="preserve"> </w:t>
      </w:r>
      <w:r w:rsidRPr="00463E6C">
        <w:t>tym fakcie właściwego powiatowego komendanta Państwowej Straży Pożarnej oraz wojewódzkiego inspektora ochrony środowiska.</w:t>
      </w:r>
    </w:p>
    <w:p w:rsidR="00286A1C" w:rsidRPr="00463E6C" w:rsidRDefault="00286A1C" w:rsidP="00463E6C">
      <w:pPr>
        <w:numPr>
          <w:ilvl w:val="0"/>
          <w:numId w:val="8"/>
        </w:numPr>
        <w:spacing w:before="120" w:after="120" w:line="302" w:lineRule="auto"/>
        <w:rPr>
          <w:b/>
          <w:smallCaps/>
        </w:rPr>
      </w:pPr>
      <w:r w:rsidRPr="00463E6C">
        <w:t>Przekazywanie wyników okresowych pomiarów hałasu wojewódzkiemu inspektorowi ochrony środowiska również w wersji elektronicznej.</w:t>
      </w:r>
    </w:p>
    <w:p w:rsidR="00BF7897" w:rsidRPr="00463E6C" w:rsidRDefault="00BF7897" w:rsidP="00463E6C">
      <w:pPr>
        <w:numPr>
          <w:ilvl w:val="0"/>
          <w:numId w:val="8"/>
        </w:numPr>
        <w:spacing w:before="120" w:after="120" w:line="302" w:lineRule="auto"/>
      </w:pPr>
      <w:r w:rsidRPr="00463E6C">
        <w:t xml:space="preserve">Przeprowadzanie badań bakteriologicznych i fizyko-chemicznych wody uzdatnionej </w:t>
      </w:r>
      <w:r w:rsidR="001F54E6" w:rsidRPr="00463E6C">
        <w:br/>
      </w:r>
      <w:r w:rsidRPr="00463E6C">
        <w:t xml:space="preserve">w ramach monitoringu kontrolnego i monitoringu przeglądowego, dla parametrów </w:t>
      </w:r>
      <w:r w:rsidR="001F54E6" w:rsidRPr="00463E6C">
        <w:br/>
      </w:r>
      <w:r w:rsidR="00A95783" w:rsidRPr="00463E6C">
        <w:t xml:space="preserve">i z częstotliwością określoną w </w:t>
      </w:r>
      <w:r w:rsidRPr="00463E6C">
        <w:t>aktualnie obowiązujących przepisach prawa w sprawie jakości wody przeznaczonej do spożycia przez ludzi.</w:t>
      </w:r>
    </w:p>
    <w:p w:rsidR="00BF7897" w:rsidRPr="00463E6C" w:rsidRDefault="00BF7897" w:rsidP="00463E6C">
      <w:pPr>
        <w:numPr>
          <w:ilvl w:val="0"/>
          <w:numId w:val="8"/>
        </w:numPr>
        <w:spacing w:before="120" w:after="120" w:line="300" w:lineRule="auto"/>
      </w:pPr>
      <w:r w:rsidRPr="00463E6C">
        <w:t>Ustalenie harmonogramu pobierania próbek wody do badań wraz z zakresem prowadzonych badań w</w:t>
      </w:r>
      <w:r w:rsidR="00A95783" w:rsidRPr="00463E6C">
        <w:t xml:space="preserve"> </w:t>
      </w:r>
      <w:r w:rsidRPr="00463E6C">
        <w:t>uzgodnieniu z właściwym państwowym powiatowym inspektorem sanitarnym oraz jego przekazanie organowi właściwemu do wydania pozwolenia zintegro</w:t>
      </w:r>
      <w:r w:rsidR="00A95783" w:rsidRPr="00463E6C">
        <w:t xml:space="preserve">wanego w terminie 6 miesięcy od </w:t>
      </w:r>
      <w:r w:rsidRPr="00463E6C">
        <w:t>dnia otrzymania niniejszej decyzji.</w:t>
      </w:r>
    </w:p>
    <w:p w:rsidR="00BF7897" w:rsidRPr="00463E6C" w:rsidRDefault="00BF7897" w:rsidP="00463E6C">
      <w:pPr>
        <w:numPr>
          <w:ilvl w:val="0"/>
          <w:numId w:val="8"/>
        </w:numPr>
        <w:spacing w:before="120" w:after="120" w:line="300" w:lineRule="auto"/>
      </w:pPr>
      <w:r w:rsidRPr="00463E6C">
        <w:t>Przekazywanie organowi właściwemu do wydania pozwolenia zintegrowanego okresowej oceny jakości wody wydanej przez właściwego państwowego powiatowego inspektora sanitarnego,</w:t>
      </w:r>
      <w:r w:rsidR="00633098" w:rsidRPr="00463E6C">
        <w:t xml:space="preserve"> w </w:t>
      </w:r>
      <w:r w:rsidR="00A95783" w:rsidRPr="00463E6C">
        <w:t xml:space="preserve">terminie 30 dni od </w:t>
      </w:r>
      <w:r w:rsidRPr="00463E6C">
        <w:t>dnia jej otrzymania, nie rzadziej niż raz na rok, bądź wyników badań wod</w:t>
      </w:r>
      <w:r w:rsidR="00A95783" w:rsidRPr="00463E6C">
        <w:t xml:space="preserve">y uzdatnionej, o których mowa w </w:t>
      </w:r>
      <w:r w:rsidRPr="00463E6C">
        <w:t xml:space="preserve">ust. 4, w terminie nie dłuższym </w:t>
      </w:r>
      <w:r w:rsidR="00B34A9F">
        <w:br/>
      </w:r>
      <w:r w:rsidRPr="00463E6C">
        <w:t>niż 7 dni roboczych od dnia sporządzenia sprawozdania z badań.</w:t>
      </w:r>
    </w:p>
    <w:p w:rsidR="00286A1C" w:rsidRPr="00832BA7" w:rsidRDefault="00D527AE" w:rsidP="00463E6C">
      <w:pPr>
        <w:pStyle w:val="Nagwek2"/>
        <w:spacing w:line="300" w:lineRule="auto"/>
      </w:pPr>
      <w:r>
        <w:t>X</w:t>
      </w:r>
      <w:r w:rsidR="00DE4C51">
        <w:t>I</w:t>
      </w:r>
      <w:r w:rsidR="003F5EB7">
        <w:t>X</w:t>
      </w:r>
      <w:r>
        <w:t xml:space="preserve">. </w:t>
      </w:r>
      <w:r w:rsidR="00286A1C" w:rsidRPr="00E00883">
        <w:t>Termin ważności pozwolenia</w:t>
      </w:r>
    </w:p>
    <w:p w:rsidR="00286A1C" w:rsidRPr="00E00883" w:rsidRDefault="00286A1C" w:rsidP="00463E6C">
      <w:pPr>
        <w:spacing w:before="120" w:after="120" w:line="300" w:lineRule="auto"/>
      </w:pPr>
      <w:r w:rsidRPr="00E00883">
        <w:t>Udziela się pozwolenia zintegrowanego na czas nieoznaczony.</w:t>
      </w:r>
    </w:p>
    <w:p w:rsidR="00286A1C" w:rsidRPr="00E00883" w:rsidRDefault="00946999" w:rsidP="00946999">
      <w:pPr>
        <w:pStyle w:val="Nagwek2"/>
        <w:jc w:val="center"/>
      </w:pPr>
      <w:r w:rsidRPr="00E00883">
        <w:t>Uzasadnienie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9F3027" w:rsidRDefault="009F3027" w:rsidP="009F3027">
      <w:pPr>
        <w:spacing w:before="120" w:after="120" w:line="300" w:lineRule="auto"/>
        <w:ind w:firstLine="708"/>
        <w:rPr>
          <w:rFonts w:eastAsia="Calibri"/>
        </w:rPr>
      </w:pPr>
      <w:r>
        <w:t xml:space="preserve">Wnioskiem z dnia 20 czerwca 2016 r. </w:t>
      </w:r>
      <w:r w:rsidR="00520BEF">
        <w:rPr>
          <w:color w:val="000000"/>
          <w:lang w:eastAsia="ar-SA"/>
        </w:rPr>
        <w:t>Pani Julita Ewa Janowska</w:t>
      </w:r>
      <w:r>
        <w:rPr>
          <w:color w:val="000000"/>
          <w:lang w:eastAsia="ar-SA"/>
        </w:rPr>
        <w:t xml:space="preserve"> </w:t>
      </w:r>
      <w:r w:rsidR="00520BEF">
        <w:rPr>
          <w:color w:val="000000"/>
          <w:lang w:eastAsia="ar-SA"/>
        </w:rPr>
        <w:t xml:space="preserve">(ukryte dane osobowe) </w:t>
      </w:r>
      <w:r w:rsidRPr="0013195C">
        <w:t>(REGON:</w:t>
      </w:r>
      <w:r>
        <w:rPr>
          <w:color w:val="0070C0"/>
        </w:rPr>
        <w:t xml:space="preserve"> </w:t>
      </w:r>
      <w:r w:rsidRPr="000B64A8">
        <w:t>015524450, NIP: 1132111470),</w:t>
      </w:r>
      <w:r>
        <w:t xml:space="preserve"> reprezentowana przez Pana Kazimierza Maniosa, wystąpiła do Marszałka Województwa Mazowieckiego o wydanie pozwolenia </w:t>
      </w:r>
      <w:r>
        <w:lastRenderedPageBreak/>
        <w:t xml:space="preserve">zintegrowanego </w:t>
      </w:r>
      <w:r>
        <w:rPr>
          <w:rFonts w:eastAsia="Calibri"/>
          <w:lang w:eastAsia="en-US"/>
        </w:rPr>
        <w:t xml:space="preserve">na prowadzenie </w:t>
      </w:r>
      <w:r>
        <w:rPr>
          <w:lang w:eastAsia="ar-SA"/>
        </w:rPr>
        <w:t xml:space="preserve">instalacji </w:t>
      </w:r>
      <w:r w:rsidRPr="0089530E">
        <w:rPr>
          <w:rFonts w:eastAsia="Calibri"/>
        </w:rPr>
        <w:t>– Reprodukcyjnej Fermy Kur Mięsnych</w:t>
      </w:r>
      <w:r>
        <w:rPr>
          <w:rFonts w:eastAsia="Calibri"/>
        </w:rPr>
        <w:t xml:space="preserve">, o łącznej liczbie stanowisk 79 </w:t>
      </w:r>
      <w:r w:rsidRPr="0089530E">
        <w:rPr>
          <w:rFonts w:eastAsia="Calibri"/>
        </w:rPr>
        <w:t>000 szt.</w:t>
      </w:r>
      <w:r>
        <w:rPr>
          <w:rFonts w:eastAsia="Calibri"/>
        </w:rPr>
        <w:t xml:space="preserve">, zlokalizowanej w miejscowości </w:t>
      </w:r>
      <w:r w:rsidRPr="0089530E">
        <w:rPr>
          <w:rFonts w:eastAsia="Calibri"/>
        </w:rPr>
        <w:t>Czaplin</w:t>
      </w:r>
      <w:r>
        <w:rPr>
          <w:rFonts w:eastAsia="Calibri"/>
        </w:rPr>
        <w:t xml:space="preserve"> 55</w:t>
      </w:r>
      <w:r w:rsidRPr="0089530E">
        <w:rPr>
          <w:rFonts w:eastAsia="Calibri"/>
        </w:rPr>
        <w:t>, gmina Góra Kalwaria, powiat piaseczyński</w:t>
      </w:r>
      <w:r>
        <w:rPr>
          <w:rFonts w:eastAsia="Calibri"/>
        </w:rPr>
        <w:t>.</w:t>
      </w:r>
    </w:p>
    <w:p w:rsidR="00910689" w:rsidRPr="00910689" w:rsidRDefault="00910689" w:rsidP="00910689">
      <w:pPr>
        <w:spacing w:before="120" w:after="120" w:line="300" w:lineRule="auto"/>
        <w:ind w:firstLine="708"/>
      </w:pPr>
      <w:r w:rsidRPr="00910689">
        <w:t>Przedmiotowa instalacja wymaga uzyskania pozwolenia zintegrowanego, gdyż klasyfikuje się zgodnie z ust. 6 pkt 8 lit. a załącznika do rozporządzenia Ministra Środowiska z dnia 27 sierpnia 2014 r. w sprawie rodzajów instalacji mogących powodować znaczne zanieczyszczenie poszczególnych elementów przyrodniczych albo środowiska jako całości (Dz. U. poz. 1169), do instalacji do chowu lub hodowli drobiu o więcej niż 40 000 stanowisk dla drobiu.</w:t>
      </w:r>
    </w:p>
    <w:p w:rsidR="009F3027" w:rsidRDefault="009F3027" w:rsidP="009F3027">
      <w:pPr>
        <w:spacing w:before="120" w:after="120" w:line="300" w:lineRule="auto"/>
        <w:ind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Pismem z dnia 4 sierpnia 2016 r. prowadzący instalację przedłożył autouzupełnienie do wniosku </w:t>
      </w:r>
      <w:r>
        <w:t>o wydanie pozwolenia zintegrowanego.</w:t>
      </w:r>
    </w:p>
    <w:p w:rsidR="009F3027" w:rsidRDefault="009F3027" w:rsidP="00A45765">
      <w:pPr>
        <w:spacing w:before="120" w:after="120" w:line="300" w:lineRule="auto"/>
        <w:ind w:firstLine="708"/>
      </w:pPr>
      <w:r>
        <w:t xml:space="preserve">Po analizie merytorycznej wniosku stwierdzono, że nie spełnia on wymogów określonych w przepisach prawa i pismem </w:t>
      </w:r>
      <w:r w:rsidR="00A45765">
        <w:t xml:space="preserve">z dnia 2 listopada 2016 r., znak: </w:t>
      </w:r>
      <w:r w:rsidR="00C64BEC">
        <w:br/>
      </w:r>
      <w:r w:rsidR="00A45765">
        <w:t>PZ-I.7222.162.2016.MR, tutejszy (tut.)</w:t>
      </w:r>
      <w:r>
        <w:t xml:space="preserve"> organ wezwał prowadzącego przedmiotową instalację do uzupełnienia braków we wniosku. Pismem z dnia 21 listopada 2016 r. i pismem z dnia </w:t>
      </w:r>
      <w:r w:rsidR="00910689">
        <w:br/>
      </w:r>
      <w:r>
        <w:t>24 listopada 2016 r. prowadzący instalację złożył uzupełnienie do ww. wniosku.</w:t>
      </w:r>
    </w:p>
    <w:p w:rsidR="009F3027" w:rsidRDefault="009F3027" w:rsidP="00A45765">
      <w:pPr>
        <w:spacing w:before="120" w:after="120" w:line="300" w:lineRule="auto"/>
        <w:ind w:firstLine="708"/>
        <w:rPr>
          <w:rFonts w:eastAsia="Calibri"/>
          <w:color w:val="000000"/>
          <w:lang w:eastAsia="ar-SA"/>
        </w:rPr>
      </w:pPr>
      <w:r>
        <w:t>Pismem z dnia 14 grudnia 2016 r.</w:t>
      </w:r>
      <w:r w:rsidR="00A45765">
        <w:t>,</w:t>
      </w:r>
      <w:r>
        <w:t xml:space="preserve"> </w:t>
      </w:r>
      <w:r w:rsidR="00A45765">
        <w:t>znak: PZ-I.7222.162.2016.MR,</w:t>
      </w:r>
      <w:r w:rsidR="00A4576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tut. organ zwrócił się do Urzędu Miasta i Gminy Góra Kalwaria z prośbą o zajęcie jednoznacznego stanowiska, czy planowany przez </w:t>
      </w:r>
      <w:r>
        <w:rPr>
          <w:rFonts w:eastAsia="Calibri"/>
          <w:color w:val="000000"/>
          <w:lang w:eastAsia="ar-SA"/>
        </w:rPr>
        <w:t xml:space="preserve">Panią Julitę Ewę Janowską pobór wód podziemnych z własnego ujęcia jest dopuszczalny i zgodny z ustaleniami warunków zabudowy dla przedmiotowej inwestycji. </w:t>
      </w:r>
    </w:p>
    <w:p w:rsidR="009F3027" w:rsidRDefault="009F3027" w:rsidP="00A45765">
      <w:pPr>
        <w:spacing w:before="120" w:after="120" w:line="300" w:lineRule="auto"/>
        <w:ind w:firstLine="708"/>
      </w:pPr>
      <w:r>
        <w:rPr>
          <w:rFonts w:eastAsia="Calibri"/>
          <w:lang w:eastAsia="en-US"/>
        </w:rPr>
        <w:t>Z uwagi na powstałe w toku postępowania zawiłości w ustaleniu stanu faktycznego oraz trwającą analizę merytoryczną wniosku, pismem z dnia 30 grudnia 2016 r.</w:t>
      </w:r>
      <w:r w:rsidR="00A45765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 w:rsidR="00A45765">
        <w:t xml:space="preserve">znak: </w:t>
      </w:r>
      <w:r w:rsidR="00C64BEC">
        <w:br/>
      </w:r>
      <w:r w:rsidR="00A45765">
        <w:t xml:space="preserve">PZ-I.7222.162.2016.MR, </w:t>
      </w:r>
      <w:r>
        <w:t>przedłużono termin załatwienia sprawy.</w:t>
      </w:r>
    </w:p>
    <w:p w:rsidR="009F3027" w:rsidRDefault="009F3027" w:rsidP="00A45765">
      <w:pPr>
        <w:spacing w:before="120" w:after="120" w:line="300" w:lineRule="auto"/>
        <w:ind w:firstLine="708"/>
        <w:rPr>
          <w:rFonts w:eastAsia="Calibri"/>
          <w:lang w:eastAsia="en-US"/>
        </w:rPr>
      </w:pPr>
      <w:r>
        <w:t xml:space="preserve">Pismem z dnia 2 stycznia 2017 r., znak: PLP.6730.159.2016.PLW2, Burmistrz </w:t>
      </w:r>
      <w:r>
        <w:rPr>
          <w:rFonts w:eastAsia="Calibri"/>
          <w:lang w:eastAsia="en-US"/>
        </w:rPr>
        <w:t xml:space="preserve">Miasta i Gminy Góra Kalwaria, zajął stanowisko w sprawie zaopatrzenia w wodę </w:t>
      </w:r>
      <w:r>
        <w:rPr>
          <w:lang w:eastAsia="ar-SA"/>
        </w:rPr>
        <w:t>Reprodukcyjnej Fermy Kur Mięsnych</w:t>
      </w:r>
      <w:r>
        <w:rPr>
          <w:rFonts w:eastAsia="Calibri"/>
          <w:lang w:eastAsia="en-US"/>
        </w:rPr>
        <w:t xml:space="preserve"> prowadzonej przez </w:t>
      </w:r>
      <w:r>
        <w:rPr>
          <w:rFonts w:eastAsia="Calibri"/>
          <w:color w:val="000000"/>
          <w:lang w:eastAsia="ar-SA"/>
        </w:rPr>
        <w:t>Panią Julitę Ewę Janowską.</w:t>
      </w:r>
    </w:p>
    <w:p w:rsidR="009F3027" w:rsidRDefault="009F3027" w:rsidP="00A45765">
      <w:pPr>
        <w:spacing w:before="120" w:after="120" w:line="300" w:lineRule="auto"/>
        <w:ind w:firstLine="708"/>
      </w:pPr>
      <w:r>
        <w:rPr>
          <w:rFonts w:eastAsia="Calibri"/>
          <w:lang w:eastAsia="en-US"/>
        </w:rPr>
        <w:t>Z uwagi na stopień skomplikowania sprawy oraz trwając</w:t>
      </w:r>
      <w:r w:rsidR="00A45765">
        <w:rPr>
          <w:rFonts w:eastAsia="Calibri"/>
          <w:lang w:eastAsia="en-US"/>
        </w:rPr>
        <w:t xml:space="preserve">ą analizę merytoryczną wniosku </w:t>
      </w:r>
      <w:r>
        <w:rPr>
          <w:rFonts w:eastAsia="Calibri"/>
          <w:lang w:eastAsia="en-US"/>
        </w:rPr>
        <w:t>po uzupełnieniach, pismem z dnia 21 lutego 2017 r.</w:t>
      </w:r>
      <w:r w:rsidR="00A45765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 w:rsidR="00A45765">
        <w:t xml:space="preserve">znak: PZ-I.7222.162.2016.MR, </w:t>
      </w:r>
      <w:r>
        <w:t>przedłużono termin załatwienia sprawy.</w:t>
      </w:r>
    </w:p>
    <w:p w:rsidR="009F3027" w:rsidRDefault="009F3027" w:rsidP="00A45765">
      <w:pPr>
        <w:spacing w:before="120" w:after="120" w:line="300" w:lineRule="auto"/>
        <w:ind w:firstLine="708"/>
        <w:rPr>
          <w:lang w:val="fr-FR"/>
        </w:rPr>
      </w:pPr>
      <w:r>
        <w:t>Po analizie merytorycznej wniosku, z uwagi na</w:t>
      </w:r>
      <w:r w:rsidR="00A45765">
        <w:t xml:space="preserve"> fakt, iż wniosek nadal </w:t>
      </w:r>
      <w:r>
        <w:t>nie był kompletny, przez co nie spełniał wymogów określonych w przepisach prawa, tut. organ pismem z dnia 14 marca 2017 r.</w:t>
      </w:r>
      <w:r w:rsidR="00A45765">
        <w:t>,</w:t>
      </w:r>
      <w:r w:rsidR="00A45765" w:rsidRPr="00A45765">
        <w:t xml:space="preserve"> </w:t>
      </w:r>
      <w:r w:rsidR="00A45765">
        <w:t>znak: PZ-I.7222.162.2016.MR,</w:t>
      </w:r>
      <w:r>
        <w:t xml:space="preserve"> wezwał prowadzącego instalację do złożenia wyjaśnień niezbędnych do wniosku o wydanie pozwolenia zintegrowanego. </w:t>
      </w:r>
    </w:p>
    <w:p w:rsidR="009F3027" w:rsidRDefault="009F3027" w:rsidP="00A45765">
      <w:pPr>
        <w:spacing w:before="120" w:after="120" w:line="300" w:lineRule="auto"/>
        <w:ind w:firstLine="708"/>
      </w:pPr>
      <w:r>
        <w:rPr>
          <w:rFonts w:eastAsia="Calibri"/>
          <w:lang w:eastAsia="en-US"/>
        </w:rPr>
        <w:t xml:space="preserve">Jednocześnie, w związku z wejściem w życie w dniu 21 lutego 2017 r. </w:t>
      </w:r>
      <w:r>
        <w:rPr>
          <w:rFonts w:eastAsia="Calibri"/>
          <w:lang w:eastAsia="ar-SA"/>
        </w:rPr>
        <w:t>D</w:t>
      </w:r>
      <w:r>
        <w:rPr>
          <w:rFonts w:eastAsia="Calibri"/>
          <w:lang w:eastAsia="en-US"/>
        </w:rPr>
        <w:t xml:space="preserve">ecyzji Wykonawczej Komisji (UE) 2017/302 z dnia 15 lutego 2017 r. </w:t>
      </w:r>
      <w:r w:rsidRPr="007A1629">
        <w:rPr>
          <w:rFonts w:eastAsia="Calibri"/>
          <w:iCs/>
          <w:lang w:eastAsia="en-US"/>
        </w:rPr>
        <w:t>ustanawiająca konkluzje dotyczące najlep</w:t>
      </w:r>
      <w:r w:rsidR="00A45765" w:rsidRPr="007A1629">
        <w:rPr>
          <w:rFonts w:eastAsia="Calibri"/>
          <w:iCs/>
          <w:lang w:eastAsia="en-US"/>
        </w:rPr>
        <w:t xml:space="preserve">szych dostępnych technik (BAT) </w:t>
      </w:r>
      <w:r w:rsidRPr="007A1629">
        <w:rPr>
          <w:rFonts w:eastAsia="Calibri"/>
          <w:iCs/>
          <w:lang w:eastAsia="en-US"/>
        </w:rPr>
        <w:t>w odniesieniu do intensywnego chowu drobiu lub świń zgodnie z dyrektywą Parlamentu Europejskiego i Rady 2010/75/UE</w:t>
      </w:r>
      <w:r w:rsidRPr="007A1629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 w:rsidR="00910689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>tut. organ, pismem z dnia 14 marca 2017 r.,</w:t>
      </w:r>
      <w:r w:rsidR="00A45765" w:rsidRPr="00A45765">
        <w:t xml:space="preserve"> </w:t>
      </w:r>
      <w:r w:rsidR="00A45765">
        <w:t>znak: PZ-I.7222.162.2016.MR,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ar-SA"/>
        </w:rPr>
        <w:t xml:space="preserve">wezwał </w:t>
      </w:r>
      <w:r>
        <w:rPr>
          <w:lang w:eastAsia="ar-SA"/>
        </w:rPr>
        <w:t>prowadzącego instalację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ar-SA"/>
        </w:rPr>
        <w:t>do </w:t>
      </w:r>
      <w:r>
        <w:rPr>
          <w:rFonts w:eastAsia="Calibri"/>
          <w:lang w:eastAsia="en-US"/>
        </w:rPr>
        <w:t xml:space="preserve">uzupełnienia braków w zakresie wymogów ustalonych w przepisach prawa dla wniosku o wydanie pozwolenia zintegrowanego.  </w:t>
      </w:r>
    </w:p>
    <w:p w:rsidR="009F3027" w:rsidRDefault="009F3027" w:rsidP="0062359D">
      <w:pPr>
        <w:spacing w:before="120" w:after="120" w:line="300" w:lineRule="auto"/>
        <w:ind w:firstLine="708"/>
      </w:pPr>
      <w:r>
        <w:lastRenderedPageBreak/>
        <w:t xml:space="preserve">Pismem z dnia 23 marca 2017 r. prowadzący instalację przedłożył uzupełnienie – analizę konkluzji BAT, do wniosku o wydanie pozwolenia zintegrowanego dla przedmiotowej instalacji. </w:t>
      </w:r>
    </w:p>
    <w:p w:rsidR="009F3027" w:rsidRDefault="009F3027" w:rsidP="001D2379">
      <w:pPr>
        <w:spacing w:before="120" w:after="120" w:line="300" w:lineRule="auto"/>
        <w:ind w:firstLine="708"/>
      </w:pPr>
      <w:r>
        <w:t xml:space="preserve">Pismem z dnia 24 marca 2017 r. prowadzący instalację przedłożył sprostowanie </w:t>
      </w:r>
      <w:r w:rsidR="001D2379">
        <w:br/>
      </w:r>
      <w:r>
        <w:t>do złożonego uzupełnienia z dnia 23 marca 2017 r.</w:t>
      </w:r>
    </w:p>
    <w:p w:rsidR="009F3027" w:rsidRDefault="009F3027" w:rsidP="001D2379">
      <w:pPr>
        <w:spacing w:before="120" w:after="120" w:line="300" w:lineRule="auto"/>
        <w:ind w:firstLine="708"/>
      </w:pPr>
      <w:r>
        <w:t>Jednocześnie pismem z dnia 24 marca 2017 r. prowadzący instalację przedłożył niezbędne wyjaśnienia do wniosku o wydanie pozwolenia zintegrowanego.</w:t>
      </w:r>
    </w:p>
    <w:p w:rsidR="009F3027" w:rsidRDefault="009F3027" w:rsidP="00910689">
      <w:pPr>
        <w:spacing w:before="120" w:after="120" w:line="300" w:lineRule="auto"/>
        <w:ind w:firstLine="708"/>
      </w:pPr>
      <w:r>
        <w:rPr>
          <w:rFonts w:eastAsia="Calibri"/>
          <w:lang w:eastAsia="en-US"/>
        </w:rPr>
        <w:t xml:space="preserve">Z uwagi na trwającą analizę merytoryczną wniosku po uzupełnieniach, pismem z dnia </w:t>
      </w:r>
      <w:r>
        <w:rPr>
          <w:rFonts w:eastAsia="Calibri"/>
          <w:lang w:eastAsia="en-US"/>
        </w:rPr>
        <w:br/>
        <w:t>26 kwietnia 2017 r. oraz pi</w:t>
      </w:r>
      <w:r w:rsidR="00910689">
        <w:rPr>
          <w:rFonts w:eastAsia="Calibri"/>
          <w:lang w:eastAsia="en-US"/>
        </w:rPr>
        <w:t>smem z dnia 27 czerwca 2017 r.,</w:t>
      </w:r>
      <w:r w:rsidR="00910689">
        <w:t xml:space="preserve"> znak: PZ-I.7222.162.2016.MR,</w:t>
      </w:r>
      <w:r w:rsidR="00910689">
        <w:rPr>
          <w:rFonts w:eastAsia="Calibri"/>
          <w:lang w:eastAsia="en-US"/>
        </w:rPr>
        <w:t xml:space="preserve"> </w:t>
      </w:r>
      <w:r>
        <w:t>przedłużono termin załatwienia sprawy.</w:t>
      </w:r>
    </w:p>
    <w:p w:rsidR="00910689" w:rsidRDefault="009F3027" w:rsidP="00910689">
      <w:pPr>
        <w:spacing w:before="120" w:after="120" w:line="300" w:lineRule="auto"/>
        <w:ind w:firstLine="708"/>
        <w:rPr>
          <w:lang w:eastAsia="ar-SA"/>
        </w:rPr>
      </w:pPr>
      <w:r>
        <w:t>Prowadzący instalację pismem z dnia 21 lipca 2017 r. zwrócił się o zawieszenie przedmiotowego postępowania.</w:t>
      </w:r>
      <w:r>
        <w:rPr>
          <w:lang w:eastAsia="ar-SA"/>
        </w:rPr>
        <w:t xml:space="preserve"> </w:t>
      </w:r>
    </w:p>
    <w:p w:rsidR="009F3027" w:rsidRDefault="009F3027" w:rsidP="00910689">
      <w:pPr>
        <w:spacing w:before="120" w:after="120" w:line="300" w:lineRule="auto"/>
        <w:ind w:firstLine="708"/>
      </w:pPr>
      <w:r>
        <w:rPr>
          <w:lang w:eastAsia="ar-SA"/>
        </w:rPr>
        <w:t>Postanowieniem z dnia 27 lipca 2017 r.</w:t>
      </w:r>
      <w:r w:rsidR="00910689">
        <w:rPr>
          <w:lang w:eastAsia="ar-SA"/>
        </w:rPr>
        <w:t>,</w:t>
      </w:r>
      <w:r>
        <w:rPr>
          <w:lang w:eastAsia="ar-SA"/>
        </w:rPr>
        <w:t xml:space="preserve"> </w:t>
      </w:r>
      <w:r w:rsidR="00910689">
        <w:t xml:space="preserve">znak: PZ-I.7222.162.2016.MR, </w:t>
      </w:r>
      <w:r>
        <w:t>Marszałek Województwa Mazowieckiego zawiesił prowadzone postępowanie.</w:t>
      </w:r>
    </w:p>
    <w:p w:rsidR="009F3027" w:rsidRPr="00EC545E" w:rsidRDefault="009F3027" w:rsidP="00910689">
      <w:pPr>
        <w:spacing w:before="120" w:after="120" w:line="300" w:lineRule="auto"/>
        <w:ind w:firstLine="708"/>
      </w:pPr>
      <w:r>
        <w:t xml:space="preserve">Wnioskiem z dnia 8 sierpnia 2017 r. prowadzący instalację zwrócił się o podjęcie zawieszonego postępowania, przedkładając jednocześnie uzupełnienie do wniosku </w:t>
      </w:r>
      <w:r w:rsidR="00910689">
        <w:br/>
      </w:r>
      <w:r>
        <w:t xml:space="preserve">o </w:t>
      </w:r>
      <w:r w:rsidRPr="00EC545E">
        <w:t>wydanie pozwolenia zintegrowanego.</w:t>
      </w:r>
    </w:p>
    <w:p w:rsidR="00910689" w:rsidRPr="00EC545E" w:rsidRDefault="00910689" w:rsidP="00EC545E">
      <w:pPr>
        <w:spacing w:before="120" w:after="120" w:line="300" w:lineRule="auto"/>
        <w:ind w:firstLine="708"/>
      </w:pPr>
      <w:r w:rsidRPr="00EC545E">
        <w:rPr>
          <w:lang w:eastAsia="ar-SA"/>
        </w:rPr>
        <w:t xml:space="preserve">Postanowieniem z dnia 11 sierpnia 2017 r., </w:t>
      </w:r>
      <w:r w:rsidRPr="00EC545E">
        <w:t xml:space="preserve">znak: PZ-I.7222.162.2016.MR, Marszałek Województwa Mazowieckiego podjął postępowanie </w:t>
      </w:r>
      <w:r w:rsidR="00EC545E" w:rsidRPr="00EC545E">
        <w:t>w sprawie wydania pozwolenia zintegrowanego dla przedmiotowej instalacji.</w:t>
      </w:r>
    </w:p>
    <w:p w:rsidR="00910689" w:rsidRDefault="00910689" w:rsidP="00910689">
      <w:pPr>
        <w:spacing w:before="120" w:after="120" w:line="300" w:lineRule="auto"/>
        <w:ind w:firstLine="708"/>
      </w:pPr>
      <w:r>
        <w:rPr>
          <w:rFonts w:eastAsia="Calibri"/>
          <w:lang w:eastAsia="en-US"/>
        </w:rPr>
        <w:t xml:space="preserve">Z uwagi na trwającą analizę merytoryczną wniosku po uzupełnieniach, pismem z dnia </w:t>
      </w:r>
      <w:r>
        <w:rPr>
          <w:rFonts w:eastAsia="Calibri"/>
          <w:lang w:eastAsia="en-US"/>
        </w:rPr>
        <w:br/>
        <w:t>5 września 2017 r.,</w:t>
      </w:r>
      <w:r w:rsidRPr="00910689">
        <w:t xml:space="preserve"> </w:t>
      </w:r>
      <w:r>
        <w:t>znak:</w:t>
      </w:r>
      <w:r w:rsidRPr="00910689">
        <w:t xml:space="preserve"> </w:t>
      </w:r>
      <w:r>
        <w:t>PZ-II.7222.27.2017.MR (PZ-I.7222.162.2016.MR),</w:t>
      </w:r>
      <w:r>
        <w:rPr>
          <w:rFonts w:eastAsia="Calibri"/>
          <w:lang w:eastAsia="en-US"/>
        </w:rPr>
        <w:t xml:space="preserve"> </w:t>
      </w:r>
      <w:r>
        <w:t>przedłużono termin załatwienia sprawy.</w:t>
      </w:r>
    </w:p>
    <w:p w:rsidR="007D6FA5" w:rsidRPr="007D6FA5" w:rsidRDefault="007D6FA5" w:rsidP="007D6FA5">
      <w:pPr>
        <w:spacing w:before="120" w:after="120" w:line="300" w:lineRule="auto"/>
        <w:ind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Pismem z dnia 8 września 2017 r. prowadzący instalację przedłożył autokorektę </w:t>
      </w:r>
      <w:r>
        <w:rPr>
          <w:rFonts w:eastAsia="Calibri"/>
          <w:lang w:eastAsia="en-US"/>
        </w:rPr>
        <w:br/>
      </w:r>
      <w:r w:rsidRPr="007D6FA5">
        <w:rPr>
          <w:rFonts w:eastAsia="Calibri"/>
          <w:lang w:eastAsia="en-US"/>
        </w:rPr>
        <w:t xml:space="preserve">do uzupełnienia wniosku </w:t>
      </w:r>
      <w:r w:rsidRPr="007D6FA5">
        <w:t>o wydanie pozwolenia zintegrowanego.</w:t>
      </w:r>
    </w:p>
    <w:p w:rsidR="00286A1C" w:rsidRPr="007D6FA5" w:rsidRDefault="00286A1C" w:rsidP="00EE402F">
      <w:pPr>
        <w:spacing w:before="120" w:after="120" w:line="300" w:lineRule="auto"/>
        <w:ind w:firstLine="708"/>
      </w:pPr>
      <w:r w:rsidRPr="007D6FA5">
        <w:t xml:space="preserve">Zawiadomieniem z dnia </w:t>
      </w:r>
      <w:r w:rsidR="00910689" w:rsidRPr="007D6FA5">
        <w:t>15 września</w:t>
      </w:r>
      <w:r w:rsidRPr="007D6FA5">
        <w:t xml:space="preserve"> 201</w:t>
      </w:r>
      <w:r w:rsidR="00910689" w:rsidRPr="007D6FA5">
        <w:t>7</w:t>
      </w:r>
      <w:r w:rsidRPr="007D6FA5">
        <w:t xml:space="preserve"> r., </w:t>
      </w:r>
      <w:r w:rsidR="00910689" w:rsidRPr="007D6FA5">
        <w:t xml:space="preserve">znak: PZ-II.7222.27.2017.MR </w:t>
      </w:r>
      <w:r w:rsidR="007A1629">
        <w:br/>
      </w:r>
      <w:r w:rsidR="00910689" w:rsidRPr="007D6FA5">
        <w:t>(PZ-I.7222.162.2016.MR),</w:t>
      </w:r>
      <w:r w:rsidR="00910689" w:rsidRPr="007D6FA5">
        <w:rPr>
          <w:rFonts w:eastAsia="Calibri"/>
          <w:lang w:eastAsia="en-US"/>
        </w:rPr>
        <w:t xml:space="preserve"> </w:t>
      </w:r>
      <w:r w:rsidRPr="007D6FA5">
        <w:t>Marszałek Województwa Mazowieckiego podał, że</w:t>
      </w:r>
      <w:r w:rsidR="00B40D23" w:rsidRPr="007D6FA5">
        <w:t xml:space="preserve"> </w:t>
      </w:r>
      <w:r w:rsidRPr="007D6FA5">
        <w:t>w</w:t>
      </w:r>
      <w:r w:rsidR="00B40D23" w:rsidRPr="007D6FA5">
        <w:t xml:space="preserve"> </w:t>
      </w:r>
      <w:r w:rsidRPr="007D6FA5">
        <w:t>publicznie dostępnym wykazie zamieszczono dane o</w:t>
      </w:r>
      <w:r w:rsidR="00B40D23" w:rsidRPr="007D6FA5">
        <w:t xml:space="preserve"> </w:t>
      </w:r>
      <w:r w:rsidRPr="007D6FA5">
        <w:t>wniosku, a także poinformował o możliwości wnoszenia uwag i</w:t>
      </w:r>
      <w:r w:rsidR="00B40D23" w:rsidRPr="007D6FA5">
        <w:t xml:space="preserve"> </w:t>
      </w:r>
      <w:r w:rsidRPr="007D6FA5">
        <w:t xml:space="preserve">wniosków w terminie </w:t>
      </w:r>
      <w:r w:rsidR="00910689" w:rsidRPr="007D6FA5">
        <w:t>30</w:t>
      </w:r>
      <w:r w:rsidR="00B40D23" w:rsidRPr="007D6FA5">
        <w:t xml:space="preserve"> </w:t>
      </w:r>
      <w:r w:rsidRPr="007D6FA5">
        <w:t>dni od ukazania się zawiadomienia. Przedmiotowe zawiadomienie w</w:t>
      </w:r>
      <w:r w:rsidR="00B40D23" w:rsidRPr="007D6FA5">
        <w:t xml:space="preserve"> </w:t>
      </w:r>
      <w:r w:rsidRPr="007D6FA5">
        <w:t>okresie od</w:t>
      </w:r>
      <w:r w:rsidR="00B40D23" w:rsidRPr="007D6FA5">
        <w:t xml:space="preserve"> </w:t>
      </w:r>
      <w:r w:rsidRPr="007D6FA5">
        <w:t xml:space="preserve">dnia </w:t>
      </w:r>
      <w:r w:rsidR="007D6FA5" w:rsidRPr="007D6FA5">
        <w:t xml:space="preserve">19 września 2017 r. do dnia 23 października 2017 r. </w:t>
      </w:r>
      <w:r w:rsidRPr="007D6FA5">
        <w:t>umieszczono na tablicy ogłoszeń w</w:t>
      </w:r>
      <w:r w:rsidR="00B40D23" w:rsidRPr="007D6FA5">
        <w:t xml:space="preserve"> </w:t>
      </w:r>
      <w:r w:rsidRPr="007D6FA5">
        <w:t>Urzędzie Marszałkowskim Województwa Mazowieckiego w Warszawie. Ponadto, zawiadomienie umieszczono na</w:t>
      </w:r>
      <w:r w:rsidR="00B40D23" w:rsidRPr="007D6FA5">
        <w:t xml:space="preserve"> </w:t>
      </w:r>
      <w:r w:rsidRPr="007D6FA5">
        <w:t>stronie internetowej Urzędu Marszałkowskiego. Zawiadomienie wywieszono również na</w:t>
      </w:r>
      <w:r w:rsidR="00B40D23" w:rsidRPr="007D6FA5">
        <w:t xml:space="preserve"> </w:t>
      </w:r>
      <w:r w:rsidRPr="007D6FA5">
        <w:t xml:space="preserve">tablicy ogłoszeń </w:t>
      </w:r>
      <w:r w:rsidR="007D6FA5">
        <w:br/>
      </w:r>
      <w:r w:rsidRPr="007D6FA5">
        <w:t>w</w:t>
      </w:r>
      <w:r w:rsidR="00B40D23" w:rsidRPr="007D6FA5">
        <w:t xml:space="preserve"> </w:t>
      </w:r>
      <w:r w:rsidRPr="007D6FA5">
        <w:t xml:space="preserve">Urzędzie </w:t>
      </w:r>
      <w:r w:rsidR="007D6FA5" w:rsidRPr="007D6FA5">
        <w:t xml:space="preserve">Miasta i </w:t>
      </w:r>
      <w:r w:rsidRPr="007D6FA5">
        <w:t xml:space="preserve">Gminy </w:t>
      </w:r>
      <w:r w:rsidR="007D6FA5" w:rsidRPr="007D6FA5">
        <w:t>Góra Kalwaria</w:t>
      </w:r>
      <w:r w:rsidRPr="007D6FA5">
        <w:t xml:space="preserve"> w</w:t>
      </w:r>
      <w:r w:rsidR="00B40D23" w:rsidRPr="007D6FA5">
        <w:t xml:space="preserve"> </w:t>
      </w:r>
      <w:r w:rsidRPr="007D6FA5">
        <w:t>okresie od</w:t>
      </w:r>
      <w:r w:rsidR="00B40D23" w:rsidRPr="007D6FA5">
        <w:t xml:space="preserve"> </w:t>
      </w:r>
      <w:r w:rsidRPr="007D6FA5">
        <w:t xml:space="preserve">dnia </w:t>
      </w:r>
      <w:r w:rsidR="007D6FA5" w:rsidRPr="007D6FA5">
        <w:t xml:space="preserve">26 września 2017 r. do dnia </w:t>
      </w:r>
      <w:r w:rsidR="007D6FA5">
        <w:br/>
      </w:r>
      <w:r w:rsidR="007D6FA5" w:rsidRPr="007D6FA5">
        <w:t>30 października 2017 r.</w:t>
      </w:r>
      <w:r w:rsidR="0018495B" w:rsidRPr="007D6FA5">
        <w:t xml:space="preserve"> </w:t>
      </w:r>
      <w:r w:rsidRPr="007D6FA5">
        <w:t>oraz na</w:t>
      </w:r>
      <w:r w:rsidR="00B40D23" w:rsidRPr="007D6FA5">
        <w:t xml:space="preserve"> </w:t>
      </w:r>
      <w:r w:rsidRPr="007D6FA5">
        <w:t>terenie przedmiotowej instalacji w</w:t>
      </w:r>
      <w:r w:rsidR="00B40D23" w:rsidRPr="007D6FA5">
        <w:t xml:space="preserve"> </w:t>
      </w:r>
      <w:r w:rsidRPr="007D6FA5">
        <w:t xml:space="preserve">okresie </w:t>
      </w:r>
      <w:r w:rsidR="0018495B" w:rsidRPr="007D6FA5">
        <w:t>od</w:t>
      </w:r>
      <w:r w:rsidR="00B40D23" w:rsidRPr="007D6FA5">
        <w:t xml:space="preserve"> </w:t>
      </w:r>
      <w:r w:rsidR="0018495B" w:rsidRPr="007D6FA5">
        <w:t xml:space="preserve">dnia </w:t>
      </w:r>
      <w:r w:rsidR="007D6FA5">
        <w:br/>
      </w:r>
      <w:r w:rsidR="007D6FA5" w:rsidRPr="007D6FA5">
        <w:t>23 września 2017</w:t>
      </w:r>
      <w:r w:rsidR="00B40D23" w:rsidRPr="007D6FA5">
        <w:t xml:space="preserve"> </w:t>
      </w:r>
      <w:r w:rsidR="0018495B" w:rsidRPr="007D6FA5">
        <w:t xml:space="preserve">r. do dnia </w:t>
      </w:r>
      <w:r w:rsidR="007D6FA5" w:rsidRPr="007D6FA5">
        <w:t>24 października</w:t>
      </w:r>
      <w:r w:rsidR="0018495B" w:rsidRPr="007D6FA5">
        <w:t xml:space="preserve"> 2017</w:t>
      </w:r>
      <w:r w:rsidR="00B40D23" w:rsidRPr="007D6FA5">
        <w:t xml:space="preserve"> </w:t>
      </w:r>
      <w:r w:rsidR="0018495B" w:rsidRPr="007D6FA5">
        <w:t xml:space="preserve">r. </w:t>
      </w:r>
      <w:r w:rsidRPr="007D6FA5">
        <w:t xml:space="preserve">W terminie </w:t>
      </w:r>
      <w:r w:rsidR="007D6FA5" w:rsidRPr="007D6FA5">
        <w:t>30</w:t>
      </w:r>
      <w:r w:rsidRPr="007D6FA5">
        <w:t xml:space="preserve"> dni od dnia ogłoszenia </w:t>
      </w:r>
      <w:r w:rsidR="00531CC1" w:rsidRPr="007D6FA5">
        <w:br/>
      </w:r>
      <w:r w:rsidRPr="007D6FA5">
        <w:t>nie</w:t>
      </w:r>
      <w:r w:rsidR="00B40D23" w:rsidRPr="007D6FA5">
        <w:t xml:space="preserve"> </w:t>
      </w:r>
      <w:r w:rsidRPr="007D6FA5">
        <w:t>wniesiono żadnych uwag i</w:t>
      </w:r>
      <w:r w:rsidR="00B40D23" w:rsidRPr="007D6FA5">
        <w:t xml:space="preserve"> </w:t>
      </w:r>
      <w:r w:rsidRPr="007D6FA5">
        <w:t>wniosków do</w:t>
      </w:r>
      <w:r w:rsidR="00B40D23" w:rsidRPr="007D6FA5">
        <w:t xml:space="preserve"> </w:t>
      </w:r>
      <w:r w:rsidRPr="007D6FA5">
        <w:t>sprawy.</w:t>
      </w:r>
    </w:p>
    <w:p w:rsidR="004F2B4D" w:rsidRPr="00EC545E" w:rsidRDefault="004F2B4D" w:rsidP="00B34D07">
      <w:pPr>
        <w:spacing w:before="120" w:after="120" w:line="300" w:lineRule="auto"/>
        <w:ind w:firstLine="708"/>
        <w:rPr>
          <w:rFonts w:eastAsia="Calibri"/>
          <w:lang w:eastAsia="en-US"/>
        </w:rPr>
      </w:pPr>
      <w:r w:rsidRPr="00EC545E">
        <w:rPr>
          <w:rFonts w:eastAsia="Calibri"/>
          <w:lang w:eastAsia="en-US"/>
        </w:rPr>
        <w:t xml:space="preserve">Z uwagi na </w:t>
      </w:r>
      <w:r w:rsidR="00EC545E" w:rsidRPr="00EC545E">
        <w:rPr>
          <w:rFonts w:eastAsia="Calibri"/>
          <w:iCs/>
          <w:lang w:eastAsia="en-US"/>
        </w:rPr>
        <w:t>powstałe w toku postępowania zawiłości w ustaleniu stanu faktycznego</w:t>
      </w:r>
      <w:r w:rsidRPr="00EC545E">
        <w:rPr>
          <w:rFonts w:eastAsia="Calibri"/>
          <w:lang w:eastAsia="en-US"/>
        </w:rPr>
        <w:t xml:space="preserve">, </w:t>
      </w:r>
      <w:r w:rsidRPr="00EC545E">
        <w:t xml:space="preserve">pismem z dnia </w:t>
      </w:r>
      <w:r w:rsidR="00EC545E" w:rsidRPr="00EC545E">
        <w:t>9 listopada</w:t>
      </w:r>
      <w:r w:rsidRPr="00EC545E">
        <w:t xml:space="preserve"> 2017 r.</w:t>
      </w:r>
      <w:r w:rsidRPr="00EC545E">
        <w:rPr>
          <w:lang w:val="fr-FR"/>
        </w:rPr>
        <w:t xml:space="preserve">, </w:t>
      </w:r>
      <w:r w:rsidR="00EC545E" w:rsidRPr="00EC545E">
        <w:t>znak: PZ-II.7222.27.2017.MR (PZ-I.7222.162.2016.MR),</w:t>
      </w:r>
      <w:r w:rsidR="00EC545E" w:rsidRPr="00EC545E">
        <w:rPr>
          <w:rFonts w:eastAsia="Calibri"/>
          <w:lang w:eastAsia="en-US"/>
        </w:rPr>
        <w:t xml:space="preserve"> </w:t>
      </w:r>
      <w:r w:rsidRPr="00EC545E">
        <w:t xml:space="preserve"> przedłużono termin załatwienia sprawy.</w:t>
      </w:r>
    </w:p>
    <w:p w:rsidR="00B34D07" w:rsidRDefault="00286A1C" w:rsidP="00B34D07">
      <w:pPr>
        <w:spacing w:before="120" w:after="120" w:line="300" w:lineRule="auto"/>
        <w:ind w:firstLine="709"/>
      </w:pPr>
      <w:r w:rsidRPr="00F24F98">
        <w:lastRenderedPageBreak/>
        <w:t>Zgodnie z art. 10 §</w:t>
      </w:r>
      <w:r w:rsidR="00A77052" w:rsidRPr="00F24F98">
        <w:t xml:space="preserve"> </w:t>
      </w:r>
      <w:r w:rsidRPr="00F24F98">
        <w:t>1 ustawy Kodeks postępowania administracyjnego,</w:t>
      </w:r>
      <w:r w:rsidR="00325940" w:rsidRPr="00F24F98">
        <w:t xml:space="preserve"> pismem z </w:t>
      </w:r>
      <w:r w:rsidRPr="00F24F98">
        <w:t xml:space="preserve">dnia </w:t>
      </w:r>
      <w:r w:rsidR="00F24F98" w:rsidRPr="00F24F98">
        <w:t>9 listopada 2017 r.</w:t>
      </w:r>
      <w:r w:rsidR="00F24F98" w:rsidRPr="00F24F98">
        <w:rPr>
          <w:lang w:val="fr-FR"/>
        </w:rPr>
        <w:t xml:space="preserve">, </w:t>
      </w:r>
      <w:r w:rsidR="00F24F98" w:rsidRPr="00F24F98">
        <w:t>znak: PZ-II.7222.27.2017.MR (PZ-I.7222.162.2016.MR),</w:t>
      </w:r>
      <w:r w:rsidR="00F24F98" w:rsidRPr="00F24F98">
        <w:rPr>
          <w:rFonts w:eastAsia="Calibri"/>
          <w:lang w:eastAsia="en-US"/>
        </w:rPr>
        <w:t xml:space="preserve"> </w:t>
      </w:r>
      <w:r w:rsidRPr="00F24F98">
        <w:t>poinformowano stron</w:t>
      </w:r>
      <w:r w:rsidR="000522BB" w:rsidRPr="00F24F98">
        <w:t>ę</w:t>
      </w:r>
      <w:r w:rsidRPr="00F24F98">
        <w:t xml:space="preserve"> o przysłu</w:t>
      </w:r>
      <w:r w:rsidR="00325940" w:rsidRPr="00F24F98">
        <w:t xml:space="preserve">gującym prawie zapoznania się z </w:t>
      </w:r>
      <w:r w:rsidRPr="00F24F98">
        <w:t>aktami sprawy, możliwości wypowiedzenia się</w:t>
      </w:r>
      <w:r w:rsidR="00325940" w:rsidRPr="00F24F98">
        <w:t xml:space="preserve"> co </w:t>
      </w:r>
      <w:r w:rsidRPr="00F24F98">
        <w:t>do zebranych dowodów i</w:t>
      </w:r>
      <w:r w:rsidR="00325940" w:rsidRPr="00F24F98">
        <w:t xml:space="preserve"> </w:t>
      </w:r>
      <w:r w:rsidRPr="00F24F98">
        <w:t xml:space="preserve">materiałów oraz zgłoszonych żądań w toczącym się postępowaniu. </w:t>
      </w:r>
      <w:r w:rsidR="00B34D07">
        <w:t xml:space="preserve">Pismem z dnia 16 listopada 2017 r., prowadzący instalację poinformował, </w:t>
      </w:r>
      <w:r w:rsidR="00B34D07">
        <w:br/>
        <w:t xml:space="preserve">iż rezygnuje z możliwości zapoznania się z aktami sprawy. </w:t>
      </w:r>
    </w:p>
    <w:p w:rsidR="00286A1C" w:rsidRPr="00F24F98" w:rsidRDefault="00286A1C" w:rsidP="00EE402F">
      <w:pPr>
        <w:spacing w:before="120" w:after="120" w:line="300" w:lineRule="auto"/>
        <w:ind w:firstLine="708"/>
      </w:pPr>
      <w:r w:rsidRPr="00F24F98">
        <w:t>We wniosku wykazano, że przedmio</w:t>
      </w:r>
      <w:r w:rsidR="00325940" w:rsidRPr="00F24F98">
        <w:t xml:space="preserve">towa instalacja zlokalizowana w </w:t>
      </w:r>
      <w:r w:rsidRPr="00F24F98">
        <w:t xml:space="preserve">miejscowości </w:t>
      </w:r>
      <w:r w:rsidR="00F24F98" w:rsidRPr="00F24F98">
        <w:rPr>
          <w:rFonts w:eastAsia="Calibri"/>
        </w:rPr>
        <w:t>Czaplin 55, gmina Góra Kalwaria, powiat piaseczyński</w:t>
      </w:r>
      <w:r w:rsidR="00542494" w:rsidRPr="00F24F98">
        <w:t xml:space="preserve">, </w:t>
      </w:r>
      <w:r w:rsidRPr="00F24F98">
        <w:t xml:space="preserve">prowadzona przez </w:t>
      </w:r>
      <w:r w:rsidR="002245F3" w:rsidRPr="00F24F98">
        <w:t xml:space="preserve">Panią </w:t>
      </w:r>
      <w:r w:rsidR="00F24F98" w:rsidRPr="00F24F98">
        <w:t>Julitę Ewę Janowską</w:t>
      </w:r>
      <w:r w:rsidRPr="00F24F98">
        <w:t>, spełnia wymagania ochrony środowiska wynikające z</w:t>
      </w:r>
      <w:r w:rsidR="00B40D23" w:rsidRPr="00F24F98">
        <w:t xml:space="preserve"> </w:t>
      </w:r>
      <w:r w:rsidRPr="00F24F98">
        <w:t>najlepszych dostępnych technik.</w:t>
      </w:r>
    </w:p>
    <w:p w:rsidR="00B47FD1" w:rsidRPr="00D3391D" w:rsidRDefault="00B47FD1" w:rsidP="00EE402F">
      <w:pPr>
        <w:spacing w:before="120" w:after="120" w:line="300" w:lineRule="auto"/>
        <w:ind w:firstLine="708"/>
      </w:pPr>
      <w:r w:rsidRPr="00D3391D">
        <w:t>Na potrzeby instalacji pobierana jest woda podziemna z</w:t>
      </w:r>
      <w:r w:rsidR="00C76350" w:rsidRPr="00D3391D">
        <w:t>e składającego się z dwóch studni (studnia nr 2 - podstawow</w:t>
      </w:r>
      <w:r w:rsidR="00025280">
        <w:t>a</w:t>
      </w:r>
      <w:r w:rsidR="00C76350" w:rsidRPr="00D3391D">
        <w:t>, studnia nr 3 - awaryjn</w:t>
      </w:r>
      <w:r w:rsidR="00025280">
        <w:t>a</w:t>
      </w:r>
      <w:r w:rsidR="00C76350" w:rsidRPr="00D3391D">
        <w:t xml:space="preserve">) </w:t>
      </w:r>
      <w:r w:rsidRPr="00D3391D">
        <w:t>ujęcia wód podziemnych, zlokalizowanego na działce stanowiącej własność prowadzącego instalację</w:t>
      </w:r>
      <w:r w:rsidR="00025280">
        <w:t>. W</w:t>
      </w:r>
      <w:r w:rsidR="00C76350" w:rsidRPr="00D3391D">
        <w:t xml:space="preserve"> sytuacjach awaryjnych</w:t>
      </w:r>
      <w:r w:rsidRPr="00D3391D">
        <w:t xml:space="preserve"> </w:t>
      </w:r>
      <w:r w:rsidR="00025280">
        <w:t xml:space="preserve">woda </w:t>
      </w:r>
      <w:r w:rsidRPr="00D3391D">
        <w:t>dostarczana jest z wodociągu gminnego.</w:t>
      </w:r>
    </w:p>
    <w:p w:rsidR="00C76350" w:rsidRPr="00D3391D" w:rsidRDefault="00E6266C" w:rsidP="00EE402F">
      <w:pPr>
        <w:spacing w:before="120" w:after="120" w:line="300" w:lineRule="auto"/>
        <w:ind w:firstLine="708"/>
      </w:pPr>
      <w:r w:rsidRPr="00D3391D">
        <w:t>Zgodnie z art. 202 ust. 1 ustawy Prawo ochrony środowiska, w pozwoleniu zintegrowanym ustala się</w:t>
      </w:r>
      <w:r w:rsidR="00C76350" w:rsidRPr="00D3391D">
        <w:t xml:space="preserve"> </w:t>
      </w:r>
      <w:r w:rsidRPr="00D3391D">
        <w:t xml:space="preserve">warunki emisji na zasadach określonych dla pozwoleń, o których mowa w art. 181 ust. 1 pkt. 2-4, oraz pozwolenia wodnoprawnego na pobór wód, jeżeli wody te są pobierane wyłącznie na cele instalacji. </w:t>
      </w:r>
      <w:r w:rsidR="00C76350" w:rsidRPr="00D3391D">
        <w:t xml:space="preserve">Jak wynika z wniosku, ujmowana woda wykorzystywana będzie tylko na potrzeby przedmiotowej fermy, do celów </w:t>
      </w:r>
      <w:r w:rsidR="00A16BA1" w:rsidRPr="00D3391D">
        <w:t>technologicznych</w:t>
      </w:r>
      <w:r w:rsidR="00C76350" w:rsidRPr="00D3391D">
        <w:t xml:space="preserve"> </w:t>
      </w:r>
      <w:r w:rsidR="00C76350" w:rsidRPr="00D3391D">
        <w:br/>
        <w:t xml:space="preserve">i sanitarnych. Pobór wód podziemnych jest szczególnym korzystaniem z wód, zgodnie </w:t>
      </w:r>
      <w:r w:rsidR="00D3391D">
        <w:br/>
      </w:r>
      <w:r w:rsidR="00C76350" w:rsidRPr="00D3391D">
        <w:t>z art. 37 pkt 1 ustawy Prawo wodne (Dz.U. z 2017 r., poz. 1121</w:t>
      </w:r>
      <w:r w:rsidR="00DE41B0">
        <w:t>, z późn. zm.</w:t>
      </w:r>
      <w:r w:rsidR="00C76350" w:rsidRPr="00D3391D">
        <w:t xml:space="preserve">) i wymaga, </w:t>
      </w:r>
      <w:r w:rsidR="00DE41B0">
        <w:br/>
      </w:r>
      <w:r w:rsidR="00C76350" w:rsidRPr="00D3391D">
        <w:t>w myśl art. 122 ust. 1 pkt 1 tej ustawy, pozwolenia wodnoprawnego na pobór wód podziemnych. Do wniosku dołączono wymagane dokumenty zgodnie z art. 131 ww. ustawy.</w:t>
      </w:r>
    </w:p>
    <w:p w:rsidR="00C76350" w:rsidRPr="00D3391D" w:rsidRDefault="00E6266C" w:rsidP="00EE402F">
      <w:pPr>
        <w:spacing w:before="120" w:after="120" w:line="300" w:lineRule="auto"/>
        <w:ind w:firstLine="708"/>
      </w:pPr>
      <w:r w:rsidRPr="00D3391D">
        <w:t xml:space="preserve">Stosownie do </w:t>
      </w:r>
      <w:hyperlink r:id="rId10" w:anchor="hiperlinkText.rpc?hiperlink=type=tresc:nro=Powszechny.995436:part=a125&amp;full=1" w:tgtFrame="_parent" w:history="1">
        <w:r w:rsidRPr="00D3391D">
          <w:t>art. 125</w:t>
        </w:r>
      </w:hyperlink>
      <w:r w:rsidRPr="00D3391D">
        <w:t xml:space="preserve"> </w:t>
      </w:r>
      <w:r w:rsidR="0096067E" w:rsidRPr="00D3391D">
        <w:t xml:space="preserve">ustawy </w:t>
      </w:r>
      <w:r w:rsidRPr="00D3391D">
        <w:t>Praw</w:t>
      </w:r>
      <w:r w:rsidR="0096067E" w:rsidRPr="00D3391D">
        <w:t>o</w:t>
      </w:r>
      <w:r w:rsidRPr="00D3391D">
        <w:t xml:space="preserve"> wodne pozwolenie wodnoprawne nie może naruszać ustaleń warunków korzystania z wód regionu wodnego lub warunków korzystania </w:t>
      </w:r>
      <w:r w:rsidR="00C76350" w:rsidRPr="00D3391D">
        <w:br/>
      </w:r>
      <w:r w:rsidRPr="00D3391D">
        <w:t xml:space="preserve">z wód zlewni, ustaleń miejscowych planów zagospodarowania przestrzennego, decyzji </w:t>
      </w:r>
      <w:r w:rsidR="0096067E" w:rsidRPr="00D3391D">
        <w:br/>
      </w:r>
      <w:r w:rsidRPr="00D3391D">
        <w:t>o ustaleniu lokalizacji inwestycji celu publicznego oraz decyzji o</w:t>
      </w:r>
      <w:r w:rsidR="0096067E" w:rsidRPr="00D3391D">
        <w:t xml:space="preserve"> </w:t>
      </w:r>
      <w:r w:rsidRPr="00D3391D">
        <w:t xml:space="preserve">warunkach zabudowy </w:t>
      </w:r>
      <w:r w:rsidR="0096067E" w:rsidRPr="00D3391D">
        <w:br/>
      </w:r>
      <w:r w:rsidRPr="00D3391D">
        <w:t>i wymagań ochrony zdrowia ludzi, środowiska i dóbr kultury wpisanych do rejestru zabytków oraz wynikających z odrębnych przepisów.</w:t>
      </w:r>
      <w:r w:rsidR="00025280">
        <w:t xml:space="preserve"> </w:t>
      </w:r>
      <w:r w:rsidR="003E4622" w:rsidRPr="00D3391D">
        <w:t>Decyzją Nr 865/2013 z dnia 23 września 2013 r., znak: PLP.6730.87.2013.PLW2 sprostowaną postanowieniem z dnia 2 stycznia 2017 r., znak: PLP.6730.159.2016.PLW2 Burmistrz Miasta i Gminy Góra Kalwaria ustalił warunki zabudowy dla przedmiotowej inwestycji, określając m.in. warunki zaopatrzenia w wodę</w:t>
      </w:r>
      <w:r w:rsidR="00233CB1" w:rsidRPr="00D3391D">
        <w:t xml:space="preserve">, zgodnie z którymi </w:t>
      </w:r>
      <w:r w:rsidR="003E4622" w:rsidRPr="00D3391D">
        <w:t xml:space="preserve">źródłem zaopatrzenia </w:t>
      </w:r>
      <w:r w:rsidR="00233CB1" w:rsidRPr="00D3391D">
        <w:t xml:space="preserve">fermy </w:t>
      </w:r>
      <w:r w:rsidR="003E4622" w:rsidRPr="00D3391D">
        <w:t xml:space="preserve">w wodę jest ujęcie </w:t>
      </w:r>
      <w:r w:rsidR="00233CB1" w:rsidRPr="00D3391D">
        <w:t>własne oraz gminna sieć wodociągowa.</w:t>
      </w:r>
      <w:r w:rsidR="003E4622" w:rsidRPr="00D3391D">
        <w:t xml:space="preserve"> </w:t>
      </w:r>
      <w:r w:rsidR="00A95783" w:rsidRPr="00D3391D">
        <w:t>Zarówno studnia nr 2 jak i studnia nr 3 posiadają wygrodzony i oznakowany teren ochrony bezpośredniej ujęcia.</w:t>
      </w:r>
    </w:p>
    <w:p w:rsidR="00E6266C" w:rsidRPr="00D3391D" w:rsidRDefault="00E6266C" w:rsidP="00EE402F">
      <w:pPr>
        <w:spacing w:before="120" w:after="120" w:line="300" w:lineRule="auto"/>
        <w:ind w:firstLine="708"/>
      </w:pPr>
      <w:r w:rsidRPr="00D3391D">
        <w:t xml:space="preserve">Biorąc powyższe pod uwagę, w niniejszej decyzji określono warunki poboru wód podziemnych z utworów czwartorzędowych na potrzeby </w:t>
      </w:r>
      <w:r w:rsidR="00C76350" w:rsidRPr="00D3391D">
        <w:t>instalacji.</w:t>
      </w:r>
      <w:r w:rsidRPr="00D3391D">
        <w:t xml:space="preserve"> Ujmowana woda wykorzystywana będzie na potrzeby technologiczne instalacji – pojenie drobiu, mycie </w:t>
      </w:r>
      <w:r w:rsidR="000D11E1" w:rsidRPr="00D3391D">
        <w:br/>
      </w:r>
      <w:r w:rsidRPr="00D3391D">
        <w:t>i dezynfekcj</w:t>
      </w:r>
      <w:r w:rsidR="007A1629">
        <w:t>ę</w:t>
      </w:r>
      <w:r w:rsidRPr="00D3391D">
        <w:t xml:space="preserve"> pomieszczeń i</w:t>
      </w:r>
      <w:r w:rsidR="00AF0F55" w:rsidRPr="00D3391D">
        <w:t xml:space="preserve"> </w:t>
      </w:r>
      <w:r w:rsidRPr="00D3391D">
        <w:t xml:space="preserve">urządzeń inwentarskich, cele stacji uzdatniania wody oraz </w:t>
      </w:r>
      <w:r w:rsidR="000D11E1" w:rsidRPr="00D3391D">
        <w:br/>
      </w:r>
      <w:r w:rsidRPr="00D3391D">
        <w:t>w niewielkiej ilości na cele socjalno-bytowe pracowników fermy. W celu zapobiegania nadmiernemu zużyciu wody, bez szkód dla stanu zdrowotności zwierząt</w:t>
      </w:r>
      <w:r w:rsidR="00AF0F55" w:rsidRPr="00D3391D">
        <w:t xml:space="preserve"> (pojenie zwierząt </w:t>
      </w:r>
      <w:r w:rsidR="000D11E1" w:rsidRPr="00D3391D">
        <w:br/>
      </w:r>
      <w:r w:rsidR="00AF0F55" w:rsidRPr="00D3391D">
        <w:t xml:space="preserve">do woli – ad </w:t>
      </w:r>
      <w:r w:rsidRPr="00D3391D">
        <w:t xml:space="preserve">libitum), zastosowany został automatyczny system pojenia </w:t>
      </w:r>
      <w:r w:rsidR="00B34D07">
        <w:t>ptaków</w:t>
      </w:r>
      <w:r w:rsidRPr="00D3391D">
        <w:t xml:space="preserve"> poprzez </w:t>
      </w:r>
      <w:r w:rsidRPr="00D3391D">
        <w:lastRenderedPageBreak/>
        <w:t xml:space="preserve">poidła smoczkowo-miseczkowe, zapobiegające wyciekom </w:t>
      </w:r>
      <w:r w:rsidR="0067061C" w:rsidRPr="00D3391D">
        <w:t xml:space="preserve">i stratom wody. Prowadzona jest </w:t>
      </w:r>
      <w:r w:rsidRPr="00D3391D">
        <w:t xml:space="preserve">oszczędna i racjonalna gospodarka wodą. Ewidencja zużycia wody określana </w:t>
      </w:r>
      <w:r w:rsidR="007A1629">
        <w:br/>
      </w:r>
      <w:r w:rsidRPr="00D3391D">
        <w:t xml:space="preserve">jest na podstawie wskazań wodomierzy. Prowadzony jest rejestr całkowitego poboru wody </w:t>
      </w:r>
      <w:r w:rsidR="007A1629">
        <w:br/>
      </w:r>
      <w:r w:rsidRPr="00D3391D">
        <w:t>na potrzeby instalacji oraz zużycia wody na potrzeby poszczególnych kurników.</w:t>
      </w:r>
      <w:r w:rsidR="003A7F12" w:rsidRPr="00D3391D">
        <w:t xml:space="preserve"> </w:t>
      </w:r>
      <w:r w:rsidR="0067061C" w:rsidRPr="00D3391D">
        <w:t xml:space="preserve">Z uwagi </w:t>
      </w:r>
      <w:r w:rsidR="007A1629">
        <w:br/>
      </w:r>
      <w:r w:rsidR="0067061C" w:rsidRPr="00D3391D">
        <w:t>na fakt, że p</w:t>
      </w:r>
      <w:r w:rsidRPr="00D3391D">
        <w:t>obierana woda podziemna nie spełnia warunków ro</w:t>
      </w:r>
      <w:r w:rsidR="0067061C" w:rsidRPr="00D3391D">
        <w:t xml:space="preserve">zporządzenia Ministra Zdrowia z dnia 13 listopada 2015 r. w </w:t>
      </w:r>
      <w:r w:rsidRPr="00D3391D">
        <w:t xml:space="preserve">sprawie jakości wody przeznaczonej do spożycia przez ludzi (Dz. U. z 2015 r., poz. 1989), </w:t>
      </w:r>
      <w:r w:rsidR="0067061C" w:rsidRPr="00D3391D">
        <w:t xml:space="preserve">ze względu na ponadnormatywne stężenie związków żelaza i manganu oraz podwyższoną barwę i mętność, dla potrzeb </w:t>
      </w:r>
      <w:r w:rsidR="00D15627" w:rsidRPr="00D3391D">
        <w:t>uzdatnienia</w:t>
      </w:r>
      <w:r w:rsidR="0067061C" w:rsidRPr="00D3391D">
        <w:t xml:space="preserve"> wody prowadzący instalację przewidział zastosowanie </w:t>
      </w:r>
      <w:r w:rsidR="00BD71FD" w:rsidRPr="00D3391D">
        <w:t>s</w:t>
      </w:r>
      <w:r w:rsidR="0067061C" w:rsidRPr="00D3391D">
        <w:t xml:space="preserve">tacji </w:t>
      </w:r>
      <w:r w:rsidR="00BD71FD" w:rsidRPr="00D3391D">
        <w:t>u</w:t>
      </w:r>
      <w:r w:rsidR="0067061C" w:rsidRPr="00D3391D">
        <w:t xml:space="preserve">zdatniania </w:t>
      </w:r>
      <w:r w:rsidR="00BD71FD" w:rsidRPr="00D3391D">
        <w:t>w</w:t>
      </w:r>
      <w:r w:rsidR="0067061C" w:rsidRPr="00D3391D">
        <w:t>ody</w:t>
      </w:r>
      <w:r w:rsidRPr="00D3391D">
        <w:t>.</w:t>
      </w:r>
    </w:p>
    <w:p w:rsidR="00A16BA1" w:rsidRPr="00D3391D" w:rsidRDefault="00F82F7D" w:rsidP="00EE402F">
      <w:pPr>
        <w:spacing w:before="120" w:after="120" w:line="300" w:lineRule="auto"/>
        <w:ind w:firstLine="708"/>
      </w:pPr>
      <w:r w:rsidRPr="00D3391D">
        <w:t xml:space="preserve">Wody zużyte na potrzeby płukania filtrów stacji uzdatniania wody </w:t>
      </w:r>
      <w:r w:rsidR="00A16BA1" w:rsidRPr="00D3391D">
        <w:t xml:space="preserve">kierowane </w:t>
      </w:r>
      <w:r w:rsidR="000D11E1" w:rsidRPr="00D3391D">
        <w:br/>
      </w:r>
      <w:r w:rsidR="00A16BA1" w:rsidRPr="00D3391D">
        <w:t xml:space="preserve">są do znajdującego się na terenie fermy zbiornika retencyjnego – odparowującego </w:t>
      </w:r>
      <w:r w:rsidR="000D11E1" w:rsidRPr="00D3391D">
        <w:br/>
      </w:r>
      <w:r w:rsidR="00A16BA1" w:rsidRPr="00D3391D">
        <w:t>o pojemności 128 m</w:t>
      </w:r>
      <w:r w:rsidR="00A16BA1" w:rsidRPr="00D3391D">
        <w:rPr>
          <w:vertAlign w:val="superscript"/>
        </w:rPr>
        <w:t>3</w:t>
      </w:r>
      <w:r w:rsidR="00A16BA1" w:rsidRPr="00D3391D">
        <w:t>.</w:t>
      </w:r>
    </w:p>
    <w:p w:rsidR="00E6266C" w:rsidRPr="00D3391D" w:rsidRDefault="00E6266C" w:rsidP="00EE402F">
      <w:pPr>
        <w:spacing w:before="120" w:after="120" w:line="300" w:lineRule="auto"/>
        <w:ind w:firstLine="708"/>
      </w:pPr>
      <w:r w:rsidRPr="00D3391D">
        <w:t>Prowadzącego instalację zobowiązano do przekazywa</w:t>
      </w:r>
      <w:r w:rsidR="00A16BA1" w:rsidRPr="00D3391D">
        <w:t xml:space="preserve">nia organowi właściwemu </w:t>
      </w:r>
      <w:r w:rsidR="00A16BA1" w:rsidRPr="00D3391D">
        <w:br/>
        <w:t xml:space="preserve">do </w:t>
      </w:r>
      <w:r w:rsidRPr="00D3391D">
        <w:t xml:space="preserve">wydania pozwolenia zintegrowanego i wojewódzkiemu inspektorowi ochrony środowiska bilansu zużycia </w:t>
      </w:r>
      <w:r w:rsidR="00A16BA1" w:rsidRPr="00D3391D">
        <w:t xml:space="preserve">wody </w:t>
      </w:r>
      <w:r w:rsidRPr="00D3391D">
        <w:t xml:space="preserve">oraz do prowadzenia pomiarów wydajności eksploatacyjnej ujęcia </w:t>
      </w:r>
      <w:r w:rsidR="00A16BA1" w:rsidRPr="00D3391D">
        <w:br/>
      </w:r>
      <w:r w:rsidRPr="00D3391D">
        <w:t>i poziomu zwierciadła wody w</w:t>
      </w:r>
      <w:r w:rsidR="00A16BA1" w:rsidRPr="00D3391D">
        <w:t xml:space="preserve"> </w:t>
      </w:r>
      <w:r w:rsidRPr="00D3391D">
        <w:t>studni</w:t>
      </w:r>
      <w:r w:rsidR="00A16BA1" w:rsidRPr="00D3391D">
        <w:t>ach</w:t>
      </w:r>
      <w:r w:rsidRPr="00D3391D">
        <w:t xml:space="preserve">, jak również do przeprowadzania </w:t>
      </w:r>
      <w:r w:rsidR="00A16BA1" w:rsidRPr="00D3391D">
        <w:t xml:space="preserve">i </w:t>
      </w:r>
      <w:r w:rsidRPr="00D3391D">
        <w:t xml:space="preserve">przesyłania organowi właściwemu do wydania pozwolenia zintegrowanego badań bakteriologicznych </w:t>
      </w:r>
      <w:r w:rsidR="00A16BA1" w:rsidRPr="00D3391D">
        <w:br/>
      </w:r>
      <w:r w:rsidRPr="00D3391D">
        <w:t xml:space="preserve">i fizyko-chemicznych pobieranej wody. Układ przekazywanych wyników pomiarów ilości pobieranej wody podziemnej określa rozporządzenie Ministra </w:t>
      </w:r>
      <w:r w:rsidR="00535148" w:rsidRPr="00D3391D">
        <w:t xml:space="preserve">Środowiska z dnia 19 </w:t>
      </w:r>
      <w:r w:rsidRPr="00D3391D">
        <w:t>listopada 2008 r. w sprawie rodzajów wyników pomiarów prowadzonych w</w:t>
      </w:r>
      <w:r w:rsidR="00535148" w:rsidRPr="00D3391D">
        <w:t xml:space="preserve"> </w:t>
      </w:r>
      <w:r w:rsidRPr="00D3391D">
        <w:t xml:space="preserve">związku eksploatacją instalacji lub urządzenia i innych danych oraz terminów i sposobów ich prezentacji </w:t>
      </w:r>
      <w:r w:rsidR="00D3391D">
        <w:br/>
        <w:t xml:space="preserve">(Dz. U. </w:t>
      </w:r>
      <w:r w:rsidR="00DE41B0">
        <w:t>N</w:t>
      </w:r>
      <w:r w:rsidR="00535148" w:rsidRPr="00D3391D">
        <w:t xml:space="preserve">r 215, poz. </w:t>
      </w:r>
      <w:r w:rsidRPr="00D3391D">
        <w:t>1366).</w:t>
      </w:r>
    </w:p>
    <w:p w:rsidR="0083639F" w:rsidRPr="00D3391D" w:rsidRDefault="0083639F" w:rsidP="00EE402F">
      <w:pPr>
        <w:spacing w:before="120" w:after="120" w:line="300" w:lineRule="auto"/>
        <w:ind w:firstLine="708"/>
      </w:pPr>
      <w:r w:rsidRPr="00D3391D">
        <w:t xml:space="preserve">Funkcjonowanie instalacji jest źródłem ścieków przemysłowych powstających </w:t>
      </w:r>
      <w:r w:rsidR="00633098" w:rsidRPr="00D3391D">
        <w:br/>
      </w:r>
      <w:r w:rsidRPr="00D3391D">
        <w:t>w wyniku mycia i</w:t>
      </w:r>
      <w:r w:rsidR="00633098" w:rsidRPr="00D3391D">
        <w:t xml:space="preserve"> </w:t>
      </w:r>
      <w:r w:rsidRPr="00D3391D">
        <w:t>dezynfekcji pomieszczeń oraz urządzeń inwentarskich. Wy</w:t>
      </w:r>
      <w:r w:rsidR="00633098" w:rsidRPr="00D3391D">
        <w:t xml:space="preserve">twarzane ścieki odprowadzane są do </w:t>
      </w:r>
      <w:r w:rsidRPr="00D3391D">
        <w:t xml:space="preserve">szczelnych, bezodpływowych, zbiorników o pojemności </w:t>
      </w:r>
      <w:r w:rsidR="00633098" w:rsidRPr="00D3391D">
        <w:t>dostosowanej do ilości ścieków</w:t>
      </w:r>
      <w:r w:rsidRPr="00D3391D">
        <w:t>, a</w:t>
      </w:r>
      <w:r w:rsidR="00633098" w:rsidRPr="00D3391D">
        <w:t xml:space="preserve"> </w:t>
      </w:r>
      <w:r w:rsidRPr="00D3391D">
        <w:t>następnie wywożone przez uprawnionych odbiorców specjalistycznym taborem asenizacyjnym do oczyszczalni ścieków. Mając</w:t>
      </w:r>
      <w:r w:rsidR="00633098" w:rsidRPr="00D3391D">
        <w:t xml:space="preserve"> </w:t>
      </w:r>
      <w:r w:rsidRPr="00D3391D">
        <w:t xml:space="preserve">na względzie powyższe </w:t>
      </w:r>
      <w:r w:rsidR="00633098" w:rsidRPr="00D3391D">
        <w:br/>
      </w:r>
      <w:r w:rsidRPr="00D3391D">
        <w:t>w</w:t>
      </w:r>
      <w:r w:rsidR="00633098" w:rsidRPr="00D3391D">
        <w:t xml:space="preserve"> </w:t>
      </w:r>
      <w:r w:rsidRPr="00D3391D">
        <w:t>pozwoleniu określono, zgodnie z art. 211 ust. 6 pkt 7 ustawy Prawo ochrony środowiska, ilość, stan i</w:t>
      </w:r>
      <w:r w:rsidR="00633098" w:rsidRPr="00D3391D">
        <w:t xml:space="preserve"> </w:t>
      </w:r>
      <w:r w:rsidRPr="00D3391D">
        <w:t>skład ścieków z</w:t>
      </w:r>
      <w:r w:rsidR="00633098" w:rsidRPr="00D3391D">
        <w:t xml:space="preserve"> </w:t>
      </w:r>
      <w:r w:rsidRPr="00D3391D">
        <w:t xml:space="preserve">instalacji. Prowadzący instalację został zobowiązany </w:t>
      </w:r>
      <w:r w:rsidR="00D3391D">
        <w:br/>
      </w:r>
      <w:r w:rsidRPr="00D3391D">
        <w:t>do</w:t>
      </w:r>
      <w:r w:rsidR="00633098" w:rsidRPr="00D3391D">
        <w:t xml:space="preserve"> </w:t>
      </w:r>
      <w:r w:rsidRPr="00D3391D">
        <w:t xml:space="preserve">prowadzania ewidencji ilości wytwarzanych ścieków i przeprowadzania badania ich stanu </w:t>
      </w:r>
      <w:r w:rsidR="002C5881" w:rsidRPr="00D3391D">
        <w:br/>
      </w:r>
      <w:r w:rsidRPr="00D3391D">
        <w:t>i składu, w zakresie wskaźników zanieczyszczeń określonych w</w:t>
      </w:r>
      <w:r w:rsidR="000D11E1" w:rsidRPr="00D3391D">
        <w:t xml:space="preserve"> </w:t>
      </w:r>
      <w:r w:rsidRPr="00D3391D">
        <w:t xml:space="preserve">pozwoleniu </w:t>
      </w:r>
      <w:r w:rsidR="00D3391D">
        <w:br/>
      </w:r>
      <w:r w:rsidRPr="00D3391D">
        <w:t xml:space="preserve">oraz do przekazywania organowi właściwemu do wydania pozwolenia zintegrowanego </w:t>
      </w:r>
      <w:r w:rsidR="000D11E1" w:rsidRPr="00D3391D">
        <w:br/>
      </w:r>
      <w:r w:rsidRPr="00D3391D">
        <w:t>i</w:t>
      </w:r>
      <w:r w:rsidR="000D11E1" w:rsidRPr="00D3391D">
        <w:t xml:space="preserve"> </w:t>
      </w:r>
      <w:r w:rsidRPr="00D3391D">
        <w:t>wojewódzkiemu inspektorowi ochrony środowisk</w:t>
      </w:r>
      <w:r w:rsidR="000D11E1" w:rsidRPr="00D3391D">
        <w:t xml:space="preserve">a wyników uzyskanych pomiarów i </w:t>
      </w:r>
      <w:r w:rsidRPr="00D3391D">
        <w:t>badań.</w:t>
      </w:r>
      <w:r w:rsidR="000D11E1" w:rsidRPr="00D3391D">
        <w:t xml:space="preserve"> Ponadto, w </w:t>
      </w:r>
      <w:r w:rsidRPr="00D3391D">
        <w:t>celu zapewnienia właściwej ochrony środowiska wodno-gruntowego, prowadzącego instalację zobowiązano do</w:t>
      </w:r>
      <w:r w:rsidR="002C5881" w:rsidRPr="00D3391D">
        <w:t xml:space="preserve"> </w:t>
      </w:r>
      <w:r w:rsidRPr="00D3391D">
        <w:t>przeprowadzania okresowych prób szczelności przedmiotowych zbiorników.</w:t>
      </w:r>
    </w:p>
    <w:p w:rsidR="008C0856" w:rsidRPr="00D3391D" w:rsidRDefault="003E588B" w:rsidP="00D3391D">
      <w:pPr>
        <w:spacing w:before="120" w:after="120" w:line="300" w:lineRule="auto"/>
        <w:ind w:left="57" w:firstLine="709"/>
      </w:pPr>
      <w:r w:rsidRPr="00D3391D">
        <w:t xml:space="preserve">Zgodnie z art. 208 ust. 2 pkt 4 ustawy Prawo ochrony środowiska, w przypadku, gdy eksploatacja instalacji obejmuje wykorzystanie, produkcję lub uwalnianie substancji stwarzającej ryzyko oraz istnieje możliwość zanieczyszczenia gleby, ziemi lub wód gruntowych na terenie zakładu, prowadzący instalację winien sporządzić raport początkowy o stanie zanieczyszczenia gleby, ziemi i wód gruntowych tymi substancjami. Eksploatacja przedmiotowej instalacji powoduje uwalnianie substancji powodujących ryzyko, należących </w:t>
      </w:r>
      <w:r w:rsidRPr="00D3391D">
        <w:lastRenderedPageBreak/>
        <w:t xml:space="preserve">do co najmniej jednej z klas zagrożenia wymienionych w częściach 2-5 załącznika I </w:t>
      </w:r>
      <w:r w:rsidRPr="00D3391D">
        <w:br/>
        <w:t>do rozporządzenia Parlamentu Europejskiego i Rady (WE) nr 1272/2008 z dnia 16 grudnia 2008 r. w sprawie kwalifikacji, oznakowania i pakowania substancji i mieszanin, zmieniającego i uchylającego dyrektywy 67/548/EWG i 1999/45/WE oraz zmieniającego rozporządzenie (WE) nr 1907/2006 (Dz. Urz. UE L 353 z 31.12.2008, str. 1, z późn. zm.).</w:t>
      </w:r>
      <w:r w:rsidRPr="00D3391D">
        <w:rPr>
          <w:rFonts w:cs="Arial"/>
          <w:sz w:val="18"/>
          <w:szCs w:val="18"/>
        </w:rPr>
        <w:t xml:space="preserve"> </w:t>
      </w:r>
      <w:r w:rsidRPr="00D3391D">
        <w:t>Prowadzący instalację dołączył do wniosku raport początkowy, w którym zidentyfikował uwalniane substancje stwarzające ryzyko, przedstawił wyniki badań gleby i ziemi</w:t>
      </w:r>
      <w:r w:rsidR="007B14B5" w:rsidRPr="00D3391D">
        <w:t xml:space="preserve"> oraz wód gruntowych</w:t>
      </w:r>
      <w:r w:rsidRPr="00D3391D">
        <w:t xml:space="preserve">, jak również </w:t>
      </w:r>
      <w:r w:rsidR="007B14B5" w:rsidRPr="00D3391D">
        <w:t>wskazał środki mające na celu zapobieganie emisjom do gleby, ziemi i wód gruntowych oraz sposób ich systematycznego</w:t>
      </w:r>
      <w:r w:rsidR="007B14B5" w:rsidRPr="00D3391D">
        <w:rPr>
          <w:rFonts w:cs="Arial"/>
          <w:sz w:val="18"/>
          <w:szCs w:val="18"/>
        </w:rPr>
        <w:t xml:space="preserve"> </w:t>
      </w:r>
      <w:r w:rsidR="007B14B5" w:rsidRPr="00D3391D">
        <w:t xml:space="preserve">nadzorowania. </w:t>
      </w:r>
      <w:r w:rsidRPr="00D3391D">
        <w:t xml:space="preserve">Tut. organ </w:t>
      </w:r>
      <w:r w:rsidR="007B73AD" w:rsidRPr="00D3391D">
        <w:br/>
      </w:r>
      <w:r w:rsidRPr="00D3391D">
        <w:t>po analizie przedłożonej dokumentacji</w:t>
      </w:r>
      <w:r w:rsidR="007B73AD" w:rsidRPr="00D3391D">
        <w:t>, n</w:t>
      </w:r>
      <w:r w:rsidRPr="00D3391D">
        <w:t xml:space="preserve">a podstawie przedstawionych </w:t>
      </w:r>
      <w:r w:rsidR="007B73AD" w:rsidRPr="00D3391D">
        <w:t xml:space="preserve">badań oraz </w:t>
      </w:r>
      <w:r w:rsidRPr="00D3391D">
        <w:t xml:space="preserve">rozwiązań technologicznych </w:t>
      </w:r>
      <w:r w:rsidR="008C0856" w:rsidRPr="00D3391D">
        <w:t>prz</w:t>
      </w:r>
      <w:r w:rsidR="007B73AD" w:rsidRPr="00D3391D">
        <w:t xml:space="preserve">ychylił się do wniosku strony w </w:t>
      </w:r>
      <w:r w:rsidR="008C0856" w:rsidRPr="00D3391D">
        <w:t xml:space="preserve">kwestii braku konieczności </w:t>
      </w:r>
      <w:r w:rsidR="007B14B5" w:rsidRPr="00D3391D">
        <w:t xml:space="preserve">prowadzenia cyklicznych badań mających na celu określenie </w:t>
      </w:r>
      <w:r w:rsidR="007B73AD" w:rsidRPr="00D3391D">
        <w:t>jakości gleby, ziemi i wó</w:t>
      </w:r>
      <w:r w:rsidR="007B14B5" w:rsidRPr="00D3391D">
        <w:t>d gruntowych</w:t>
      </w:r>
      <w:r w:rsidR="007B73AD" w:rsidRPr="00D3391D">
        <w:t xml:space="preserve"> wskazując jednocześnie środki mające na celu zapobieganie emisjom </w:t>
      </w:r>
      <w:r w:rsidR="007B73AD" w:rsidRPr="00D3391D">
        <w:br/>
        <w:t>do środowiska gruntowo-wodnego oraz sposób ich nadzorowania.</w:t>
      </w:r>
    </w:p>
    <w:p w:rsidR="003941BD" w:rsidRDefault="003941BD" w:rsidP="00EE402F">
      <w:pPr>
        <w:spacing w:before="120" w:after="120" w:line="300" w:lineRule="auto"/>
        <w:ind w:firstLine="567"/>
      </w:pPr>
      <w:r w:rsidRPr="00F26930">
        <w:rPr>
          <w:szCs w:val="22"/>
        </w:rPr>
        <w:t xml:space="preserve">Obornik powstający w wyniku funkcjonowania fermy, zgodnie z informacjami przedstawionymi we wniosku, </w:t>
      </w:r>
      <w:r>
        <w:rPr>
          <w:szCs w:val="22"/>
        </w:rPr>
        <w:t xml:space="preserve">przekazywany będzie </w:t>
      </w:r>
      <w:r w:rsidRPr="003941BD">
        <w:rPr>
          <w:szCs w:val="22"/>
        </w:rPr>
        <w:t xml:space="preserve">uprawnionym odbiorcom </w:t>
      </w:r>
      <w:r>
        <w:rPr>
          <w:szCs w:val="22"/>
        </w:rPr>
        <w:t>bezpośrednio po wytworzeniu do zagospodarowania rolnicz</w:t>
      </w:r>
      <w:r w:rsidR="007C17EA">
        <w:rPr>
          <w:szCs w:val="22"/>
        </w:rPr>
        <w:t>ego</w:t>
      </w:r>
      <w:r w:rsidRPr="00F26930">
        <w:rPr>
          <w:szCs w:val="22"/>
        </w:rPr>
        <w:t xml:space="preserve"> na polach rolników, z którymi podpisano stosowane umowy</w:t>
      </w:r>
      <w:r w:rsidRPr="00F26930">
        <w:t>, zgodnie z aktualnym planem nawożenia, zaopiniowanym pozytywnie przez okręgową stację chemiczno-rolniczą</w:t>
      </w:r>
      <w:r w:rsidR="007C17EA">
        <w:t>.</w:t>
      </w:r>
      <w:r w:rsidRPr="00F26930">
        <w:t xml:space="preserve"> </w:t>
      </w:r>
      <w:r w:rsidR="007C17EA">
        <w:t>W przypadku nieodebrania obornika w terminie,</w:t>
      </w:r>
      <w:r w:rsidR="003543DC">
        <w:t xml:space="preserve"> będzie on</w:t>
      </w:r>
      <w:r w:rsidR="007C17EA">
        <w:t xml:space="preserve"> </w:t>
      </w:r>
      <w:r w:rsidR="00B667F1">
        <w:t xml:space="preserve">krótkotrwale </w:t>
      </w:r>
      <w:r w:rsidR="007C17EA">
        <w:t xml:space="preserve">magazynowany </w:t>
      </w:r>
      <w:r w:rsidR="003543DC">
        <w:t>na płytach obornikowych zlokalizowanych przed każdym z kurników. Płyty posiadają system odpro</w:t>
      </w:r>
      <w:r w:rsidR="00B667F1">
        <w:t xml:space="preserve">wadzania odcieków do szczelnego </w:t>
      </w:r>
      <w:r w:rsidR="003543DC">
        <w:t xml:space="preserve">zbiornika bezodpływowego. </w:t>
      </w:r>
      <w:r w:rsidR="00B667F1">
        <w:t xml:space="preserve">W przypadku wytworzenia obornika poza okresem wegetacyjnym uniemożliwiającym niezwłoczne wykorzystanie rolnicze, obornik przekazywany będzie wyłącznie rolnikom posiadającym płyty obornikowe. W celu </w:t>
      </w:r>
      <w:r w:rsidRPr="00F26930">
        <w:t>zapewnienia właściwej gospoda</w:t>
      </w:r>
      <w:r w:rsidR="00A30EFE">
        <w:t>rki wytworzonym obornikiem, tutejszy</w:t>
      </w:r>
      <w:r w:rsidRPr="00F26930">
        <w:t xml:space="preserve"> organ zobowiązał prowadzącego instalację do corocznego przedstawiania organowi właściwemu do wydania pozwolenia zintegrowanego ewidencji przychodów i rozchodów obornika oraz informacji </w:t>
      </w:r>
      <w:r w:rsidR="00B667F1">
        <w:br/>
      </w:r>
      <w:r w:rsidRPr="00F26930">
        <w:t xml:space="preserve">o sposobie jego zagospodarowania. Prowadzącego instalację zobowiązano również </w:t>
      </w:r>
      <w:r w:rsidR="00A30EFE">
        <w:br/>
      </w:r>
      <w:r w:rsidRPr="00F26930">
        <w:t>do monitorowania całkowitej ilości azotu</w:t>
      </w:r>
      <w:r w:rsidR="003543DC">
        <w:t xml:space="preserve"> </w:t>
      </w:r>
      <w:r w:rsidRPr="00F26930">
        <w:t>i fosforu wydalanych w oborniku, zgodnie</w:t>
      </w:r>
      <w:r w:rsidR="007C17EA">
        <w:t xml:space="preserve"> </w:t>
      </w:r>
      <w:r w:rsidR="00B667F1">
        <w:br/>
      </w:r>
      <w:r w:rsidRPr="00F26930">
        <w:t xml:space="preserve">z wymaganiami BAT 24 określonymi w Decyzji Wykonawczej Komisji (UE) 2017/302 z dnia 15 lutego 2017 r. ustanawiającej </w:t>
      </w:r>
      <w:r w:rsidR="003543DC">
        <w:t xml:space="preserve">konkluzje dotyczące najlepszych </w:t>
      </w:r>
      <w:r w:rsidRPr="00F26930">
        <w:t>dostępnych technik (BAT) w odniesieniu do intensywnego chowu drobiu lub świń zgodnie z dyrektywą Parlamentu E</w:t>
      </w:r>
      <w:r>
        <w:t xml:space="preserve">uropejskiego i Rady 2010/75/UE. </w:t>
      </w:r>
      <w:r w:rsidRPr="00F26930">
        <w:t>Jednocześni</w:t>
      </w:r>
      <w:r w:rsidR="005B4FB7">
        <w:t xml:space="preserve">e nałożono </w:t>
      </w:r>
      <w:r w:rsidRPr="00F26930">
        <w:t>obowiązek przekazywania otrzymanych wyników organowi właściwemu do wydania pozwolenia zintegrowanego</w:t>
      </w:r>
      <w:r w:rsidR="00B667F1">
        <w:br/>
      </w:r>
      <w:r w:rsidRPr="00F26930">
        <w:t>i wojewódzkiemu inspektorowi ochrony środowi</w:t>
      </w:r>
      <w:r w:rsidR="00B667F1">
        <w:t xml:space="preserve">ska, określając wymagany termin </w:t>
      </w:r>
      <w:r w:rsidRPr="00F26930">
        <w:t>przekazywania powyższych informacji. Wszystkie wymienione powyżej informacje umożliwią systematyczną ocenę spełniania przez instalację wymagającą pozwolenia zintegrowanego wymagań o</w:t>
      </w:r>
      <w:r>
        <w:t xml:space="preserve">chrony środowiska wynikających </w:t>
      </w:r>
      <w:r w:rsidRPr="00F26930">
        <w:t>z najlepszych dostępnych technik.</w:t>
      </w:r>
      <w:r>
        <w:t xml:space="preserve"> </w:t>
      </w:r>
    </w:p>
    <w:p w:rsidR="003941BD" w:rsidRPr="00D3391D" w:rsidRDefault="003941BD" w:rsidP="00D3391D">
      <w:pPr>
        <w:spacing w:before="120" w:after="120" w:line="300" w:lineRule="auto"/>
        <w:ind w:firstLine="567"/>
      </w:pPr>
      <w:r w:rsidRPr="004E63B4">
        <w:rPr>
          <w:szCs w:val="22"/>
        </w:rPr>
        <w:t xml:space="preserve">Instalacja jest źródłem odpadów innych niż niebezpieczne i niebezpiecznych. Przedstawiony we wniosku sposób postępowania z wytwarzanymi odpadami zabezpiecza środowisko przed ich negatywnym oddziaływaniem. Odpady są magazynowane selektywnie, w wyznaczonym do tego celu pomieszczeniu magazynowym zlokalizowanym na terenie fermy, w sposób zabezpieczający przed przedostawaniem się zanieczyszczeń do gleby, wód </w:t>
      </w:r>
      <w:r w:rsidRPr="004E63B4">
        <w:rPr>
          <w:szCs w:val="22"/>
        </w:rPr>
        <w:lastRenderedPageBreak/>
        <w:t xml:space="preserve">podziemnych oraz na tereny sąsiednie. Wytworzone odpady, w zależności od rodzaju, </w:t>
      </w:r>
      <w:r>
        <w:rPr>
          <w:szCs w:val="22"/>
        </w:rPr>
        <w:br/>
      </w:r>
      <w:r w:rsidRPr="004E63B4">
        <w:rPr>
          <w:szCs w:val="22"/>
        </w:rPr>
        <w:t>są przekazywane uprawnionym podmiotom do odzysku bądź unieszkodliwienia.</w:t>
      </w:r>
    </w:p>
    <w:p w:rsidR="00FD097B" w:rsidRPr="00834B65" w:rsidRDefault="00FD097B" w:rsidP="00EE402F">
      <w:pPr>
        <w:spacing w:before="120" w:after="120" w:line="300" w:lineRule="auto"/>
        <w:ind w:firstLine="709"/>
        <w:rPr>
          <w:rFonts w:cs="Arial"/>
          <w:color w:val="000000" w:themeColor="text1"/>
        </w:rPr>
      </w:pPr>
      <w:r w:rsidRPr="00834B65">
        <w:rPr>
          <w:rFonts w:cs="Arial"/>
          <w:color w:val="000000" w:themeColor="text1"/>
        </w:rPr>
        <w:t xml:space="preserve">Z obliczeń rozprzestrzeniania się hałasu powodowanego działalnością instalacji </w:t>
      </w:r>
      <w:r w:rsidRPr="00834B65">
        <w:rPr>
          <w:rFonts w:cs="Arial"/>
          <w:bCs/>
          <w:color w:val="000000" w:themeColor="text1"/>
        </w:rPr>
        <w:t>fermy</w:t>
      </w:r>
      <w:r w:rsidRPr="00834B65">
        <w:rPr>
          <w:rFonts w:cs="Arial"/>
          <w:color w:val="000000" w:themeColor="text1"/>
        </w:rPr>
        <w:t xml:space="preserve"> drobiu wynika, że na granicy terenów chronionych nie wystąpią przekroczenia dopuszczalnych poziomów hałasu w środowisku, określon</w:t>
      </w:r>
      <w:r w:rsidR="007A1629">
        <w:rPr>
          <w:rFonts w:cs="Arial"/>
          <w:color w:val="000000" w:themeColor="text1"/>
        </w:rPr>
        <w:t>ych</w:t>
      </w:r>
      <w:r w:rsidRPr="00834B65">
        <w:rPr>
          <w:rFonts w:cs="Arial"/>
          <w:color w:val="000000" w:themeColor="text1"/>
        </w:rPr>
        <w:t xml:space="preserve"> w załączniku </w:t>
      </w:r>
      <w:r w:rsidR="007A1629">
        <w:rPr>
          <w:rFonts w:cs="Arial"/>
          <w:color w:val="000000" w:themeColor="text1"/>
        </w:rPr>
        <w:br/>
      </w:r>
      <w:r w:rsidRPr="00834B65">
        <w:rPr>
          <w:rFonts w:cs="Arial"/>
          <w:color w:val="000000" w:themeColor="text1"/>
        </w:rPr>
        <w:t>do rozporządzenia Ministra Środowiska z dnia 14 czerwca 2007 r. w sprawie dopuszczalnych poziomów hałasu w środowisku (Dz. U. z 2014 r., poz.112). Teren</w:t>
      </w:r>
      <w:r>
        <w:rPr>
          <w:rFonts w:cs="Arial"/>
          <w:color w:val="000000" w:themeColor="text1"/>
        </w:rPr>
        <w:t>y podlegające</w:t>
      </w:r>
      <w:r w:rsidRPr="00834B65">
        <w:rPr>
          <w:rFonts w:cs="Arial"/>
          <w:color w:val="000000" w:themeColor="text1"/>
        </w:rPr>
        <w:t xml:space="preserve"> ochronie akustycznej stanowi</w:t>
      </w:r>
      <w:r>
        <w:rPr>
          <w:rFonts w:cs="Arial"/>
          <w:color w:val="000000" w:themeColor="text1"/>
        </w:rPr>
        <w:t>ą</w:t>
      </w:r>
      <w:r w:rsidRPr="00834B65">
        <w:rPr>
          <w:rFonts w:cs="Arial"/>
          <w:color w:val="000000" w:themeColor="text1"/>
        </w:rPr>
        <w:t xml:space="preserve"> zabudowa </w:t>
      </w:r>
      <w:r>
        <w:rPr>
          <w:rFonts w:cs="Arial"/>
          <w:color w:val="000000" w:themeColor="text1"/>
        </w:rPr>
        <w:t xml:space="preserve">mieszkaniowa i </w:t>
      </w:r>
      <w:r w:rsidRPr="00834B65">
        <w:rPr>
          <w:rFonts w:cs="Arial"/>
          <w:color w:val="000000" w:themeColor="text1"/>
        </w:rPr>
        <w:t>zagrodowa.</w:t>
      </w:r>
    </w:p>
    <w:p w:rsidR="00FD097B" w:rsidRPr="00FD097B" w:rsidRDefault="00FD097B" w:rsidP="00EE402F">
      <w:pPr>
        <w:spacing w:before="120" w:after="120" w:line="300" w:lineRule="auto"/>
        <w:ind w:right="57" w:firstLine="851"/>
        <w:rPr>
          <w:rFonts w:cs="Arial"/>
        </w:rPr>
      </w:pPr>
      <w:r w:rsidRPr="00350E97">
        <w:rPr>
          <w:rFonts w:cs="Arial"/>
        </w:rPr>
        <w:t>Ze względu na konieczność prowadzenia przez wojewódzkiego inspektora ochrony środowiska monitoringu środowiska w zakresie hałasu</w:t>
      </w:r>
      <w:r>
        <w:rPr>
          <w:rFonts w:cs="Arial"/>
        </w:rPr>
        <w:t xml:space="preserve"> </w:t>
      </w:r>
      <w:r w:rsidRPr="00350E97">
        <w:rPr>
          <w:rFonts w:cs="Arial"/>
        </w:rPr>
        <w:t>w post</w:t>
      </w:r>
      <w:r>
        <w:rPr>
          <w:rFonts w:cs="Arial"/>
        </w:rPr>
        <w:t>aci sytemu teleinformatycznego, w </w:t>
      </w:r>
      <w:r w:rsidRPr="00350E97">
        <w:rPr>
          <w:rFonts w:cs="Arial"/>
        </w:rPr>
        <w:t xml:space="preserve">pozwoleniu zobowiązano prowadzącego instalację </w:t>
      </w:r>
      <w:r w:rsidR="00D3391D">
        <w:rPr>
          <w:rFonts w:cs="Arial"/>
        </w:rPr>
        <w:br/>
      </w:r>
      <w:r w:rsidRPr="00350E97">
        <w:rPr>
          <w:rFonts w:cs="Arial"/>
        </w:rPr>
        <w:t>do przekazywania wyników okresowych pomiarów hałasu wojewódzkiemu inspektor</w:t>
      </w:r>
      <w:r>
        <w:rPr>
          <w:rFonts w:cs="Arial"/>
        </w:rPr>
        <w:t xml:space="preserve">owi ochrony środowiska również </w:t>
      </w:r>
      <w:r w:rsidRPr="00350E97">
        <w:rPr>
          <w:rFonts w:cs="Arial"/>
        </w:rPr>
        <w:t>w wersji elektronicznej.</w:t>
      </w:r>
    </w:p>
    <w:p w:rsidR="009F1C10" w:rsidRPr="00D3391D" w:rsidRDefault="009F1C10" w:rsidP="00EE402F">
      <w:pPr>
        <w:spacing w:before="120" w:after="120" w:line="300" w:lineRule="auto"/>
        <w:ind w:firstLine="708"/>
      </w:pPr>
      <w:r w:rsidRPr="00D3391D">
        <w:t xml:space="preserve">Z obliczeń rozkładu stężeń substancji w powietrzu wynika, że określone we wniosku emisje amoniaku, siarkowodoru, pyłu, tlenku węgla, dwutlenku azotu i dwutlenku siarki </w:t>
      </w:r>
      <w:r w:rsidRPr="00D3391D">
        <w:br/>
        <w:t>z instalacji nie powodują przekraczania wartości odniesienia określonych w rozporządzeniu Ministra Środowiska z dnia 26 stycznia 2010 r. w sprawie wartości odniesienia dla niektórych substancji w powietrzu (Dz. U. Nr 16, poz. 87), poza</w:t>
      </w:r>
      <w:r w:rsidR="00BD1FD2" w:rsidRPr="00D3391D">
        <w:t xml:space="preserve"> terenem, do którego prowadzący </w:t>
      </w:r>
      <w:r w:rsidRPr="00D3391D">
        <w:t xml:space="preserve">instalację ma tytuł prawny. We wniosku wykazano także, iż dotrzymany jest poziom dopuszczalny dla pyłu zawieszonego PM2,5 określony w rozporządzeniu Ministra Środowiska z dnia 24 sierpnia 2012 r. w sprawie poziomów niektórych substancji </w:t>
      </w:r>
      <w:r w:rsidR="00BD1FD2" w:rsidRPr="00D3391D">
        <w:br/>
      </w:r>
      <w:r w:rsidRPr="00D3391D">
        <w:t>w powietrzu (Dz. U. poz. 1031).</w:t>
      </w:r>
    </w:p>
    <w:p w:rsidR="009F1C10" w:rsidRPr="00D3391D" w:rsidRDefault="009F1C10" w:rsidP="00EE402F">
      <w:pPr>
        <w:spacing w:before="120" w:after="120" w:line="300" w:lineRule="auto"/>
        <w:ind w:firstLine="708"/>
      </w:pPr>
      <w:r w:rsidRPr="00D3391D">
        <w:t xml:space="preserve">W związku z powyższym, ilości gazów i pyłów dopuszczonych do wprowadzania </w:t>
      </w:r>
      <w:r w:rsidRPr="00D3391D">
        <w:br/>
        <w:t xml:space="preserve">do powietrza określono w wielkościach wnioskowanych przez stronę, dla warunków normalnego funkcjonowania instalacji, przy jej prawidłowej eksploatacji. </w:t>
      </w:r>
    </w:p>
    <w:p w:rsidR="009F1C10" w:rsidRPr="00D3391D" w:rsidRDefault="009F1C10" w:rsidP="00EE402F">
      <w:pPr>
        <w:spacing w:before="120" w:after="120" w:line="300" w:lineRule="auto"/>
        <w:ind w:firstLine="708"/>
      </w:pPr>
      <w:r w:rsidRPr="00D3391D">
        <w:t>Prowadzącego instalację zobowiązano do monitorowania wielkości emisji amoniaku zgodnie z wymaganiami BAT 25, określonymi w Decyzji Wykonawczej Komisji (UE) 2017/302 z dnia 15 lutego 2017 r. ustanawiającej konkluzje dotyczące najlepszych dostępnych technik (BAT) w odniesieniu do intensywnego chowu drobiu lub świń zgodnie</w:t>
      </w:r>
      <w:r w:rsidRPr="00D3391D">
        <w:br/>
        <w:t xml:space="preserve">z dyrektywą Parlamentu Europejskiego i Rady 2010/75/UE. Metodę monitorowania wielkości emisji pyłu określono zgodnie z wnioskiem strony, tj. z wykorzystaniem wskaźnika emisji pyłu </w:t>
      </w:r>
      <w:r w:rsidR="008D0F6C" w:rsidRPr="00D3391D">
        <w:t>przyjętego</w:t>
      </w:r>
      <w:r w:rsidRPr="00D3391D">
        <w:t xml:space="preserve"> we wniosku o wydanie pozwolenia zintegrowanego. Jednocześnie</w:t>
      </w:r>
      <w:r w:rsidR="00F87BF9" w:rsidRPr="00D3391D">
        <w:t xml:space="preserve">, </w:t>
      </w:r>
      <w:r w:rsidR="007A1629">
        <w:br/>
      </w:r>
      <w:r w:rsidR="00F87BF9" w:rsidRPr="00D3391D">
        <w:t>na prowadzącego instalację</w:t>
      </w:r>
      <w:r w:rsidRPr="00D3391D">
        <w:t xml:space="preserve"> nałożono obowiązek przekazywania informacji o wielkości emisji rocznej organowi właściwemu do wydania pozwolenia zintegrowanego i wojewódzkiemu inspektorowi ochrony środowiska, określając wymagany termin przekazywania powyższych informacji.</w:t>
      </w:r>
    </w:p>
    <w:p w:rsidR="009F1C10" w:rsidRPr="00D3391D" w:rsidRDefault="009F1C10" w:rsidP="00EE402F">
      <w:pPr>
        <w:spacing w:before="120" w:after="120" w:line="300" w:lineRule="auto"/>
        <w:ind w:firstLine="708"/>
      </w:pPr>
      <w:r w:rsidRPr="00D3391D">
        <w:t>W pozwoleniu nie określono usytuowania stanowisk do pomiaru wielkości emisji gazów i pyłów wprowadzanych do powietrza, gdyż z wniosku wynika, że brak jest możliwości technicznych zainstalowania króćców pomiarowych.</w:t>
      </w:r>
    </w:p>
    <w:p w:rsidR="009F1C10" w:rsidRDefault="009F1C10" w:rsidP="00D3391D">
      <w:pPr>
        <w:spacing w:before="120" w:after="120" w:line="300" w:lineRule="auto"/>
        <w:ind w:firstLine="708"/>
      </w:pPr>
      <w:r w:rsidRPr="00D3391D">
        <w:t xml:space="preserve">W decyzji nie określono warunków i parametrów charakteryzujących pracę instalacji w warunkach odbiegających od normalnych, tj. maksymalnego dopuszczalnego czasu </w:t>
      </w:r>
      <w:r w:rsidRPr="00D3391D">
        <w:lastRenderedPageBreak/>
        <w:t xml:space="preserve">utrzymywania się uzasadnionych technologicznie warunków eksploatacyjnych odbiegających od normalnych, warunków i parametrów charakteryzujących pracę instalacji, określających moment zakończenia rozruchu oraz moment rozpoczęcia wyłączania instalacji, jak również warunków wprowadzania do środowiska substancji w trakcie rozruchu i w trakcie wyłączania, ponieważ z wniosku wynika, że ze względu na specyfikę instalacji nie pracuje </w:t>
      </w:r>
      <w:r w:rsidR="00D3391D">
        <w:br/>
      </w:r>
      <w:r w:rsidRPr="00D3391D">
        <w:t xml:space="preserve">ona w uzasadnionych technologicznie warunkach eksploatacyjnych odbiegających </w:t>
      </w:r>
      <w:r w:rsidR="00D3391D">
        <w:br/>
        <w:t>od normalnych.</w:t>
      </w:r>
    </w:p>
    <w:p w:rsidR="00D3391D" w:rsidRDefault="00D3391D" w:rsidP="00D3391D">
      <w:pPr>
        <w:spacing w:before="120" w:after="120" w:line="300" w:lineRule="auto"/>
        <w:ind w:firstLine="709"/>
        <w:jc w:val="both"/>
      </w:pPr>
      <w:r w:rsidRPr="00D3391D">
        <w:t xml:space="preserve">Ze względu na usytuowanie instalacji oraz skalę jej oddziaływania na środowisko </w:t>
      </w:r>
      <w:r w:rsidRPr="00D3391D">
        <w:br/>
        <w:t xml:space="preserve">w pozwoleniu nie określono sposobów ograniczania oddziaływań transgranicznych. </w:t>
      </w:r>
    </w:p>
    <w:p w:rsidR="00D3391D" w:rsidRDefault="00D3391D" w:rsidP="00D3391D">
      <w:pPr>
        <w:spacing w:before="120" w:after="120" w:line="300" w:lineRule="auto"/>
        <w:ind w:firstLine="708"/>
      </w:pPr>
      <w:r w:rsidRPr="00D3391D">
        <w:t xml:space="preserve">W decyzji niniejszej określono ilości zużywanych surowców, materiałów, paliw </w:t>
      </w:r>
      <w:r w:rsidRPr="00D3391D">
        <w:br/>
        <w:t>i energii istotnych z punktu widzenia wymagań ochrony środowiska, jak również zawarto obowiązek monitorowania procesów technologicznych poprzez prowadzenie ewidencji ilości zużywanych surowców, materiałów, paliw i energii i przekazywania ww. ewidencji organowi właściwemu do wydania pozwolenia zintegrowanego oraz wojewódzkiemu inspektorowi ochrony środowiska.</w:t>
      </w:r>
    </w:p>
    <w:p w:rsidR="00286A1C" w:rsidRPr="00A7795C" w:rsidRDefault="00286A1C" w:rsidP="00D3391D">
      <w:pPr>
        <w:spacing w:before="120" w:after="120" w:line="300" w:lineRule="auto"/>
        <w:ind w:firstLine="708"/>
      </w:pPr>
      <w:r w:rsidRPr="00E00883">
        <w:t xml:space="preserve">W związku z tym, iż zakład </w:t>
      </w:r>
      <w:r w:rsidRPr="00A7795C">
        <w:t>nie zalicza się do zakładów o dużym ryzyku wystąpienia awarii, w decyzji określono obowiązki, co do postępowania w przypadku wystąpienia awarii. Zgodnie z art. 211 ust. 6 pkt 9 ustawy Prawo ochrony środowiska w decyzji niniejszej</w:t>
      </w:r>
      <w:r w:rsidRPr="00E00883">
        <w:t xml:space="preserve"> określono sposoby zapobiegania </w:t>
      </w:r>
      <w:r w:rsidRPr="00A7795C">
        <w:t>występowaniu i</w:t>
      </w:r>
      <w:r w:rsidR="00B40D23">
        <w:t xml:space="preserve"> </w:t>
      </w:r>
      <w:r w:rsidRPr="00A7795C">
        <w:t>ograniczania skutków awarii.</w:t>
      </w:r>
    </w:p>
    <w:p w:rsidR="00E00883" w:rsidRPr="00E00883" w:rsidRDefault="00286A1C" w:rsidP="00EE402F">
      <w:pPr>
        <w:spacing w:before="120" w:after="120" w:line="300" w:lineRule="auto"/>
        <w:ind w:firstLine="709"/>
      </w:pPr>
      <w:r w:rsidRPr="00A7795C">
        <w:t>W art. 195 ust.1 ustawy Prawo ochrony środowiska określono przesłanki, których zaistnienie może spowodować cofnięcie lub ograniczeni</w:t>
      </w:r>
      <w:r w:rsidR="00064A9E" w:rsidRPr="00A7795C">
        <w:t>e pozwolenia bez odszkodowania.</w:t>
      </w:r>
    </w:p>
    <w:p w:rsidR="00286A1C" w:rsidRPr="00E00883" w:rsidRDefault="00FC249D" w:rsidP="00A7795C">
      <w:pPr>
        <w:pStyle w:val="Nagwek2"/>
        <w:jc w:val="center"/>
      </w:pPr>
      <w:r w:rsidRPr="00E00883">
        <w:t>Pouczenie</w:t>
      </w:r>
    </w:p>
    <w:p w:rsidR="00286A1C" w:rsidRPr="00E00883" w:rsidRDefault="00286A1C" w:rsidP="00EE402F">
      <w:pPr>
        <w:spacing w:before="120" w:after="120" w:line="300" w:lineRule="auto"/>
        <w:ind w:firstLine="709"/>
      </w:pPr>
      <w:r w:rsidRPr="00E00883">
        <w:t xml:space="preserve">Od decyzji niniejszej służy stronie prawo odwołania do Ministra Środowiska, </w:t>
      </w:r>
      <w:r w:rsidR="00524584">
        <w:br/>
      </w:r>
      <w:r w:rsidRPr="00E00883">
        <w:t xml:space="preserve">za pośrednictwem Marszałka Województwa Mazowieckiego, w terminie 14 dni od daty </w:t>
      </w:r>
      <w:r w:rsidR="00524584">
        <w:br/>
      </w:r>
      <w:r w:rsidRPr="00E00883">
        <w:t>jej doręczenia.</w:t>
      </w:r>
    </w:p>
    <w:p w:rsidR="00286A1C" w:rsidRPr="00E00883" w:rsidRDefault="00286A1C" w:rsidP="005323A5">
      <w:pPr>
        <w:spacing w:before="120" w:after="3120" w:line="300" w:lineRule="auto"/>
        <w:ind w:firstLine="709"/>
        <w:rPr>
          <w:i/>
          <w:lang w:eastAsia="ar-SA"/>
        </w:rPr>
      </w:pPr>
      <w:r w:rsidRPr="00E00883">
        <w:t>Na podstawie rozporządzenia Ministra F</w:t>
      </w:r>
      <w:r w:rsidR="0034558F">
        <w:t xml:space="preserve">inansów z dnia 28 września 2007 </w:t>
      </w:r>
      <w:r w:rsidRPr="00E00883">
        <w:t xml:space="preserve">r. </w:t>
      </w:r>
      <w:r w:rsidR="003924D3">
        <w:br/>
      </w:r>
      <w:r w:rsidRPr="00E00883">
        <w:t>w sprawie zapłaty opłaty skarbowej (Dz. U. Nr 187, poz.</w:t>
      </w:r>
      <w:r w:rsidR="0034558F">
        <w:t xml:space="preserve"> </w:t>
      </w:r>
      <w:r w:rsidRPr="00E00883">
        <w:t xml:space="preserve">1330) potwierdza się uiszczenie opłaty skarbowej w wysokości </w:t>
      </w:r>
      <w:r w:rsidRPr="00E00883">
        <w:rPr>
          <w:lang w:eastAsia="ar-SA"/>
        </w:rPr>
        <w:t>506,00 zł (słownie: pięćset sześć złotych)</w:t>
      </w:r>
      <w:r w:rsidRPr="00E00883">
        <w:rPr>
          <w:i/>
          <w:lang w:eastAsia="ar-SA"/>
        </w:rPr>
        <w:t xml:space="preserve"> </w:t>
      </w:r>
      <w:r w:rsidRPr="00E00883">
        <w:t xml:space="preserve">w dniu </w:t>
      </w:r>
      <w:r w:rsidR="00D3391D">
        <w:t xml:space="preserve">23 grudnia 2014 r. i </w:t>
      </w:r>
      <w:r w:rsidR="001835B0">
        <w:t xml:space="preserve">w dniu </w:t>
      </w:r>
      <w:r w:rsidR="00D3391D">
        <w:t>15 stycznia 2015 r.</w:t>
      </w:r>
      <w:r w:rsidR="002245F3">
        <w:t xml:space="preserve"> </w:t>
      </w:r>
      <w:r w:rsidRPr="00E00883">
        <w:t>na rachunek bankowy Urzędu m. st. Warszawy, Dzielnicy Praga Północ w Warszawie przy ul. ks. I. Kłopotowskiego 15; nr</w:t>
      </w:r>
      <w:r w:rsidR="00B40D23">
        <w:t xml:space="preserve"> </w:t>
      </w:r>
      <w:r w:rsidRPr="00E00883">
        <w:t xml:space="preserve">konta: </w:t>
      </w:r>
      <w:r w:rsidRPr="00E00883">
        <w:rPr>
          <w:bCs/>
        </w:rPr>
        <w:t>96</w:t>
      </w:r>
      <w:r w:rsidR="00B40D23">
        <w:rPr>
          <w:bCs/>
        </w:rPr>
        <w:t xml:space="preserve"> </w:t>
      </w:r>
      <w:r w:rsidRPr="00E00883">
        <w:rPr>
          <w:bCs/>
        </w:rPr>
        <w:t>1030 1508 0000 0005 5002 6074</w:t>
      </w:r>
      <w:r w:rsidRPr="00E00883">
        <w:t>.</w:t>
      </w:r>
    </w:p>
    <w:p w:rsidR="002245F3" w:rsidRDefault="002245F3" w:rsidP="002245F3">
      <w:pPr>
        <w:spacing w:before="40" w:after="20" w:line="240" w:lineRule="auto"/>
        <w:jc w:val="both"/>
        <w:rPr>
          <w:rFonts w:cs="Arial"/>
          <w:sz w:val="18"/>
          <w:szCs w:val="18"/>
          <w:u w:val="single"/>
        </w:rPr>
      </w:pPr>
    </w:p>
    <w:p w:rsidR="00E57805" w:rsidRPr="00E57805" w:rsidRDefault="00E57805" w:rsidP="00E57805">
      <w:pPr>
        <w:tabs>
          <w:tab w:val="left" w:pos="360"/>
        </w:tabs>
        <w:spacing w:line="240" w:lineRule="auto"/>
        <w:jc w:val="both"/>
        <w:rPr>
          <w:rFonts w:cs="Arial"/>
          <w:sz w:val="20"/>
          <w:u w:val="single"/>
        </w:rPr>
      </w:pPr>
      <w:r w:rsidRPr="00E57805">
        <w:rPr>
          <w:rFonts w:cs="Arial"/>
          <w:sz w:val="20"/>
          <w:u w:val="single"/>
        </w:rPr>
        <w:t>Otrzymują:</w:t>
      </w:r>
    </w:p>
    <w:p w:rsidR="00E57805" w:rsidRPr="00E57805" w:rsidRDefault="00E57805" w:rsidP="00E57805">
      <w:pPr>
        <w:widowControl w:val="0"/>
        <w:numPr>
          <w:ilvl w:val="0"/>
          <w:numId w:val="39"/>
        </w:numPr>
        <w:suppressAutoHyphens/>
        <w:spacing w:line="240" w:lineRule="auto"/>
        <w:ind w:left="284" w:hanging="295"/>
        <w:jc w:val="both"/>
        <w:rPr>
          <w:rFonts w:cs="Arial"/>
          <w:sz w:val="20"/>
        </w:rPr>
      </w:pPr>
      <w:r w:rsidRPr="00E57805">
        <w:rPr>
          <w:rFonts w:cs="Arial"/>
          <w:sz w:val="20"/>
        </w:rPr>
        <w:t>Pan Kazimierz Manios</w:t>
      </w:r>
    </w:p>
    <w:p w:rsidR="00E57805" w:rsidRPr="00E57805" w:rsidRDefault="00E57805" w:rsidP="00B34A9F">
      <w:pPr>
        <w:pStyle w:val="Akapitzlist"/>
        <w:widowControl w:val="0"/>
        <w:tabs>
          <w:tab w:val="left" w:pos="8044"/>
        </w:tabs>
        <w:suppressAutoHyphens/>
        <w:spacing w:line="240" w:lineRule="auto"/>
        <w:ind w:left="284"/>
        <w:jc w:val="both"/>
        <w:rPr>
          <w:rFonts w:cs="Arial"/>
          <w:sz w:val="20"/>
        </w:rPr>
      </w:pPr>
      <w:r w:rsidRPr="00E57805">
        <w:rPr>
          <w:rFonts w:cs="Arial"/>
          <w:sz w:val="20"/>
        </w:rPr>
        <w:t xml:space="preserve">Pełnomocnik Pani </w:t>
      </w:r>
      <w:r w:rsidRPr="00E57805">
        <w:rPr>
          <w:rFonts w:cs="Arial"/>
          <w:sz w:val="20"/>
          <w:lang w:eastAsia="ar-SA"/>
        </w:rPr>
        <w:t>Julity Ewy Janowskiej</w:t>
      </w:r>
      <w:r w:rsidRPr="00E57805">
        <w:rPr>
          <w:rFonts w:cs="Arial"/>
          <w:sz w:val="20"/>
          <w:lang w:eastAsia="ar-SA"/>
        </w:rPr>
        <w:tab/>
      </w:r>
    </w:p>
    <w:p w:rsidR="00E57805" w:rsidRPr="00E57805" w:rsidRDefault="00E57805" w:rsidP="00E57805">
      <w:pPr>
        <w:pStyle w:val="Akapitzlist"/>
        <w:widowControl w:val="0"/>
        <w:suppressAutoHyphens/>
        <w:spacing w:line="240" w:lineRule="auto"/>
        <w:ind w:left="284"/>
        <w:jc w:val="both"/>
        <w:rPr>
          <w:rFonts w:cs="Arial"/>
          <w:sz w:val="20"/>
        </w:rPr>
      </w:pPr>
      <w:r w:rsidRPr="00E57805">
        <w:rPr>
          <w:rFonts w:cs="Arial"/>
          <w:sz w:val="20"/>
        </w:rPr>
        <w:t xml:space="preserve">05-510 Konstancin Jeziorna, ul. Czarnieckiego 29 </w:t>
      </w:r>
    </w:p>
    <w:p w:rsidR="00E57805" w:rsidRPr="00E57805" w:rsidRDefault="00E57805" w:rsidP="00E57805">
      <w:pPr>
        <w:widowControl w:val="0"/>
        <w:numPr>
          <w:ilvl w:val="0"/>
          <w:numId w:val="39"/>
        </w:numPr>
        <w:suppressAutoHyphens/>
        <w:spacing w:after="120" w:line="240" w:lineRule="auto"/>
        <w:ind w:left="284" w:hanging="295"/>
        <w:jc w:val="both"/>
        <w:rPr>
          <w:rFonts w:cs="Arial"/>
          <w:sz w:val="20"/>
        </w:rPr>
      </w:pPr>
      <w:r w:rsidRPr="00E57805">
        <w:rPr>
          <w:rFonts w:cs="Arial"/>
          <w:sz w:val="20"/>
        </w:rPr>
        <w:t xml:space="preserve">aa </w:t>
      </w:r>
    </w:p>
    <w:p w:rsidR="00A7795C" w:rsidRPr="00E57805" w:rsidRDefault="00A7795C" w:rsidP="00E57805">
      <w:pPr>
        <w:spacing w:line="240" w:lineRule="auto"/>
        <w:ind w:left="284" w:hanging="284"/>
        <w:rPr>
          <w:rFonts w:eastAsia="Calibri"/>
          <w:sz w:val="20"/>
          <w:lang w:eastAsia="en-US"/>
        </w:rPr>
      </w:pPr>
      <w:r w:rsidRPr="00E57805">
        <w:rPr>
          <w:sz w:val="20"/>
          <w:u w:val="single"/>
        </w:rPr>
        <w:t>Do wiadomości:</w:t>
      </w:r>
    </w:p>
    <w:p w:rsidR="00A7795C" w:rsidRPr="00E57805" w:rsidRDefault="00A7795C" w:rsidP="00E57805">
      <w:pPr>
        <w:numPr>
          <w:ilvl w:val="0"/>
          <w:numId w:val="40"/>
        </w:numPr>
        <w:spacing w:line="240" w:lineRule="auto"/>
        <w:ind w:left="284" w:hanging="284"/>
        <w:rPr>
          <w:b/>
          <w:sz w:val="20"/>
        </w:rPr>
      </w:pPr>
      <w:r w:rsidRPr="00E57805">
        <w:rPr>
          <w:sz w:val="20"/>
        </w:rPr>
        <w:t>Minister Środowiska</w:t>
      </w:r>
    </w:p>
    <w:p w:rsidR="00A7795C" w:rsidRPr="00E57805" w:rsidRDefault="00845477" w:rsidP="00E57805">
      <w:pPr>
        <w:spacing w:line="240" w:lineRule="auto"/>
        <w:ind w:firstLine="284"/>
        <w:rPr>
          <w:sz w:val="20"/>
        </w:rPr>
      </w:pPr>
      <w:hyperlink r:id="rId11" w:history="1">
        <w:r w:rsidR="00A7795C" w:rsidRPr="00E57805">
          <w:rPr>
            <w:sz w:val="20"/>
          </w:rPr>
          <w:t>pozwolenia.zintegrowane@mos.gov.pl</w:t>
        </w:r>
      </w:hyperlink>
    </w:p>
    <w:p w:rsidR="00A7795C" w:rsidRPr="00E57805" w:rsidRDefault="00A7795C" w:rsidP="00E57805">
      <w:pPr>
        <w:numPr>
          <w:ilvl w:val="0"/>
          <w:numId w:val="40"/>
        </w:numPr>
        <w:spacing w:line="240" w:lineRule="auto"/>
        <w:ind w:left="284" w:hanging="284"/>
        <w:rPr>
          <w:sz w:val="20"/>
        </w:rPr>
      </w:pPr>
      <w:r w:rsidRPr="00E57805">
        <w:rPr>
          <w:sz w:val="20"/>
        </w:rPr>
        <w:t>Mazowiecki Wojewódzki Inspektor Ochrony Środowiska</w:t>
      </w:r>
    </w:p>
    <w:p w:rsidR="00A7795C" w:rsidRPr="00E57805" w:rsidRDefault="00A7795C" w:rsidP="00E57805">
      <w:pPr>
        <w:spacing w:line="240" w:lineRule="auto"/>
        <w:ind w:left="284"/>
        <w:rPr>
          <w:sz w:val="20"/>
        </w:rPr>
      </w:pPr>
      <w:r w:rsidRPr="00E57805">
        <w:rPr>
          <w:sz w:val="20"/>
        </w:rPr>
        <w:t xml:space="preserve">00-716 Warszawa, ul. Bartycka 110 A </w:t>
      </w:r>
    </w:p>
    <w:p w:rsidR="00E57805" w:rsidRPr="00E57805" w:rsidRDefault="00E57805" w:rsidP="00E57805">
      <w:pPr>
        <w:pStyle w:val="Akapitzlist"/>
        <w:numPr>
          <w:ilvl w:val="0"/>
          <w:numId w:val="39"/>
        </w:numPr>
        <w:spacing w:line="240" w:lineRule="auto"/>
        <w:ind w:left="284" w:hanging="284"/>
        <w:rPr>
          <w:rFonts w:eastAsia="Arial Unicode MS"/>
          <w:sz w:val="20"/>
          <w:lang w:val="x-none" w:eastAsia="x-none"/>
        </w:rPr>
      </w:pPr>
      <w:r w:rsidRPr="00E57805">
        <w:rPr>
          <w:rFonts w:eastAsia="Arial Unicode MS"/>
          <w:sz w:val="20"/>
          <w:lang w:val="x-none" w:eastAsia="x-none"/>
        </w:rPr>
        <w:t>Dyrektor Regionalnego Zarządu Gospodarki Wodnej w Warszawie – kataster wodny</w:t>
      </w:r>
    </w:p>
    <w:p w:rsidR="00E57805" w:rsidRPr="00E57805" w:rsidRDefault="00E57805" w:rsidP="00E57805">
      <w:pPr>
        <w:pStyle w:val="Akapitzlist"/>
        <w:spacing w:line="240" w:lineRule="auto"/>
        <w:ind w:left="284"/>
        <w:rPr>
          <w:rFonts w:eastAsia="Arial Unicode MS"/>
          <w:sz w:val="20"/>
          <w:lang w:eastAsia="ar-SA"/>
        </w:rPr>
      </w:pPr>
      <w:r w:rsidRPr="00E57805">
        <w:rPr>
          <w:rFonts w:eastAsia="Arial Unicode MS"/>
          <w:sz w:val="20"/>
          <w:lang w:eastAsia="ar-SA"/>
        </w:rPr>
        <w:t>03-194 Warszawa, ul. Zarzecze 13B</w:t>
      </w:r>
    </w:p>
    <w:p w:rsidR="00A7795C" w:rsidRPr="00E57805" w:rsidRDefault="00A7795C" w:rsidP="00E57805">
      <w:pPr>
        <w:numPr>
          <w:ilvl w:val="0"/>
          <w:numId w:val="39"/>
        </w:numPr>
        <w:spacing w:line="240" w:lineRule="auto"/>
        <w:ind w:left="284" w:hanging="284"/>
        <w:rPr>
          <w:sz w:val="20"/>
          <w:lang w:val="x-none" w:eastAsia="x-none"/>
        </w:rPr>
      </w:pPr>
      <w:r w:rsidRPr="00E57805">
        <w:rPr>
          <w:rFonts w:eastAsia="Arial Unicode MS"/>
          <w:sz w:val="20"/>
          <w:lang w:val="x-none" w:eastAsia="x-none"/>
        </w:rPr>
        <w:t xml:space="preserve">Departament </w:t>
      </w:r>
      <w:r w:rsidRPr="00E57805">
        <w:rPr>
          <w:rFonts w:eastAsia="Arial Unicode MS"/>
          <w:sz w:val="20"/>
          <w:lang w:val="x-none" w:eastAsia="ar-SA"/>
        </w:rPr>
        <w:t>Gospodarki Odpadami oraz Pozwoleń</w:t>
      </w:r>
      <w:r w:rsidR="00E57805" w:rsidRPr="00E57805">
        <w:rPr>
          <w:rFonts w:eastAsia="Arial Unicode MS"/>
          <w:sz w:val="20"/>
          <w:lang w:val="x-none" w:eastAsia="ar-SA"/>
        </w:rPr>
        <w:t xml:space="preserve"> Zintegrowanych i Wodnoprawnych</w:t>
      </w:r>
      <w:r w:rsidR="00E57805" w:rsidRPr="00E57805">
        <w:rPr>
          <w:rFonts w:eastAsia="Arial Unicode MS"/>
          <w:sz w:val="20"/>
          <w:lang w:eastAsia="ar-SA"/>
        </w:rPr>
        <w:t xml:space="preserve"> </w:t>
      </w:r>
      <w:r w:rsidRPr="00E57805">
        <w:rPr>
          <w:rFonts w:eastAsia="Arial Unicode MS"/>
          <w:sz w:val="20"/>
          <w:lang w:val="x-none" w:eastAsia="ar-SA"/>
        </w:rPr>
        <w:t>UMWM</w:t>
      </w:r>
      <w:r w:rsidR="00E57805" w:rsidRPr="00E57805">
        <w:rPr>
          <w:rFonts w:eastAsia="Arial Unicode MS"/>
          <w:sz w:val="20"/>
          <w:lang w:eastAsia="ar-SA"/>
        </w:rPr>
        <w:t xml:space="preserve"> </w:t>
      </w:r>
      <w:r w:rsidRPr="00E57805">
        <w:rPr>
          <w:rFonts w:eastAsia="Arial Unicode MS"/>
          <w:sz w:val="20"/>
          <w:lang w:eastAsia="ar-SA"/>
        </w:rPr>
        <w:t>Wydział Bazy Odpadowej i Informacji</w:t>
      </w:r>
      <w:r w:rsidR="00E57805">
        <w:rPr>
          <w:sz w:val="20"/>
          <w:lang w:eastAsia="ar-SA"/>
        </w:rPr>
        <w:t xml:space="preserve"> – </w:t>
      </w:r>
      <w:r w:rsidRPr="00E57805">
        <w:rPr>
          <w:sz w:val="20"/>
          <w:lang w:eastAsia="ar-SA"/>
        </w:rPr>
        <w:t>w miejscu</w:t>
      </w:r>
    </w:p>
    <w:p w:rsidR="00286A1C" w:rsidRPr="00E00883" w:rsidRDefault="00286A1C" w:rsidP="00286A1C"/>
    <w:sectPr w:rsidR="00286A1C" w:rsidRPr="00E00883" w:rsidSect="003B7F04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477" w:rsidRDefault="00845477" w:rsidP="006A2474">
      <w:r>
        <w:separator/>
      </w:r>
    </w:p>
  </w:endnote>
  <w:endnote w:type="continuationSeparator" w:id="0">
    <w:p w:rsidR="00845477" w:rsidRDefault="00845477" w:rsidP="006A2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311" w:rsidRPr="006A2474" w:rsidRDefault="001B5311">
    <w:pPr>
      <w:pStyle w:val="Stopka"/>
      <w:jc w:val="right"/>
      <w:rPr>
        <w:rFonts w:cs="Arial"/>
        <w:sz w:val="18"/>
        <w:szCs w:val="18"/>
      </w:rPr>
    </w:pPr>
    <w:r w:rsidRPr="006A2474">
      <w:rPr>
        <w:rFonts w:cs="Arial"/>
        <w:sz w:val="18"/>
        <w:szCs w:val="18"/>
      </w:rPr>
      <w:fldChar w:fldCharType="begin"/>
    </w:r>
    <w:r w:rsidRPr="006A2474">
      <w:rPr>
        <w:rFonts w:cs="Arial"/>
        <w:sz w:val="18"/>
        <w:szCs w:val="18"/>
      </w:rPr>
      <w:instrText>PAGE   \* MERGEFORMAT</w:instrText>
    </w:r>
    <w:r w:rsidRPr="006A2474">
      <w:rPr>
        <w:rFonts w:cs="Arial"/>
        <w:sz w:val="18"/>
        <w:szCs w:val="18"/>
      </w:rPr>
      <w:fldChar w:fldCharType="separate"/>
    </w:r>
    <w:r w:rsidR="00E57DEC">
      <w:rPr>
        <w:rFonts w:cs="Arial"/>
        <w:noProof/>
        <w:sz w:val="18"/>
        <w:szCs w:val="18"/>
      </w:rPr>
      <w:t>2</w:t>
    </w:r>
    <w:r w:rsidRPr="006A2474">
      <w:rPr>
        <w:rFonts w:cs="Arial"/>
        <w:sz w:val="18"/>
        <w:szCs w:val="18"/>
      </w:rPr>
      <w:fldChar w:fldCharType="end"/>
    </w:r>
  </w:p>
  <w:p w:rsidR="001B5311" w:rsidRDefault="001B53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477" w:rsidRDefault="00845477" w:rsidP="006A2474">
      <w:r>
        <w:separator/>
      </w:r>
    </w:p>
  </w:footnote>
  <w:footnote w:type="continuationSeparator" w:id="0">
    <w:p w:rsidR="00845477" w:rsidRDefault="00845477" w:rsidP="006A2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E5927"/>
    <w:multiLevelType w:val="multilevel"/>
    <w:tmpl w:val="68F28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D01803"/>
    <w:multiLevelType w:val="multilevel"/>
    <w:tmpl w:val="BFBC4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A5D3C10"/>
    <w:multiLevelType w:val="multilevel"/>
    <w:tmpl w:val="3FA03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C76A43"/>
    <w:multiLevelType w:val="multilevel"/>
    <w:tmpl w:val="94EA83C0"/>
    <w:styleLink w:val="WW8Num11"/>
    <w:lvl w:ilvl="0">
      <w:numFmt w:val="bullet"/>
      <w:pStyle w:val="wypunktowanie"/>
      <w:lvlText w:val="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Wingdings 2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Wingdings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Wingdings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4" w15:restartNumberingAfterBreak="0">
    <w:nsid w:val="0CD74658"/>
    <w:multiLevelType w:val="multilevel"/>
    <w:tmpl w:val="F40C3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EBF7A4C"/>
    <w:multiLevelType w:val="multilevel"/>
    <w:tmpl w:val="22323C74"/>
    <w:numStyleLink w:val="Styl1"/>
  </w:abstractNum>
  <w:abstractNum w:abstractNumId="6" w15:restartNumberingAfterBreak="0">
    <w:nsid w:val="128E7F7D"/>
    <w:multiLevelType w:val="multilevel"/>
    <w:tmpl w:val="22323C74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32A5910"/>
    <w:multiLevelType w:val="multilevel"/>
    <w:tmpl w:val="DAC65A1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404180E"/>
    <w:multiLevelType w:val="multilevel"/>
    <w:tmpl w:val="3FA03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4413444"/>
    <w:multiLevelType w:val="hybridMultilevel"/>
    <w:tmpl w:val="E4401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3315D"/>
    <w:multiLevelType w:val="multilevel"/>
    <w:tmpl w:val="7A80F7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C285487"/>
    <w:multiLevelType w:val="multilevel"/>
    <w:tmpl w:val="22323C74"/>
    <w:numStyleLink w:val="Styl1"/>
  </w:abstractNum>
  <w:abstractNum w:abstractNumId="12" w15:restartNumberingAfterBreak="0">
    <w:nsid w:val="1C7322AA"/>
    <w:multiLevelType w:val="multilevel"/>
    <w:tmpl w:val="3FA03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C7C7C95"/>
    <w:multiLevelType w:val="multilevel"/>
    <w:tmpl w:val="3FA03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F152820"/>
    <w:multiLevelType w:val="multilevel"/>
    <w:tmpl w:val="7FC65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0727FEF"/>
    <w:multiLevelType w:val="multilevel"/>
    <w:tmpl w:val="7FC65F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4EA5A85"/>
    <w:multiLevelType w:val="multilevel"/>
    <w:tmpl w:val="22323C74"/>
    <w:numStyleLink w:val="Styl1"/>
  </w:abstractNum>
  <w:abstractNum w:abstractNumId="17" w15:restartNumberingAfterBreak="0">
    <w:nsid w:val="26095B8C"/>
    <w:multiLevelType w:val="hybridMultilevel"/>
    <w:tmpl w:val="58481B6E"/>
    <w:lvl w:ilvl="0" w:tplc="B68C8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3D401D"/>
    <w:multiLevelType w:val="hybridMultilevel"/>
    <w:tmpl w:val="1C6A962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5B48A2"/>
    <w:multiLevelType w:val="multilevel"/>
    <w:tmpl w:val="7FC65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9C11AFB"/>
    <w:multiLevelType w:val="hybridMultilevel"/>
    <w:tmpl w:val="7B86545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2C05089F"/>
    <w:multiLevelType w:val="hybridMultilevel"/>
    <w:tmpl w:val="A292399E"/>
    <w:lvl w:ilvl="0" w:tplc="35E0352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65664E"/>
    <w:multiLevelType w:val="multilevel"/>
    <w:tmpl w:val="7FC65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DBF3B95"/>
    <w:multiLevelType w:val="multilevel"/>
    <w:tmpl w:val="3FA03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04F0AF1"/>
    <w:multiLevelType w:val="multilevel"/>
    <w:tmpl w:val="3FA03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7207CA4"/>
    <w:multiLevelType w:val="hybridMultilevel"/>
    <w:tmpl w:val="43A81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E66F9B"/>
    <w:multiLevelType w:val="multilevel"/>
    <w:tmpl w:val="7FC65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A4B0526"/>
    <w:multiLevelType w:val="hybridMultilevel"/>
    <w:tmpl w:val="EDEAEA0C"/>
    <w:lvl w:ilvl="0" w:tplc="5B8A4818">
      <w:start w:val="1"/>
      <w:numFmt w:val="bullet"/>
      <w:pStyle w:val="punktowan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8D4C76"/>
    <w:multiLevelType w:val="multilevel"/>
    <w:tmpl w:val="245C4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3DA3565D"/>
    <w:multiLevelType w:val="hybridMultilevel"/>
    <w:tmpl w:val="EA82F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505262"/>
    <w:multiLevelType w:val="hybridMultilevel"/>
    <w:tmpl w:val="A61E8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0F7455"/>
    <w:multiLevelType w:val="multilevel"/>
    <w:tmpl w:val="2BC215B4"/>
    <w:lvl w:ilvl="0">
      <w:start w:val="1"/>
      <w:numFmt w:val="decimal"/>
      <w:lvlText w:val="%1."/>
      <w:lvlJc w:val="left"/>
      <w:pPr>
        <w:ind w:left="284" w:firstLine="0"/>
      </w:pPr>
      <w:rPr>
        <w:b w:val="0"/>
      </w:rPr>
    </w:lvl>
    <w:lvl w:ilvl="1">
      <w:start w:val="1"/>
      <w:numFmt w:val="decimal"/>
      <w:lvlText w:val="%2)"/>
      <w:lvlJc w:val="left"/>
      <w:pPr>
        <w:ind w:left="851" w:hanging="283"/>
      </w:pPr>
      <w:rPr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5"/>
        </w:tabs>
        <w:ind w:left="1135" w:hanging="284"/>
      </w:pPr>
      <w:rPr>
        <w:b w:val="0"/>
      </w:rPr>
    </w:lvl>
    <w:lvl w:ilvl="3">
      <w:start w:val="1"/>
      <w:numFmt w:val="bullet"/>
      <w:lvlText w:val=""/>
      <w:lvlJc w:val="left"/>
      <w:pPr>
        <w:ind w:left="1418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32" w15:restartNumberingAfterBreak="0">
    <w:nsid w:val="46FA2C67"/>
    <w:multiLevelType w:val="multilevel"/>
    <w:tmpl w:val="37A4E5B4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46FE47FB"/>
    <w:multiLevelType w:val="hybridMultilevel"/>
    <w:tmpl w:val="3DDED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800403"/>
    <w:multiLevelType w:val="multilevel"/>
    <w:tmpl w:val="22323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4E2075E2"/>
    <w:multiLevelType w:val="hybridMultilevel"/>
    <w:tmpl w:val="DD6403AC"/>
    <w:lvl w:ilvl="0" w:tplc="98AC74B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6" w15:restartNumberingAfterBreak="0">
    <w:nsid w:val="513E059F"/>
    <w:multiLevelType w:val="multilevel"/>
    <w:tmpl w:val="3FA03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86A1E2C"/>
    <w:multiLevelType w:val="multilevel"/>
    <w:tmpl w:val="3FA03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3521BCD"/>
    <w:multiLevelType w:val="hybridMultilevel"/>
    <w:tmpl w:val="687238B6"/>
    <w:lvl w:ilvl="0" w:tplc="0C242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F57CD4"/>
    <w:multiLevelType w:val="multilevel"/>
    <w:tmpl w:val="7FC65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ECF5878"/>
    <w:multiLevelType w:val="multilevel"/>
    <w:tmpl w:val="F1D41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44A1C1C"/>
    <w:multiLevelType w:val="multilevel"/>
    <w:tmpl w:val="3FA03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6D80440"/>
    <w:multiLevelType w:val="multilevel"/>
    <w:tmpl w:val="B20ADA7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D450B79"/>
    <w:multiLevelType w:val="multilevel"/>
    <w:tmpl w:val="22323C74"/>
    <w:numStyleLink w:val="Styl1"/>
  </w:abstractNum>
  <w:num w:numId="1">
    <w:abstractNumId w:val="42"/>
  </w:num>
  <w:num w:numId="2">
    <w:abstractNumId w:val="41"/>
  </w:num>
  <w:num w:numId="3">
    <w:abstractNumId w:val="13"/>
  </w:num>
  <w:num w:numId="4">
    <w:abstractNumId w:val="40"/>
  </w:num>
  <w:num w:numId="5">
    <w:abstractNumId w:val="2"/>
  </w:num>
  <w:num w:numId="6">
    <w:abstractNumId w:val="24"/>
  </w:num>
  <w:num w:numId="7">
    <w:abstractNumId w:val="12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33"/>
  </w:num>
  <w:num w:numId="12">
    <w:abstractNumId w:val="29"/>
  </w:num>
  <w:num w:numId="13">
    <w:abstractNumId w:val="6"/>
  </w:num>
  <w:num w:numId="14">
    <w:abstractNumId w:val="26"/>
  </w:num>
  <w:num w:numId="15">
    <w:abstractNumId w:val="37"/>
  </w:num>
  <w:num w:numId="16">
    <w:abstractNumId w:val="15"/>
  </w:num>
  <w:num w:numId="17">
    <w:abstractNumId w:val="1"/>
  </w:num>
  <w:num w:numId="18">
    <w:abstractNumId w:val="8"/>
  </w:num>
  <w:num w:numId="19">
    <w:abstractNumId w:val="20"/>
  </w:num>
  <w:num w:numId="20">
    <w:abstractNumId w:val="28"/>
  </w:num>
  <w:num w:numId="21">
    <w:abstractNumId w:val="3"/>
  </w:num>
  <w:num w:numId="22">
    <w:abstractNumId w:val="4"/>
  </w:num>
  <w:num w:numId="23">
    <w:abstractNumId w:val="27"/>
  </w:num>
  <w:num w:numId="24">
    <w:abstractNumId w:val="43"/>
  </w:num>
  <w:num w:numId="25">
    <w:abstractNumId w:val="11"/>
  </w:num>
  <w:num w:numId="26">
    <w:abstractNumId w:val="5"/>
  </w:num>
  <w:num w:numId="27">
    <w:abstractNumId w:val="32"/>
  </w:num>
  <w:num w:numId="28">
    <w:abstractNumId w:val="16"/>
  </w:num>
  <w:num w:numId="29">
    <w:abstractNumId w:val="36"/>
  </w:num>
  <w:num w:numId="30">
    <w:abstractNumId w:val="31"/>
  </w:num>
  <w:num w:numId="31">
    <w:abstractNumId w:val="10"/>
  </w:num>
  <w:num w:numId="32">
    <w:abstractNumId w:val="23"/>
  </w:num>
  <w:num w:numId="33">
    <w:abstractNumId w:val="39"/>
  </w:num>
  <w:num w:numId="34">
    <w:abstractNumId w:val="19"/>
  </w:num>
  <w:num w:numId="35">
    <w:abstractNumId w:val="22"/>
  </w:num>
  <w:num w:numId="36">
    <w:abstractNumId w:val="21"/>
  </w:num>
  <w:num w:numId="37">
    <w:abstractNumId w:val="14"/>
  </w:num>
  <w:num w:numId="38">
    <w:abstractNumId w:val="35"/>
  </w:num>
  <w:num w:numId="39">
    <w:abstractNumId w:val="25"/>
  </w:num>
  <w:num w:numId="40">
    <w:abstractNumId w:val="17"/>
  </w:num>
  <w:num w:numId="41">
    <w:abstractNumId w:val="18"/>
  </w:num>
  <w:num w:numId="42">
    <w:abstractNumId w:val="30"/>
  </w:num>
  <w:num w:numId="43">
    <w:abstractNumId w:val="9"/>
  </w:num>
  <w:num w:numId="44">
    <w:abstractNumId w:val="3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8AD"/>
    <w:rsid w:val="00000F55"/>
    <w:rsid w:val="00002754"/>
    <w:rsid w:val="00013EB5"/>
    <w:rsid w:val="00016A6A"/>
    <w:rsid w:val="00025280"/>
    <w:rsid w:val="00035073"/>
    <w:rsid w:val="000405C2"/>
    <w:rsid w:val="00041269"/>
    <w:rsid w:val="00046BFF"/>
    <w:rsid w:val="000477EC"/>
    <w:rsid w:val="00047AC1"/>
    <w:rsid w:val="000522BB"/>
    <w:rsid w:val="000525D0"/>
    <w:rsid w:val="00052F89"/>
    <w:rsid w:val="00056B92"/>
    <w:rsid w:val="00063717"/>
    <w:rsid w:val="00063AAA"/>
    <w:rsid w:val="00064A9E"/>
    <w:rsid w:val="00067E7F"/>
    <w:rsid w:val="000725B7"/>
    <w:rsid w:val="00072DF9"/>
    <w:rsid w:val="00072FA1"/>
    <w:rsid w:val="000746B0"/>
    <w:rsid w:val="000747F1"/>
    <w:rsid w:val="000753C2"/>
    <w:rsid w:val="00076598"/>
    <w:rsid w:val="00076CE3"/>
    <w:rsid w:val="00080351"/>
    <w:rsid w:val="000857E1"/>
    <w:rsid w:val="000907F5"/>
    <w:rsid w:val="00093326"/>
    <w:rsid w:val="000A3A94"/>
    <w:rsid w:val="000A68B3"/>
    <w:rsid w:val="000B1D76"/>
    <w:rsid w:val="000B2B0C"/>
    <w:rsid w:val="000B3C95"/>
    <w:rsid w:val="000B56F7"/>
    <w:rsid w:val="000B64A8"/>
    <w:rsid w:val="000B7626"/>
    <w:rsid w:val="000C3535"/>
    <w:rsid w:val="000D11E1"/>
    <w:rsid w:val="000D65EE"/>
    <w:rsid w:val="000E2F25"/>
    <w:rsid w:val="000E319A"/>
    <w:rsid w:val="000E4383"/>
    <w:rsid w:val="000E5AF1"/>
    <w:rsid w:val="000F45FC"/>
    <w:rsid w:val="000F514C"/>
    <w:rsid w:val="00104FD1"/>
    <w:rsid w:val="001068E2"/>
    <w:rsid w:val="00112095"/>
    <w:rsid w:val="00112CD2"/>
    <w:rsid w:val="00114668"/>
    <w:rsid w:val="0012394B"/>
    <w:rsid w:val="001246A8"/>
    <w:rsid w:val="0013026A"/>
    <w:rsid w:val="0013195C"/>
    <w:rsid w:val="00131B76"/>
    <w:rsid w:val="00133243"/>
    <w:rsid w:val="0013457A"/>
    <w:rsid w:val="00140F93"/>
    <w:rsid w:val="00150A6E"/>
    <w:rsid w:val="00160E0B"/>
    <w:rsid w:val="0016132C"/>
    <w:rsid w:val="00161F66"/>
    <w:rsid w:val="00162F18"/>
    <w:rsid w:val="001679F3"/>
    <w:rsid w:val="0017159F"/>
    <w:rsid w:val="00175232"/>
    <w:rsid w:val="0018244D"/>
    <w:rsid w:val="001835B0"/>
    <w:rsid w:val="0018495B"/>
    <w:rsid w:val="001961C5"/>
    <w:rsid w:val="001A0152"/>
    <w:rsid w:val="001A165E"/>
    <w:rsid w:val="001A7080"/>
    <w:rsid w:val="001B0D14"/>
    <w:rsid w:val="001B17C4"/>
    <w:rsid w:val="001B3C95"/>
    <w:rsid w:val="001B5311"/>
    <w:rsid w:val="001B6CFF"/>
    <w:rsid w:val="001C104B"/>
    <w:rsid w:val="001C2434"/>
    <w:rsid w:val="001C7B1D"/>
    <w:rsid w:val="001D2379"/>
    <w:rsid w:val="001D6882"/>
    <w:rsid w:val="001E6575"/>
    <w:rsid w:val="001E6932"/>
    <w:rsid w:val="001F04F9"/>
    <w:rsid w:val="001F0BDE"/>
    <w:rsid w:val="001F1A5C"/>
    <w:rsid w:val="001F3EDF"/>
    <w:rsid w:val="001F54E6"/>
    <w:rsid w:val="002035A3"/>
    <w:rsid w:val="00203CD6"/>
    <w:rsid w:val="00207B34"/>
    <w:rsid w:val="00211B45"/>
    <w:rsid w:val="00215B8D"/>
    <w:rsid w:val="002210F9"/>
    <w:rsid w:val="00221A9D"/>
    <w:rsid w:val="00223565"/>
    <w:rsid w:val="002245F3"/>
    <w:rsid w:val="002272CD"/>
    <w:rsid w:val="00233CB1"/>
    <w:rsid w:val="00241D22"/>
    <w:rsid w:val="00250992"/>
    <w:rsid w:val="00254927"/>
    <w:rsid w:val="00255FCE"/>
    <w:rsid w:val="00261E0C"/>
    <w:rsid w:val="00262ED5"/>
    <w:rsid w:val="00264E9B"/>
    <w:rsid w:val="00265692"/>
    <w:rsid w:val="00265A6A"/>
    <w:rsid w:val="00281AC3"/>
    <w:rsid w:val="00286A1C"/>
    <w:rsid w:val="00291F29"/>
    <w:rsid w:val="002A0D84"/>
    <w:rsid w:val="002A71D9"/>
    <w:rsid w:val="002B1307"/>
    <w:rsid w:val="002B30C1"/>
    <w:rsid w:val="002B3CC9"/>
    <w:rsid w:val="002B3DB5"/>
    <w:rsid w:val="002B56C1"/>
    <w:rsid w:val="002C197B"/>
    <w:rsid w:val="002C5881"/>
    <w:rsid w:val="002D1297"/>
    <w:rsid w:val="002D1DF8"/>
    <w:rsid w:val="002E6EC4"/>
    <w:rsid w:val="002F0483"/>
    <w:rsid w:val="002F0F28"/>
    <w:rsid w:val="002F5906"/>
    <w:rsid w:val="002F651A"/>
    <w:rsid w:val="00302108"/>
    <w:rsid w:val="00314C38"/>
    <w:rsid w:val="0032534E"/>
    <w:rsid w:val="00325940"/>
    <w:rsid w:val="003277F4"/>
    <w:rsid w:val="00330412"/>
    <w:rsid w:val="003320A1"/>
    <w:rsid w:val="00345219"/>
    <w:rsid w:val="0034558F"/>
    <w:rsid w:val="003502B9"/>
    <w:rsid w:val="00353080"/>
    <w:rsid w:val="003543DC"/>
    <w:rsid w:val="003551E5"/>
    <w:rsid w:val="003559E2"/>
    <w:rsid w:val="00363CD1"/>
    <w:rsid w:val="0036452B"/>
    <w:rsid w:val="00366714"/>
    <w:rsid w:val="003716B3"/>
    <w:rsid w:val="00372A81"/>
    <w:rsid w:val="00373E4D"/>
    <w:rsid w:val="00376ED2"/>
    <w:rsid w:val="003803CE"/>
    <w:rsid w:val="003833EB"/>
    <w:rsid w:val="00383A1A"/>
    <w:rsid w:val="003855F0"/>
    <w:rsid w:val="0038650B"/>
    <w:rsid w:val="003917AE"/>
    <w:rsid w:val="00391B6E"/>
    <w:rsid w:val="003924D3"/>
    <w:rsid w:val="003941BD"/>
    <w:rsid w:val="0039462B"/>
    <w:rsid w:val="003A355B"/>
    <w:rsid w:val="003A41DF"/>
    <w:rsid w:val="003A428B"/>
    <w:rsid w:val="003A7F12"/>
    <w:rsid w:val="003B2A5E"/>
    <w:rsid w:val="003B46C0"/>
    <w:rsid w:val="003B714E"/>
    <w:rsid w:val="003B7F04"/>
    <w:rsid w:val="003C099A"/>
    <w:rsid w:val="003C1747"/>
    <w:rsid w:val="003C4753"/>
    <w:rsid w:val="003D133E"/>
    <w:rsid w:val="003D6C7D"/>
    <w:rsid w:val="003E4622"/>
    <w:rsid w:val="003E47D5"/>
    <w:rsid w:val="003E588B"/>
    <w:rsid w:val="003F5EB7"/>
    <w:rsid w:val="00402220"/>
    <w:rsid w:val="00403F2D"/>
    <w:rsid w:val="00406C22"/>
    <w:rsid w:val="0040755E"/>
    <w:rsid w:val="0040768B"/>
    <w:rsid w:val="00417813"/>
    <w:rsid w:val="00421063"/>
    <w:rsid w:val="00421FA4"/>
    <w:rsid w:val="00424648"/>
    <w:rsid w:val="00424E21"/>
    <w:rsid w:val="00426E3B"/>
    <w:rsid w:val="00431245"/>
    <w:rsid w:val="0043411A"/>
    <w:rsid w:val="00440836"/>
    <w:rsid w:val="004416AA"/>
    <w:rsid w:val="004420FF"/>
    <w:rsid w:val="00443121"/>
    <w:rsid w:val="004452F6"/>
    <w:rsid w:val="00445807"/>
    <w:rsid w:val="00451476"/>
    <w:rsid w:val="00454C23"/>
    <w:rsid w:val="00463E6C"/>
    <w:rsid w:val="00467100"/>
    <w:rsid w:val="00472A84"/>
    <w:rsid w:val="0047535B"/>
    <w:rsid w:val="00475D8A"/>
    <w:rsid w:val="004805E2"/>
    <w:rsid w:val="004806DB"/>
    <w:rsid w:val="004815A1"/>
    <w:rsid w:val="00482AD6"/>
    <w:rsid w:val="00484FDC"/>
    <w:rsid w:val="00486D58"/>
    <w:rsid w:val="004870FF"/>
    <w:rsid w:val="004A0778"/>
    <w:rsid w:val="004A37BE"/>
    <w:rsid w:val="004A5ED3"/>
    <w:rsid w:val="004B2780"/>
    <w:rsid w:val="004B2C9F"/>
    <w:rsid w:val="004B55D1"/>
    <w:rsid w:val="004B5E2C"/>
    <w:rsid w:val="004C0189"/>
    <w:rsid w:val="004C3910"/>
    <w:rsid w:val="004C63B0"/>
    <w:rsid w:val="004C7EC0"/>
    <w:rsid w:val="004D0D83"/>
    <w:rsid w:val="004D2BEE"/>
    <w:rsid w:val="004D38C3"/>
    <w:rsid w:val="004D511F"/>
    <w:rsid w:val="004E00BB"/>
    <w:rsid w:val="004E17DB"/>
    <w:rsid w:val="004E1A49"/>
    <w:rsid w:val="004E1C8C"/>
    <w:rsid w:val="004F2B4D"/>
    <w:rsid w:val="004F2F22"/>
    <w:rsid w:val="004F7B3A"/>
    <w:rsid w:val="004F7B78"/>
    <w:rsid w:val="0050256E"/>
    <w:rsid w:val="00505FF4"/>
    <w:rsid w:val="00512201"/>
    <w:rsid w:val="00513ABE"/>
    <w:rsid w:val="0051509E"/>
    <w:rsid w:val="00516460"/>
    <w:rsid w:val="00520BEF"/>
    <w:rsid w:val="005232FA"/>
    <w:rsid w:val="00524584"/>
    <w:rsid w:val="00531CC1"/>
    <w:rsid w:val="005323A5"/>
    <w:rsid w:val="00535148"/>
    <w:rsid w:val="0053661F"/>
    <w:rsid w:val="00537B42"/>
    <w:rsid w:val="00542494"/>
    <w:rsid w:val="005440CB"/>
    <w:rsid w:val="00545980"/>
    <w:rsid w:val="00554AFE"/>
    <w:rsid w:val="00564F00"/>
    <w:rsid w:val="0057185F"/>
    <w:rsid w:val="0057230C"/>
    <w:rsid w:val="00572B5C"/>
    <w:rsid w:val="005731FD"/>
    <w:rsid w:val="005777EC"/>
    <w:rsid w:val="005826DF"/>
    <w:rsid w:val="00591A02"/>
    <w:rsid w:val="005A033D"/>
    <w:rsid w:val="005A7071"/>
    <w:rsid w:val="005B31AF"/>
    <w:rsid w:val="005B4FB7"/>
    <w:rsid w:val="005B5F8C"/>
    <w:rsid w:val="005C0A10"/>
    <w:rsid w:val="005C19D0"/>
    <w:rsid w:val="005C3002"/>
    <w:rsid w:val="005C3290"/>
    <w:rsid w:val="005D2CEF"/>
    <w:rsid w:val="005D60F2"/>
    <w:rsid w:val="005D7FBA"/>
    <w:rsid w:val="005E3637"/>
    <w:rsid w:val="005E3FD4"/>
    <w:rsid w:val="005E7E63"/>
    <w:rsid w:val="005F18D0"/>
    <w:rsid w:val="00600A56"/>
    <w:rsid w:val="00601E99"/>
    <w:rsid w:val="006102CA"/>
    <w:rsid w:val="00610314"/>
    <w:rsid w:val="00610A89"/>
    <w:rsid w:val="00614C72"/>
    <w:rsid w:val="00617F40"/>
    <w:rsid w:val="0062359D"/>
    <w:rsid w:val="0063026D"/>
    <w:rsid w:val="006315A5"/>
    <w:rsid w:val="00633098"/>
    <w:rsid w:val="00637BAF"/>
    <w:rsid w:val="00647D2A"/>
    <w:rsid w:val="00650D1A"/>
    <w:rsid w:val="0065772D"/>
    <w:rsid w:val="006630B7"/>
    <w:rsid w:val="0066547A"/>
    <w:rsid w:val="00666B0B"/>
    <w:rsid w:val="00667498"/>
    <w:rsid w:val="00670057"/>
    <w:rsid w:val="0067061C"/>
    <w:rsid w:val="0067189C"/>
    <w:rsid w:val="00671C89"/>
    <w:rsid w:val="00676C4C"/>
    <w:rsid w:val="006857F2"/>
    <w:rsid w:val="00692577"/>
    <w:rsid w:val="0069606D"/>
    <w:rsid w:val="006A1FC0"/>
    <w:rsid w:val="006A2474"/>
    <w:rsid w:val="006B06DB"/>
    <w:rsid w:val="006B117B"/>
    <w:rsid w:val="006B192E"/>
    <w:rsid w:val="006B3103"/>
    <w:rsid w:val="006B5E49"/>
    <w:rsid w:val="006C2865"/>
    <w:rsid w:val="006D4A02"/>
    <w:rsid w:val="006E0E00"/>
    <w:rsid w:val="006E2F34"/>
    <w:rsid w:val="006E43AE"/>
    <w:rsid w:val="006E43FE"/>
    <w:rsid w:val="006E4AFC"/>
    <w:rsid w:val="006E4C82"/>
    <w:rsid w:val="006E5E5A"/>
    <w:rsid w:val="006F001D"/>
    <w:rsid w:val="006F204C"/>
    <w:rsid w:val="006F5AE1"/>
    <w:rsid w:val="00700371"/>
    <w:rsid w:val="00702479"/>
    <w:rsid w:val="00703E45"/>
    <w:rsid w:val="007044A4"/>
    <w:rsid w:val="007059A4"/>
    <w:rsid w:val="00707875"/>
    <w:rsid w:val="00710074"/>
    <w:rsid w:val="007128EA"/>
    <w:rsid w:val="00716221"/>
    <w:rsid w:val="007177B0"/>
    <w:rsid w:val="00721BD6"/>
    <w:rsid w:val="007241A3"/>
    <w:rsid w:val="0072534F"/>
    <w:rsid w:val="007329C7"/>
    <w:rsid w:val="00733343"/>
    <w:rsid w:val="00737316"/>
    <w:rsid w:val="007464FD"/>
    <w:rsid w:val="00751646"/>
    <w:rsid w:val="00755EEB"/>
    <w:rsid w:val="007617E8"/>
    <w:rsid w:val="00766072"/>
    <w:rsid w:val="007744E1"/>
    <w:rsid w:val="0077513A"/>
    <w:rsid w:val="00781B45"/>
    <w:rsid w:val="0078218E"/>
    <w:rsid w:val="00783AE9"/>
    <w:rsid w:val="00785954"/>
    <w:rsid w:val="0078760C"/>
    <w:rsid w:val="00794F39"/>
    <w:rsid w:val="00797A6B"/>
    <w:rsid w:val="007A03C7"/>
    <w:rsid w:val="007A1629"/>
    <w:rsid w:val="007A5504"/>
    <w:rsid w:val="007A5915"/>
    <w:rsid w:val="007A59FA"/>
    <w:rsid w:val="007B14B5"/>
    <w:rsid w:val="007B3B52"/>
    <w:rsid w:val="007B49D3"/>
    <w:rsid w:val="007B73AD"/>
    <w:rsid w:val="007C17EA"/>
    <w:rsid w:val="007C5898"/>
    <w:rsid w:val="007D2249"/>
    <w:rsid w:val="007D38AD"/>
    <w:rsid w:val="007D3FB3"/>
    <w:rsid w:val="007D57D7"/>
    <w:rsid w:val="007D5F14"/>
    <w:rsid w:val="007D6FA5"/>
    <w:rsid w:val="007E2952"/>
    <w:rsid w:val="007E76C9"/>
    <w:rsid w:val="007F19E9"/>
    <w:rsid w:val="007F564D"/>
    <w:rsid w:val="007F5735"/>
    <w:rsid w:val="007F6E3A"/>
    <w:rsid w:val="007F7D31"/>
    <w:rsid w:val="008012AF"/>
    <w:rsid w:val="00801969"/>
    <w:rsid w:val="00805246"/>
    <w:rsid w:val="00807538"/>
    <w:rsid w:val="0081341E"/>
    <w:rsid w:val="00814CA7"/>
    <w:rsid w:val="00820FE0"/>
    <w:rsid w:val="00821E52"/>
    <w:rsid w:val="008245BB"/>
    <w:rsid w:val="008247B9"/>
    <w:rsid w:val="00824C99"/>
    <w:rsid w:val="00832BA7"/>
    <w:rsid w:val="00834B6E"/>
    <w:rsid w:val="00834B83"/>
    <w:rsid w:val="0083639F"/>
    <w:rsid w:val="008370C9"/>
    <w:rsid w:val="00837280"/>
    <w:rsid w:val="008426CC"/>
    <w:rsid w:val="00845477"/>
    <w:rsid w:val="008542E1"/>
    <w:rsid w:val="00854595"/>
    <w:rsid w:val="00863518"/>
    <w:rsid w:val="00867BF9"/>
    <w:rsid w:val="00871FD3"/>
    <w:rsid w:val="0087306C"/>
    <w:rsid w:val="00874192"/>
    <w:rsid w:val="00880FE1"/>
    <w:rsid w:val="008810A5"/>
    <w:rsid w:val="00881F73"/>
    <w:rsid w:val="00884F1A"/>
    <w:rsid w:val="00886C05"/>
    <w:rsid w:val="0089530E"/>
    <w:rsid w:val="008A3F5A"/>
    <w:rsid w:val="008A604E"/>
    <w:rsid w:val="008B74CE"/>
    <w:rsid w:val="008C0856"/>
    <w:rsid w:val="008C4D43"/>
    <w:rsid w:val="008C5C9A"/>
    <w:rsid w:val="008D0F6C"/>
    <w:rsid w:val="008D166C"/>
    <w:rsid w:val="008D37E1"/>
    <w:rsid w:val="008D5A6F"/>
    <w:rsid w:val="008D63DA"/>
    <w:rsid w:val="008D6BA5"/>
    <w:rsid w:val="008E3928"/>
    <w:rsid w:val="008F3FF3"/>
    <w:rsid w:val="00904675"/>
    <w:rsid w:val="00906255"/>
    <w:rsid w:val="00910689"/>
    <w:rsid w:val="00911594"/>
    <w:rsid w:val="00920FD6"/>
    <w:rsid w:val="00922AE5"/>
    <w:rsid w:val="00922D17"/>
    <w:rsid w:val="00925A6D"/>
    <w:rsid w:val="00927C5C"/>
    <w:rsid w:val="009319D4"/>
    <w:rsid w:val="00942370"/>
    <w:rsid w:val="00942DD8"/>
    <w:rsid w:val="00942F08"/>
    <w:rsid w:val="00946999"/>
    <w:rsid w:val="009506F1"/>
    <w:rsid w:val="00950E96"/>
    <w:rsid w:val="00951911"/>
    <w:rsid w:val="0096067E"/>
    <w:rsid w:val="0096128E"/>
    <w:rsid w:val="00961A0B"/>
    <w:rsid w:val="00967D2C"/>
    <w:rsid w:val="0097103F"/>
    <w:rsid w:val="00973917"/>
    <w:rsid w:val="00974214"/>
    <w:rsid w:val="00977DBC"/>
    <w:rsid w:val="00982F2A"/>
    <w:rsid w:val="00986AE2"/>
    <w:rsid w:val="00990CF1"/>
    <w:rsid w:val="009920AF"/>
    <w:rsid w:val="009A25F7"/>
    <w:rsid w:val="009A4606"/>
    <w:rsid w:val="009A50C9"/>
    <w:rsid w:val="009A5506"/>
    <w:rsid w:val="009A7E99"/>
    <w:rsid w:val="009B3226"/>
    <w:rsid w:val="009D2380"/>
    <w:rsid w:val="009D25E5"/>
    <w:rsid w:val="009D64E7"/>
    <w:rsid w:val="009D7916"/>
    <w:rsid w:val="009E3E45"/>
    <w:rsid w:val="009E7EE6"/>
    <w:rsid w:val="009F18FE"/>
    <w:rsid w:val="009F1C10"/>
    <w:rsid w:val="009F2714"/>
    <w:rsid w:val="009F3027"/>
    <w:rsid w:val="009F361D"/>
    <w:rsid w:val="009F4679"/>
    <w:rsid w:val="00A00E85"/>
    <w:rsid w:val="00A021A9"/>
    <w:rsid w:val="00A02531"/>
    <w:rsid w:val="00A048DB"/>
    <w:rsid w:val="00A05F1D"/>
    <w:rsid w:val="00A06364"/>
    <w:rsid w:val="00A1256B"/>
    <w:rsid w:val="00A16213"/>
    <w:rsid w:val="00A16BA1"/>
    <w:rsid w:val="00A301CA"/>
    <w:rsid w:val="00A30EFE"/>
    <w:rsid w:val="00A32F2A"/>
    <w:rsid w:val="00A36377"/>
    <w:rsid w:val="00A37F4C"/>
    <w:rsid w:val="00A418FD"/>
    <w:rsid w:val="00A4548E"/>
    <w:rsid w:val="00A45765"/>
    <w:rsid w:val="00A548F3"/>
    <w:rsid w:val="00A60663"/>
    <w:rsid w:val="00A61A4A"/>
    <w:rsid w:val="00A656B0"/>
    <w:rsid w:val="00A67843"/>
    <w:rsid w:val="00A703AD"/>
    <w:rsid w:val="00A72B39"/>
    <w:rsid w:val="00A749C8"/>
    <w:rsid w:val="00A75340"/>
    <w:rsid w:val="00A77052"/>
    <w:rsid w:val="00A7795C"/>
    <w:rsid w:val="00A77C30"/>
    <w:rsid w:val="00A807B4"/>
    <w:rsid w:val="00A811EE"/>
    <w:rsid w:val="00A953AD"/>
    <w:rsid w:val="00A95783"/>
    <w:rsid w:val="00AA30F1"/>
    <w:rsid w:val="00AA5587"/>
    <w:rsid w:val="00AB1ACF"/>
    <w:rsid w:val="00AB3EBC"/>
    <w:rsid w:val="00AB6005"/>
    <w:rsid w:val="00AB6298"/>
    <w:rsid w:val="00AC684F"/>
    <w:rsid w:val="00AD1BE0"/>
    <w:rsid w:val="00AD3E21"/>
    <w:rsid w:val="00AD6B17"/>
    <w:rsid w:val="00AE20E0"/>
    <w:rsid w:val="00AE28BB"/>
    <w:rsid w:val="00AE3564"/>
    <w:rsid w:val="00AE7CE8"/>
    <w:rsid w:val="00AF0F55"/>
    <w:rsid w:val="00AF13B7"/>
    <w:rsid w:val="00AF1DE3"/>
    <w:rsid w:val="00AF2240"/>
    <w:rsid w:val="00AF5863"/>
    <w:rsid w:val="00AF74A9"/>
    <w:rsid w:val="00AF788B"/>
    <w:rsid w:val="00B02C00"/>
    <w:rsid w:val="00B100D5"/>
    <w:rsid w:val="00B11531"/>
    <w:rsid w:val="00B11637"/>
    <w:rsid w:val="00B13E0A"/>
    <w:rsid w:val="00B15137"/>
    <w:rsid w:val="00B163B3"/>
    <w:rsid w:val="00B17137"/>
    <w:rsid w:val="00B25CFA"/>
    <w:rsid w:val="00B34A9F"/>
    <w:rsid w:val="00B34D07"/>
    <w:rsid w:val="00B368AB"/>
    <w:rsid w:val="00B40D23"/>
    <w:rsid w:val="00B42C5C"/>
    <w:rsid w:val="00B47B45"/>
    <w:rsid w:val="00B47FD1"/>
    <w:rsid w:val="00B50B36"/>
    <w:rsid w:val="00B50D32"/>
    <w:rsid w:val="00B623F8"/>
    <w:rsid w:val="00B667F1"/>
    <w:rsid w:val="00B669D3"/>
    <w:rsid w:val="00B74498"/>
    <w:rsid w:val="00B74B8D"/>
    <w:rsid w:val="00B80AC5"/>
    <w:rsid w:val="00B92E5B"/>
    <w:rsid w:val="00B95C70"/>
    <w:rsid w:val="00BA289D"/>
    <w:rsid w:val="00BA544D"/>
    <w:rsid w:val="00BB334F"/>
    <w:rsid w:val="00BB5095"/>
    <w:rsid w:val="00BB636F"/>
    <w:rsid w:val="00BC0157"/>
    <w:rsid w:val="00BC23B4"/>
    <w:rsid w:val="00BC73AF"/>
    <w:rsid w:val="00BD1635"/>
    <w:rsid w:val="00BD1FD2"/>
    <w:rsid w:val="00BD5C5C"/>
    <w:rsid w:val="00BD71FD"/>
    <w:rsid w:val="00BE3473"/>
    <w:rsid w:val="00BE790B"/>
    <w:rsid w:val="00BF25CD"/>
    <w:rsid w:val="00BF7897"/>
    <w:rsid w:val="00C04725"/>
    <w:rsid w:val="00C059E3"/>
    <w:rsid w:val="00C1005A"/>
    <w:rsid w:val="00C11FA7"/>
    <w:rsid w:val="00C13177"/>
    <w:rsid w:val="00C27574"/>
    <w:rsid w:val="00C320E9"/>
    <w:rsid w:val="00C326F0"/>
    <w:rsid w:val="00C37702"/>
    <w:rsid w:val="00C40FFA"/>
    <w:rsid w:val="00C53D66"/>
    <w:rsid w:val="00C54A86"/>
    <w:rsid w:val="00C63035"/>
    <w:rsid w:val="00C64BEC"/>
    <w:rsid w:val="00C6607C"/>
    <w:rsid w:val="00C7009B"/>
    <w:rsid w:val="00C70393"/>
    <w:rsid w:val="00C73004"/>
    <w:rsid w:val="00C7455A"/>
    <w:rsid w:val="00C76350"/>
    <w:rsid w:val="00C772F6"/>
    <w:rsid w:val="00C82AA0"/>
    <w:rsid w:val="00C85B8E"/>
    <w:rsid w:val="00C86427"/>
    <w:rsid w:val="00C86ECB"/>
    <w:rsid w:val="00C87871"/>
    <w:rsid w:val="00C906D3"/>
    <w:rsid w:val="00C929FC"/>
    <w:rsid w:val="00C93118"/>
    <w:rsid w:val="00C950DB"/>
    <w:rsid w:val="00C95693"/>
    <w:rsid w:val="00CA1DBA"/>
    <w:rsid w:val="00CA51BE"/>
    <w:rsid w:val="00CB5ABD"/>
    <w:rsid w:val="00CC1BB8"/>
    <w:rsid w:val="00CC5752"/>
    <w:rsid w:val="00CD12DC"/>
    <w:rsid w:val="00CD1995"/>
    <w:rsid w:val="00CD410F"/>
    <w:rsid w:val="00CD5A69"/>
    <w:rsid w:val="00CD5B0C"/>
    <w:rsid w:val="00CD5C39"/>
    <w:rsid w:val="00CD7603"/>
    <w:rsid w:val="00CF2A2E"/>
    <w:rsid w:val="00CF3076"/>
    <w:rsid w:val="00D03AAF"/>
    <w:rsid w:val="00D06863"/>
    <w:rsid w:val="00D06BE1"/>
    <w:rsid w:val="00D11E98"/>
    <w:rsid w:val="00D1470A"/>
    <w:rsid w:val="00D15627"/>
    <w:rsid w:val="00D15950"/>
    <w:rsid w:val="00D23421"/>
    <w:rsid w:val="00D311B9"/>
    <w:rsid w:val="00D31451"/>
    <w:rsid w:val="00D3391D"/>
    <w:rsid w:val="00D34B0B"/>
    <w:rsid w:val="00D370F8"/>
    <w:rsid w:val="00D37A35"/>
    <w:rsid w:val="00D45B37"/>
    <w:rsid w:val="00D50A34"/>
    <w:rsid w:val="00D527AE"/>
    <w:rsid w:val="00D5540B"/>
    <w:rsid w:val="00D55D33"/>
    <w:rsid w:val="00D55F2D"/>
    <w:rsid w:val="00D57137"/>
    <w:rsid w:val="00D613C7"/>
    <w:rsid w:val="00D6480F"/>
    <w:rsid w:val="00D662A2"/>
    <w:rsid w:val="00D67C15"/>
    <w:rsid w:val="00D67F4A"/>
    <w:rsid w:val="00D74B10"/>
    <w:rsid w:val="00D808B9"/>
    <w:rsid w:val="00D8467B"/>
    <w:rsid w:val="00D9381F"/>
    <w:rsid w:val="00D93D8B"/>
    <w:rsid w:val="00D946FD"/>
    <w:rsid w:val="00D95647"/>
    <w:rsid w:val="00DA7B50"/>
    <w:rsid w:val="00DB3910"/>
    <w:rsid w:val="00DB408A"/>
    <w:rsid w:val="00DB539D"/>
    <w:rsid w:val="00DC045F"/>
    <w:rsid w:val="00DC1136"/>
    <w:rsid w:val="00DC4E40"/>
    <w:rsid w:val="00DC4F01"/>
    <w:rsid w:val="00DD3158"/>
    <w:rsid w:val="00DD32CC"/>
    <w:rsid w:val="00DE02BC"/>
    <w:rsid w:val="00DE04E4"/>
    <w:rsid w:val="00DE41B0"/>
    <w:rsid w:val="00DE4430"/>
    <w:rsid w:val="00DE4C51"/>
    <w:rsid w:val="00DE6EE8"/>
    <w:rsid w:val="00DE7EE3"/>
    <w:rsid w:val="00E00883"/>
    <w:rsid w:val="00E0157A"/>
    <w:rsid w:val="00E053F9"/>
    <w:rsid w:val="00E06D73"/>
    <w:rsid w:val="00E10195"/>
    <w:rsid w:val="00E11999"/>
    <w:rsid w:val="00E14D33"/>
    <w:rsid w:val="00E15CD9"/>
    <w:rsid w:val="00E22585"/>
    <w:rsid w:val="00E26CFE"/>
    <w:rsid w:val="00E2775E"/>
    <w:rsid w:val="00E3205E"/>
    <w:rsid w:val="00E3212E"/>
    <w:rsid w:val="00E3376D"/>
    <w:rsid w:val="00E400D0"/>
    <w:rsid w:val="00E40490"/>
    <w:rsid w:val="00E47780"/>
    <w:rsid w:val="00E51C64"/>
    <w:rsid w:val="00E55032"/>
    <w:rsid w:val="00E57805"/>
    <w:rsid w:val="00E57DEC"/>
    <w:rsid w:val="00E6266C"/>
    <w:rsid w:val="00E70760"/>
    <w:rsid w:val="00E7130A"/>
    <w:rsid w:val="00E76F9E"/>
    <w:rsid w:val="00E81B49"/>
    <w:rsid w:val="00E9186E"/>
    <w:rsid w:val="00E94ED4"/>
    <w:rsid w:val="00E94EF9"/>
    <w:rsid w:val="00EA16E9"/>
    <w:rsid w:val="00EA2497"/>
    <w:rsid w:val="00EA7D4A"/>
    <w:rsid w:val="00EC4747"/>
    <w:rsid w:val="00EC545E"/>
    <w:rsid w:val="00EC5C7C"/>
    <w:rsid w:val="00EC6C83"/>
    <w:rsid w:val="00EC75A5"/>
    <w:rsid w:val="00ED19AA"/>
    <w:rsid w:val="00ED26EE"/>
    <w:rsid w:val="00ED5913"/>
    <w:rsid w:val="00ED7435"/>
    <w:rsid w:val="00EE402F"/>
    <w:rsid w:val="00EE52E2"/>
    <w:rsid w:val="00EF1AFF"/>
    <w:rsid w:val="00EF7219"/>
    <w:rsid w:val="00EF756C"/>
    <w:rsid w:val="00EF760A"/>
    <w:rsid w:val="00F002AF"/>
    <w:rsid w:val="00F12E54"/>
    <w:rsid w:val="00F145FB"/>
    <w:rsid w:val="00F15EE1"/>
    <w:rsid w:val="00F1734C"/>
    <w:rsid w:val="00F23558"/>
    <w:rsid w:val="00F249F2"/>
    <w:rsid w:val="00F24F98"/>
    <w:rsid w:val="00F25AF1"/>
    <w:rsid w:val="00F25D26"/>
    <w:rsid w:val="00F26B02"/>
    <w:rsid w:val="00F30B86"/>
    <w:rsid w:val="00F3312A"/>
    <w:rsid w:val="00F3550A"/>
    <w:rsid w:val="00F41850"/>
    <w:rsid w:val="00F420A0"/>
    <w:rsid w:val="00F42BF7"/>
    <w:rsid w:val="00F444BA"/>
    <w:rsid w:val="00F46DCB"/>
    <w:rsid w:val="00F50E0F"/>
    <w:rsid w:val="00F50F71"/>
    <w:rsid w:val="00F52B37"/>
    <w:rsid w:val="00F53092"/>
    <w:rsid w:val="00F60AA9"/>
    <w:rsid w:val="00F61BE4"/>
    <w:rsid w:val="00F63AF1"/>
    <w:rsid w:val="00F71744"/>
    <w:rsid w:val="00F717F9"/>
    <w:rsid w:val="00F72E5B"/>
    <w:rsid w:val="00F7706B"/>
    <w:rsid w:val="00F80391"/>
    <w:rsid w:val="00F80F57"/>
    <w:rsid w:val="00F824F7"/>
    <w:rsid w:val="00F82D9D"/>
    <w:rsid w:val="00F82F7D"/>
    <w:rsid w:val="00F85BAC"/>
    <w:rsid w:val="00F86A4E"/>
    <w:rsid w:val="00F87059"/>
    <w:rsid w:val="00F87BF9"/>
    <w:rsid w:val="00F91651"/>
    <w:rsid w:val="00FA03B4"/>
    <w:rsid w:val="00FA4AFD"/>
    <w:rsid w:val="00FA59E5"/>
    <w:rsid w:val="00FA7EC9"/>
    <w:rsid w:val="00FB1256"/>
    <w:rsid w:val="00FB4C9A"/>
    <w:rsid w:val="00FB5417"/>
    <w:rsid w:val="00FC249D"/>
    <w:rsid w:val="00FC2E44"/>
    <w:rsid w:val="00FC611D"/>
    <w:rsid w:val="00FD054F"/>
    <w:rsid w:val="00FD097B"/>
    <w:rsid w:val="00FD13C9"/>
    <w:rsid w:val="00FD32D2"/>
    <w:rsid w:val="00FE0A84"/>
    <w:rsid w:val="00FE1646"/>
    <w:rsid w:val="00FF0506"/>
    <w:rsid w:val="00FF24CF"/>
    <w:rsid w:val="00FF2A86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BAF160-8CFC-4424-9B69-A8D01238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AD6"/>
    <w:pPr>
      <w:spacing w:line="360" w:lineRule="auto"/>
    </w:pPr>
    <w:rPr>
      <w:rFonts w:ascii="Arial" w:eastAsia="Times New Roman" w:hAnsi="Arial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7EC9"/>
    <w:pPr>
      <w:keepNext/>
      <w:spacing w:before="240" w:after="60"/>
      <w:jc w:val="center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7916"/>
    <w:pPr>
      <w:keepNext/>
      <w:spacing w:before="120" w:after="120"/>
      <w:outlineLvl w:val="1"/>
    </w:pPr>
    <w:rPr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D32CC"/>
    <w:rPr>
      <w:color w:val="0000FF"/>
      <w:u w:val="single"/>
    </w:rPr>
  </w:style>
  <w:style w:type="paragraph" w:styleId="Tekstpodstawowy">
    <w:name w:val="Body Text"/>
    <w:basedOn w:val="Normalny"/>
    <w:link w:val="TekstpodstawowyZnak1"/>
    <w:unhideWhenUsed/>
    <w:rsid w:val="00DD32CC"/>
    <w:rPr>
      <w:sz w:val="24"/>
    </w:rPr>
  </w:style>
  <w:style w:type="character" w:customStyle="1" w:styleId="TekstpodstawowyZnak">
    <w:name w:val="Tekst podstawowy Znak"/>
    <w:uiPriority w:val="99"/>
    <w:semiHidden/>
    <w:rsid w:val="00DD32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D32C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DD32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D32CC"/>
    <w:pPr>
      <w:jc w:val="both"/>
    </w:pPr>
    <w:rPr>
      <w:sz w:val="24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DD32C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wykytekst">
    <w:name w:val="Plain Text"/>
    <w:basedOn w:val="Normalny"/>
    <w:link w:val="ZwykytekstZnak"/>
    <w:unhideWhenUsed/>
    <w:rsid w:val="00DD32CC"/>
    <w:pPr>
      <w:spacing w:before="120" w:after="120" w:line="264" w:lineRule="auto"/>
      <w:jc w:val="both"/>
    </w:pPr>
    <w:rPr>
      <w:rFonts w:ascii="Trebuchet MS" w:hAnsi="Trebuchet MS"/>
      <w:color w:val="000000"/>
      <w:sz w:val="24"/>
      <w:lang w:val="x-none" w:eastAsia="x-none"/>
    </w:rPr>
  </w:style>
  <w:style w:type="character" w:customStyle="1" w:styleId="ZwykytekstZnak">
    <w:name w:val="Zwykły tekst Znak"/>
    <w:link w:val="Zwykytekst"/>
    <w:rsid w:val="00DD32CC"/>
    <w:rPr>
      <w:rFonts w:ascii="Trebuchet MS" w:eastAsia="Times New Roman" w:hAnsi="Trebuchet MS" w:cs="Times New Roman"/>
      <w:color w:val="000000"/>
      <w:sz w:val="24"/>
      <w:szCs w:val="20"/>
      <w:lang w:val="x-none" w:eastAsia="x-none"/>
    </w:rPr>
  </w:style>
  <w:style w:type="paragraph" w:customStyle="1" w:styleId="Standardowy1">
    <w:name w:val="Standardowy1"/>
    <w:basedOn w:val="Normalny"/>
    <w:rsid w:val="00DD32CC"/>
    <w:pPr>
      <w:spacing w:after="120" w:line="270" w:lineRule="atLeast"/>
      <w:jc w:val="both"/>
    </w:pPr>
    <w:rPr>
      <w:color w:val="000000"/>
      <w:sz w:val="23"/>
      <w:szCs w:val="23"/>
      <w:lang w:eastAsia="ar-SA"/>
    </w:rPr>
  </w:style>
  <w:style w:type="character" w:customStyle="1" w:styleId="TekstpodstawowyZnak1">
    <w:name w:val="Tekst podstawowy Znak1"/>
    <w:link w:val="Tekstpodstawowy"/>
    <w:locked/>
    <w:rsid w:val="00DD32C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24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2474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6A247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A2474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8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00883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qFormat/>
    <w:rsid w:val="005440CB"/>
    <w:pPr>
      <w:ind w:left="708"/>
    </w:pPr>
  </w:style>
  <w:style w:type="paragraph" w:customStyle="1" w:styleId="Default">
    <w:name w:val="Default"/>
    <w:rsid w:val="00CD76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B5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55D1"/>
  </w:style>
  <w:style w:type="character" w:customStyle="1" w:styleId="TekstkomentarzaZnak">
    <w:name w:val="Tekst komentarza Znak"/>
    <w:link w:val="Tekstkomentarza"/>
    <w:uiPriority w:val="99"/>
    <w:semiHidden/>
    <w:rsid w:val="004B55D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55D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B55D1"/>
    <w:rPr>
      <w:rFonts w:ascii="Times New Roman" w:eastAsia="Times New Roman" w:hAnsi="Times New Roman"/>
      <w:b/>
      <w:bCs/>
    </w:rPr>
  </w:style>
  <w:style w:type="paragraph" w:styleId="Legenda">
    <w:name w:val="caption"/>
    <w:aliases w:val="Podpis pod rysunkiem,Nagłówek Tabeli,Nag3ówek Tabeli,Tabela nr,Legenda Znak,Legenda Znak Znak Znak,Legenda Znak Znak Znak Znak,Legenda Znak Znak Znak Znak Znak Znak,Legenda Znak Znak Znak Znak Znak Znak Znak,Legenda Znak Znak Z,Wykres-podpis"/>
    <w:basedOn w:val="Normalny"/>
    <w:next w:val="Normalny"/>
    <w:unhideWhenUsed/>
    <w:qFormat/>
    <w:rsid w:val="005E3637"/>
    <w:pPr>
      <w:spacing w:before="120" w:line="240" w:lineRule="auto"/>
    </w:pPr>
    <w:rPr>
      <w:bCs/>
      <w:sz w:val="20"/>
    </w:rPr>
  </w:style>
  <w:style w:type="character" w:customStyle="1" w:styleId="Nagwek1Znak">
    <w:name w:val="Nagłówek 1 Znak"/>
    <w:link w:val="Nagwek1"/>
    <w:uiPriority w:val="9"/>
    <w:rsid w:val="00FA7EC9"/>
    <w:rPr>
      <w:rFonts w:ascii="Arial" w:eastAsia="Times New Roman" w:hAnsi="Arial"/>
      <w:b/>
      <w:bCs/>
      <w:kern w:val="32"/>
      <w:sz w:val="22"/>
      <w:szCs w:val="32"/>
    </w:rPr>
  </w:style>
  <w:style w:type="character" w:customStyle="1" w:styleId="Nagwek2Znak">
    <w:name w:val="Nagłówek 2 Znak"/>
    <w:link w:val="Nagwek2"/>
    <w:uiPriority w:val="9"/>
    <w:rsid w:val="009D7916"/>
    <w:rPr>
      <w:rFonts w:ascii="Arial" w:eastAsia="Times New Roman" w:hAnsi="Arial" w:cs="Times New Roman"/>
      <w:b/>
      <w:bCs/>
      <w:iCs/>
      <w:sz w:val="22"/>
      <w:szCs w:val="28"/>
    </w:rPr>
  </w:style>
  <w:style w:type="paragraph" w:styleId="Bezodstpw">
    <w:name w:val="No Spacing"/>
    <w:uiPriority w:val="1"/>
    <w:qFormat/>
    <w:rsid w:val="003277F4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1120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3C1747"/>
    <w:pPr>
      <w:numPr>
        <w:numId w:val="13"/>
      </w:numPr>
    </w:pPr>
  </w:style>
  <w:style w:type="paragraph" w:customStyle="1" w:styleId="Standard">
    <w:name w:val="Standard"/>
    <w:link w:val="StandardZnak"/>
    <w:rsid w:val="00F23558"/>
    <w:pPr>
      <w:widowControl w:val="0"/>
      <w:suppressAutoHyphens/>
      <w:autoSpaceDN w:val="0"/>
      <w:spacing w:after="113"/>
      <w:jc w:val="both"/>
      <w:textAlignment w:val="baseline"/>
    </w:pPr>
    <w:rPr>
      <w:rFonts w:eastAsia="Lucida Sans Unicode" w:cs="Calibri"/>
      <w:kern w:val="3"/>
      <w:sz w:val="22"/>
      <w:szCs w:val="22"/>
      <w:lang w:eastAsia="zh-CN"/>
    </w:rPr>
  </w:style>
  <w:style w:type="paragraph" w:customStyle="1" w:styleId="wypunktowanie">
    <w:name w:val="wypunktowanie"/>
    <w:basedOn w:val="Normalny"/>
    <w:rsid w:val="00F23558"/>
    <w:pPr>
      <w:widowControl w:val="0"/>
      <w:numPr>
        <w:numId w:val="21"/>
      </w:numPr>
      <w:suppressAutoHyphens/>
      <w:autoSpaceDN w:val="0"/>
      <w:spacing w:after="113" w:line="240" w:lineRule="auto"/>
      <w:jc w:val="both"/>
      <w:textAlignment w:val="baseline"/>
    </w:pPr>
    <w:rPr>
      <w:rFonts w:ascii="Calibri" w:eastAsia="Lucida Sans Unicode" w:hAnsi="Calibri" w:cs="Calibri"/>
      <w:kern w:val="3"/>
      <w:szCs w:val="22"/>
      <w:lang w:eastAsia="zh-CN"/>
    </w:rPr>
  </w:style>
  <w:style w:type="numbering" w:customStyle="1" w:styleId="WW8Num11">
    <w:name w:val="WW8Num11"/>
    <w:rsid w:val="00F23558"/>
    <w:pPr>
      <w:numPr>
        <w:numId w:val="21"/>
      </w:numPr>
    </w:pPr>
  </w:style>
  <w:style w:type="character" w:customStyle="1" w:styleId="StandardZnak">
    <w:name w:val="Standard Znak"/>
    <w:basedOn w:val="Domylnaczcionkaakapitu"/>
    <w:link w:val="Standard"/>
    <w:rsid w:val="00F23558"/>
    <w:rPr>
      <w:rFonts w:eastAsia="Lucida Sans Unicode" w:cs="Calibri"/>
      <w:kern w:val="3"/>
      <w:sz w:val="22"/>
      <w:szCs w:val="22"/>
      <w:lang w:eastAsia="zh-CN"/>
    </w:rPr>
  </w:style>
  <w:style w:type="paragraph" w:customStyle="1" w:styleId="tekst">
    <w:name w:val="tekst"/>
    <w:basedOn w:val="Normalny"/>
    <w:link w:val="tekstZnak"/>
    <w:qFormat/>
    <w:rsid w:val="00F23558"/>
    <w:pPr>
      <w:widowControl w:val="0"/>
      <w:suppressAutoHyphens/>
      <w:autoSpaceDN w:val="0"/>
      <w:spacing w:before="120"/>
      <w:ind w:firstLine="425"/>
      <w:jc w:val="both"/>
      <w:textAlignment w:val="baseline"/>
    </w:pPr>
    <w:rPr>
      <w:rFonts w:ascii="Times New Roman" w:eastAsia="Lucida Sans Unicode" w:hAnsi="Times New Roman"/>
      <w:kern w:val="3"/>
      <w:sz w:val="24"/>
      <w:szCs w:val="24"/>
      <w:lang w:eastAsia="zh-CN"/>
    </w:rPr>
  </w:style>
  <w:style w:type="character" w:customStyle="1" w:styleId="tekstZnak">
    <w:name w:val="tekst Znak"/>
    <w:basedOn w:val="Domylnaczcionkaakapitu"/>
    <w:link w:val="tekst"/>
    <w:rsid w:val="00F23558"/>
    <w:rPr>
      <w:rFonts w:ascii="Times New Roman" w:eastAsia="Lucida Sans Unicode" w:hAnsi="Times New Roman"/>
      <w:kern w:val="3"/>
      <w:sz w:val="24"/>
      <w:szCs w:val="24"/>
      <w:lang w:eastAsia="zh-CN"/>
    </w:rPr>
  </w:style>
  <w:style w:type="paragraph" w:customStyle="1" w:styleId="punktowanie">
    <w:name w:val="punktowanie"/>
    <w:basedOn w:val="Akapitzlist"/>
    <w:link w:val="punktowanieZnak"/>
    <w:qFormat/>
    <w:rsid w:val="00291F29"/>
    <w:pPr>
      <w:widowControl w:val="0"/>
      <w:numPr>
        <w:numId w:val="23"/>
      </w:numPr>
      <w:suppressAutoHyphens/>
      <w:autoSpaceDN w:val="0"/>
      <w:contextualSpacing/>
      <w:jc w:val="both"/>
      <w:textAlignment w:val="baseline"/>
    </w:pPr>
    <w:rPr>
      <w:rFonts w:ascii="Times New Roman" w:eastAsia="Lucida Sans Unicode" w:hAnsi="Times New Roman"/>
      <w:kern w:val="3"/>
      <w:sz w:val="24"/>
      <w:szCs w:val="24"/>
      <w:lang w:eastAsia="zh-CN"/>
    </w:rPr>
  </w:style>
  <w:style w:type="character" w:customStyle="1" w:styleId="punktowanieZnak">
    <w:name w:val="punktowanie Znak"/>
    <w:basedOn w:val="Domylnaczcionkaakapitu"/>
    <w:link w:val="punktowanie"/>
    <w:rsid w:val="00291F29"/>
    <w:rPr>
      <w:rFonts w:ascii="Times New Roman" w:eastAsia="Lucida Sans Unicode" w:hAnsi="Times New Roman"/>
      <w:kern w:val="3"/>
      <w:sz w:val="24"/>
      <w:szCs w:val="24"/>
      <w:lang w:eastAsia="zh-CN"/>
    </w:rPr>
  </w:style>
  <w:style w:type="character" w:customStyle="1" w:styleId="AkapitzlistZnak">
    <w:name w:val="Akapit z listą Znak"/>
    <w:basedOn w:val="Domylnaczcionkaakapitu"/>
    <w:link w:val="Akapitzlist"/>
    <w:rsid w:val="00AE7CE8"/>
    <w:rPr>
      <w:rFonts w:ascii="Arial" w:eastAsia="Times New Roman" w:hAnsi="Arial"/>
      <w:sz w:val="22"/>
    </w:rPr>
  </w:style>
  <w:style w:type="numbering" w:customStyle="1" w:styleId="WWNum7">
    <w:name w:val="WWNum7"/>
    <w:basedOn w:val="Bezlisty"/>
    <w:rsid w:val="00AE7CE8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zwolenia.zintegrowane@mos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x.online.wolterskluwer.pl/WKPLOnline/index.rp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F7F62-917B-4E8D-A455-A655198BB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8526</Words>
  <Characters>51157</Characters>
  <Application>Microsoft Office Word</Application>
  <DocSecurity>0</DocSecurity>
  <Lines>426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59564</CharactersWithSpaces>
  <SharedDoc>false</SharedDoc>
  <HLinks>
    <vt:vector size="18" baseType="variant">
      <vt:variant>
        <vt:i4>4915307</vt:i4>
      </vt:variant>
      <vt:variant>
        <vt:i4>9</vt:i4>
      </vt:variant>
      <vt:variant>
        <vt:i4>0</vt:i4>
      </vt:variant>
      <vt:variant>
        <vt:i4>5</vt:i4>
      </vt:variant>
      <vt:variant>
        <vt:lpwstr>mailto:pozwolenia.zintegrowane@mos.gov.pl</vt:lpwstr>
      </vt:variant>
      <vt:variant>
        <vt:lpwstr/>
      </vt:variant>
      <vt:variant>
        <vt:i4>2949172</vt:i4>
      </vt:variant>
      <vt:variant>
        <vt:i4>6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hiperlinkText.rpc?hiperlink=type=tresc:nro=Powszechny.1253578:part=a33:ver=18&amp;full=1</vt:lpwstr>
      </vt:variant>
      <vt:variant>
        <vt:i4>393311</vt:i4>
      </vt:variant>
      <vt:variant>
        <vt:i4>3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hiperlinkText.rpc?hiperlink=type=tresc:nro=Powszechny.1253578:ver=18&amp;full=1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Rakowska-Karpińska Monika</dc:creator>
  <cp:keywords/>
  <dc:description/>
  <cp:lastModifiedBy>Szybilska Aleksandra</cp:lastModifiedBy>
  <cp:revision>2</cp:revision>
  <cp:lastPrinted>2017-11-28T09:32:00Z</cp:lastPrinted>
  <dcterms:created xsi:type="dcterms:W3CDTF">2017-11-28T11:22:00Z</dcterms:created>
  <dcterms:modified xsi:type="dcterms:W3CDTF">2017-11-28T11:22:00Z</dcterms:modified>
</cp:coreProperties>
</file>