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7949"/>
      </w:tblGrid>
      <w:tr w:rsidR="00B840A6" w:rsidTr="00A56F21">
        <w:trPr>
          <w:trHeight w:hRule="exact" w:val="1588"/>
        </w:trPr>
        <w:tc>
          <w:tcPr>
            <w:tcW w:w="1121" w:type="dxa"/>
            <w:hideMark/>
          </w:tcPr>
          <w:p w:rsidR="00B840A6" w:rsidRPr="00B56384" w:rsidRDefault="00B840A6" w:rsidP="00A56F21">
            <w:pPr>
              <w:tabs>
                <w:tab w:val="center" w:pos="4536"/>
                <w:tab w:val="right" w:pos="9072"/>
              </w:tabs>
              <w:spacing w:line="240" w:lineRule="auto"/>
              <w:rPr>
                <w:color w:val="000000"/>
                <w:szCs w:val="22"/>
              </w:rPr>
            </w:pPr>
            <w:r w:rsidRPr="00B56384">
              <w:rPr>
                <w:rFonts w:ascii="Calibri" w:hAnsi="Calibri" w:cs="Times New Roman"/>
                <w:b/>
                <w:noProof/>
                <w:szCs w:val="22"/>
              </w:rPr>
              <w:drawing>
                <wp:inline distT="0" distB="0" distL="0" distR="0">
                  <wp:extent cx="571500" cy="685800"/>
                  <wp:effectExtent l="0" t="0" r="0" b="0"/>
                  <wp:docPr id="2" name="Obraz 2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6384">
              <w:rPr>
                <w:rFonts w:ascii="Calibri" w:hAnsi="Calibri" w:cs="Times New Roman"/>
                <w:b/>
                <w:szCs w:val="22"/>
              </w:rPr>
              <w:t xml:space="preserve"> </w:t>
            </w:r>
          </w:p>
        </w:tc>
        <w:tc>
          <w:tcPr>
            <w:tcW w:w="7949" w:type="dxa"/>
            <w:hideMark/>
          </w:tcPr>
          <w:p w:rsidR="00B840A6" w:rsidRPr="00B56384" w:rsidRDefault="00B840A6" w:rsidP="00A56F21">
            <w:pPr>
              <w:tabs>
                <w:tab w:val="center" w:pos="4536"/>
                <w:tab w:val="right" w:pos="9072"/>
              </w:tabs>
              <w:spacing w:line="240" w:lineRule="auto"/>
              <w:rPr>
                <w:b/>
                <w:color w:val="000000"/>
                <w:szCs w:val="22"/>
              </w:rPr>
            </w:pPr>
            <w:r w:rsidRPr="00B56384">
              <w:rPr>
                <w:b/>
                <w:color w:val="000000"/>
                <w:szCs w:val="22"/>
              </w:rPr>
              <w:t>MARSZAŁEK</w:t>
            </w:r>
          </w:p>
          <w:p w:rsidR="00B840A6" w:rsidRPr="00B56384" w:rsidRDefault="00B840A6" w:rsidP="00A56F21">
            <w:pPr>
              <w:tabs>
                <w:tab w:val="center" w:pos="4536"/>
                <w:tab w:val="right" w:pos="9072"/>
              </w:tabs>
              <w:spacing w:line="240" w:lineRule="auto"/>
              <w:rPr>
                <w:b/>
                <w:color w:val="000000"/>
                <w:szCs w:val="22"/>
              </w:rPr>
            </w:pPr>
            <w:r w:rsidRPr="00B56384">
              <w:rPr>
                <w:b/>
                <w:color w:val="000000"/>
                <w:szCs w:val="22"/>
              </w:rPr>
              <w:t>WOJEWÓDZTWA MAZOWIECKIEGO</w:t>
            </w:r>
          </w:p>
          <w:p w:rsidR="00B840A6" w:rsidRPr="00B56384" w:rsidRDefault="00B840A6" w:rsidP="00A56F21">
            <w:pPr>
              <w:tabs>
                <w:tab w:val="center" w:pos="4536"/>
                <w:tab w:val="right" w:pos="9072"/>
              </w:tabs>
              <w:spacing w:line="240" w:lineRule="auto"/>
              <w:rPr>
                <w:color w:val="000000"/>
                <w:szCs w:val="22"/>
              </w:rPr>
            </w:pPr>
            <w:r w:rsidRPr="00B56384">
              <w:rPr>
                <w:szCs w:val="22"/>
              </w:rPr>
              <w:t>ul. Jagiellońska 26, 03-719 Warszawa</w:t>
            </w:r>
          </w:p>
        </w:tc>
      </w:tr>
    </w:tbl>
    <w:p w:rsidR="00561602" w:rsidRDefault="002E5FA3" w:rsidP="00561602">
      <w:pPr>
        <w:spacing w:before="0" w:after="0" w:line="240" w:lineRule="auto"/>
        <w:jc w:val="both"/>
        <w:rPr>
          <w:szCs w:val="22"/>
        </w:rPr>
      </w:pPr>
      <w:r>
        <w:rPr>
          <w:noProof/>
        </w:rPr>
        <w:drawing>
          <wp:inline distT="0" distB="0" distL="0" distR="0" wp14:anchorId="0D851729" wp14:editId="45D62668">
            <wp:extent cx="1905000" cy="285750"/>
            <wp:effectExtent l="0" t="0" r="0" b="0"/>
            <wp:docPr id="1" name="Obraz 1" descr="KOD KRESKOWY Z NUMEREM KANCELARYJNYM" title="KOD KRESKOW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602" w:rsidRDefault="002E5FA3" w:rsidP="00561602">
      <w:pPr>
        <w:spacing w:before="0" w:after="0" w:line="240" w:lineRule="auto"/>
        <w:jc w:val="both"/>
        <w:rPr>
          <w:szCs w:val="22"/>
          <w:lang w:val="en-US"/>
        </w:rPr>
      </w:pPr>
      <w:r w:rsidRPr="00561602">
        <w:rPr>
          <w:szCs w:val="22"/>
          <w:lang w:val="en-US"/>
        </w:rPr>
        <w:t>PZ-II.7222.57.2017.MR</w:t>
      </w:r>
      <w:r w:rsidR="00561602">
        <w:rPr>
          <w:szCs w:val="22"/>
          <w:lang w:val="en-US"/>
        </w:rPr>
        <w:t xml:space="preserve"> </w:t>
      </w:r>
      <w:r w:rsidR="00561602">
        <w:rPr>
          <w:szCs w:val="22"/>
          <w:lang w:val="en-US"/>
        </w:rPr>
        <w:br/>
        <w:t>(PZ-I.7222.45.2017.MR)</w:t>
      </w:r>
    </w:p>
    <w:p w:rsidR="00561602" w:rsidRPr="00561602" w:rsidRDefault="00561602" w:rsidP="00561602">
      <w:pPr>
        <w:spacing w:before="0" w:after="0" w:line="240" w:lineRule="auto"/>
        <w:ind w:left="6237" w:hanging="708"/>
        <w:jc w:val="both"/>
        <w:rPr>
          <w:szCs w:val="22"/>
        </w:rPr>
      </w:pPr>
      <w:r w:rsidRPr="002E5FA3">
        <w:rPr>
          <w:szCs w:val="22"/>
        </w:rPr>
        <w:t xml:space="preserve">Warszawa, dnia </w:t>
      </w:r>
      <w:r>
        <w:rPr>
          <w:szCs w:val="22"/>
        </w:rPr>
        <w:t xml:space="preserve">28 </w:t>
      </w:r>
      <w:r w:rsidRPr="002E5FA3">
        <w:rPr>
          <w:szCs w:val="22"/>
        </w:rPr>
        <w:t>listopada 2017 r.</w:t>
      </w:r>
    </w:p>
    <w:p w:rsidR="00090EF2" w:rsidRPr="00B929DB" w:rsidRDefault="00090EF2" w:rsidP="00561602">
      <w:pPr>
        <w:pStyle w:val="Nagwek1"/>
        <w:spacing w:before="240" w:after="120"/>
      </w:pPr>
      <w:r w:rsidRPr="00B929DB">
        <w:t>D</w:t>
      </w:r>
      <w:r w:rsidR="00A53DAE" w:rsidRPr="00B929DB">
        <w:t>ECYZJA Nr</w:t>
      </w:r>
      <w:r w:rsidR="00296FCF">
        <w:t xml:space="preserve"> </w:t>
      </w:r>
      <w:r w:rsidR="0073665F">
        <w:t>101</w:t>
      </w:r>
      <w:r w:rsidRPr="00B929DB">
        <w:t>/17/PZ.Z</w:t>
      </w:r>
    </w:p>
    <w:p w:rsidR="00B929DB" w:rsidRPr="00024014" w:rsidRDefault="00090EF2" w:rsidP="00632F65">
      <w:r w:rsidRPr="00B929DB">
        <w:t xml:space="preserve">Na podstawie </w:t>
      </w:r>
      <w:r w:rsidRPr="00FD4B54">
        <w:t>art. 155 ustawy z dnia 14 czerwca 1960 r. Kodeks postępowania administracyjnego (Dz. U. z 201</w:t>
      </w:r>
      <w:r w:rsidR="00B929DB" w:rsidRPr="00FD4B54">
        <w:t>7</w:t>
      </w:r>
      <w:r w:rsidRPr="00FD4B54">
        <w:t xml:space="preserve"> r., poz. </w:t>
      </w:r>
      <w:r w:rsidR="00B929DB" w:rsidRPr="00FD4B54">
        <w:t>1257</w:t>
      </w:r>
      <w:r w:rsidRPr="00FD4B54">
        <w:t xml:space="preserve">), art. 201 ust. 1, art. 214 ust. 5, </w:t>
      </w:r>
      <w:r w:rsidRPr="00FD4B54">
        <w:br/>
        <w:t xml:space="preserve">art. 378 ust. 2a pkt 1 ustawy z dnia 27 kwietnia 2001 r. Prawo ochrony środowiska </w:t>
      </w:r>
      <w:r w:rsidRPr="00FD4B54">
        <w:br/>
      </w:r>
      <w:r w:rsidRPr="004A67D3">
        <w:t>(Dz. U. z 2017 r., poz. 519</w:t>
      </w:r>
      <w:r w:rsidR="000753F8" w:rsidRPr="004A67D3">
        <w:t>, z późn. zm.</w:t>
      </w:r>
      <w:r w:rsidRPr="004A67D3">
        <w:t xml:space="preserve">), po rozpatrzeniu wniosku </w:t>
      </w:r>
      <w:proofErr w:type="spellStart"/>
      <w:r w:rsidR="004A67D3" w:rsidRPr="004A67D3">
        <w:t>Basell</w:t>
      </w:r>
      <w:proofErr w:type="spellEnd"/>
      <w:r w:rsidR="004A67D3" w:rsidRPr="004A67D3">
        <w:t xml:space="preserve"> Orlen </w:t>
      </w:r>
      <w:r w:rsidR="00246072">
        <w:br/>
      </w:r>
      <w:proofErr w:type="spellStart"/>
      <w:r w:rsidR="004A67D3" w:rsidRPr="004A67D3">
        <w:t>Polyolefins</w:t>
      </w:r>
      <w:proofErr w:type="spellEnd"/>
      <w:r w:rsidR="004A67D3" w:rsidRPr="004A67D3">
        <w:t xml:space="preserve"> sp. z o. o.</w:t>
      </w:r>
      <w:r w:rsidR="00AD5278" w:rsidRPr="004A67D3">
        <w:t>,</w:t>
      </w:r>
      <w:r w:rsidR="007717B9">
        <w:t xml:space="preserve"> ul. Łukasiewicza 39, 09-400 Płock,</w:t>
      </w:r>
    </w:p>
    <w:p w:rsidR="00090EF2" w:rsidRPr="00E57E5F" w:rsidRDefault="00090EF2" w:rsidP="00632F65">
      <w:pPr>
        <w:rPr>
          <w:b/>
        </w:rPr>
      </w:pPr>
      <w:r w:rsidRPr="00E57E5F">
        <w:rPr>
          <w:b/>
        </w:rPr>
        <w:t>zmienia się</w:t>
      </w:r>
    </w:p>
    <w:p w:rsidR="00B46445" w:rsidRPr="00AD5278" w:rsidRDefault="007717B9" w:rsidP="00632F65">
      <w:pPr>
        <w:rPr>
          <w:lang w:bidi="en-US"/>
        </w:rPr>
      </w:pPr>
      <w:r w:rsidRPr="00F26317">
        <w:t>decyzję W</w:t>
      </w:r>
      <w:r w:rsidR="000B3AD5">
        <w:t xml:space="preserve">ojewody Mazowieckiego z dnia 13 </w:t>
      </w:r>
      <w:r w:rsidRPr="00F26317">
        <w:t>września 20</w:t>
      </w:r>
      <w:r>
        <w:t>05 r., znak:</w:t>
      </w:r>
      <w:r w:rsidR="000B3AD5">
        <w:t xml:space="preserve"> </w:t>
      </w:r>
      <w:r>
        <w:t xml:space="preserve">WŚR.I.6640/12/6/05, </w:t>
      </w:r>
      <w:r w:rsidRPr="00F26317">
        <w:rPr>
          <w:bCs/>
        </w:rPr>
        <w:t>udzielając</w:t>
      </w:r>
      <w:r>
        <w:rPr>
          <w:bCs/>
        </w:rPr>
        <w:t>ą</w:t>
      </w:r>
      <w:r w:rsidRPr="00F26317">
        <w:rPr>
          <w:bCs/>
        </w:rPr>
        <w:t xml:space="preserve"> </w:t>
      </w:r>
      <w:proofErr w:type="spellStart"/>
      <w:r>
        <w:t>Basell</w:t>
      </w:r>
      <w:proofErr w:type="spellEnd"/>
      <w:r>
        <w:t xml:space="preserve"> Orlen </w:t>
      </w:r>
      <w:proofErr w:type="spellStart"/>
      <w:r>
        <w:t>Polyolefins</w:t>
      </w:r>
      <w:proofErr w:type="spellEnd"/>
      <w:r>
        <w:t xml:space="preserve"> sp. z o. o</w:t>
      </w:r>
      <w:r w:rsidR="000B3AD5">
        <w:t xml:space="preserve">., ul. </w:t>
      </w:r>
      <w:proofErr w:type="spellStart"/>
      <w:r w:rsidRPr="007717B9">
        <w:t>Padlewskiego</w:t>
      </w:r>
      <w:proofErr w:type="spellEnd"/>
      <w:r w:rsidRPr="007717B9">
        <w:t xml:space="preserve"> 4, 09-402 Płock </w:t>
      </w:r>
      <w:r>
        <w:br/>
      </w:r>
      <w:r w:rsidRPr="007717B9">
        <w:t>(NIP</w:t>
      </w:r>
      <w:r>
        <w:t>:</w:t>
      </w:r>
      <w:r w:rsidRPr="007717B9">
        <w:t xml:space="preserve"> 774</w:t>
      </w:r>
      <w:r w:rsidR="002F51CF">
        <w:t>-</w:t>
      </w:r>
      <w:r w:rsidRPr="007717B9">
        <w:t>27</w:t>
      </w:r>
      <w:r w:rsidR="002F51CF">
        <w:t>-</w:t>
      </w:r>
      <w:r w:rsidRPr="007717B9">
        <w:t>45</w:t>
      </w:r>
      <w:r w:rsidR="002F51CF">
        <w:t>-</w:t>
      </w:r>
      <w:r w:rsidRPr="007717B9">
        <w:t>992, REGON</w:t>
      </w:r>
      <w:r>
        <w:t>:</w:t>
      </w:r>
      <w:r w:rsidRPr="007717B9">
        <w:t xml:space="preserve"> 611377499), </w:t>
      </w:r>
      <w:r>
        <w:t xml:space="preserve">pozwolenia zintegrowanego </w:t>
      </w:r>
      <w:r w:rsidR="000B3AD5">
        <w:t xml:space="preserve">na prowadzenie instalacji do </w:t>
      </w:r>
      <w:r w:rsidRPr="007717B9">
        <w:t>wytwarzania, przy zastosowaniu procesów chemicznych, podstawowych produktów i</w:t>
      </w:r>
      <w:r w:rsidR="000B3AD5">
        <w:t xml:space="preserve"> </w:t>
      </w:r>
      <w:r w:rsidRPr="007717B9">
        <w:t>półproduktów chemi</w:t>
      </w:r>
      <w:r w:rsidR="000B3AD5">
        <w:t xml:space="preserve">i organicznej, eksploatowanej w </w:t>
      </w:r>
      <w:r w:rsidRPr="007717B9">
        <w:t xml:space="preserve">Płocku, zmienioną decyzją Wojewody Mazowieckiego z dnia 6 grudnia 2007 r., znak: </w:t>
      </w:r>
      <w:r w:rsidRPr="00F26317">
        <w:t>WŚR.I.JB/6640/50/07, a także decyzjami Marszałka Województw</w:t>
      </w:r>
      <w:r w:rsidR="000B3AD5">
        <w:t xml:space="preserve">a Mazowieckiego Nr </w:t>
      </w:r>
      <w:r>
        <w:t>48/09/PŚ.Z z</w:t>
      </w:r>
      <w:r w:rsidR="000B3AD5">
        <w:t xml:space="preserve"> </w:t>
      </w:r>
      <w:r>
        <w:t>dnia 17</w:t>
      </w:r>
      <w:r w:rsidR="000B3AD5">
        <w:t xml:space="preserve"> </w:t>
      </w:r>
      <w:r>
        <w:t xml:space="preserve">sierpnia </w:t>
      </w:r>
      <w:r w:rsidR="000B3AD5">
        <w:br/>
      </w:r>
      <w:r>
        <w:t>2009 r.</w:t>
      </w:r>
      <w:r w:rsidR="000B3AD5">
        <w:t xml:space="preserve">, znak: </w:t>
      </w:r>
      <w:r w:rsidRPr="00F26317">
        <w:t>PŚ.V/KS/7600-128/08</w:t>
      </w:r>
      <w:r>
        <w:t>,</w:t>
      </w:r>
      <w:r w:rsidRPr="00F26317">
        <w:t xml:space="preserve"> Nr</w:t>
      </w:r>
      <w:r w:rsidR="000B3AD5">
        <w:t xml:space="preserve"> </w:t>
      </w:r>
      <w:r w:rsidRPr="00F26317">
        <w:t>50/11/PŚ.Z z dnia 13 maja</w:t>
      </w:r>
      <w:r>
        <w:t xml:space="preserve"> 2011 r.</w:t>
      </w:r>
      <w:r w:rsidRPr="00F26317">
        <w:t>, znak:</w:t>
      </w:r>
      <w:r w:rsidR="000B3AD5">
        <w:t xml:space="preserve"> </w:t>
      </w:r>
      <w:r w:rsidRPr="00F26317">
        <w:t>PŚ.V/KS/7600-128/08</w:t>
      </w:r>
      <w:r>
        <w:t xml:space="preserve">, </w:t>
      </w:r>
      <w:r w:rsidRPr="00F26317">
        <w:t>Nr</w:t>
      </w:r>
      <w:r w:rsidR="000B3AD5">
        <w:t xml:space="preserve"> </w:t>
      </w:r>
      <w:r>
        <w:t>12/14</w:t>
      </w:r>
      <w:r w:rsidRPr="00F26317">
        <w:t xml:space="preserve">/PŚ.Z z dnia </w:t>
      </w:r>
      <w:r>
        <w:t>6 lutego 2014 r.</w:t>
      </w:r>
      <w:r w:rsidRPr="00F26317">
        <w:t>, znak:</w:t>
      </w:r>
      <w:r w:rsidR="00561602">
        <w:t xml:space="preserve"> </w:t>
      </w:r>
      <w:r w:rsidRPr="00F26317">
        <w:t>PŚ.V/KS/7600-128/08</w:t>
      </w:r>
      <w:r w:rsidR="00BF4791">
        <w:t xml:space="preserve"> oraz </w:t>
      </w:r>
      <w:r w:rsidR="000B3AD5">
        <w:t xml:space="preserve">Nr </w:t>
      </w:r>
      <w:r w:rsidR="00BF4791">
        <w:t>113/15</w:t>
      </w:r>
      <w:r w:rsidR="00BF4791" w:rsidRPr="00F26317">
        <w:t xml:space="preserve">/PŚ.Z z dnia </w:t>
      </w:r>
      <w:r w:rsidR="00BF4791">
        <w:t>21 maja 2015 r.</w:t>
      </w:r>
      <w:r w:rsidR="00BF4791" w:rsidRPr="00F26317">
        <w:t>, znak:</w:t>
      </w:r>
      <w:r w:rsidR="000B3AD5">
        <w:t xml:space="preserve"> </w:t>
      </w:r>
      <w:r w:rsidR="00BF4791" w:rsidRPr="00F26317">
        <w:t>PŚ.V/</w:t>
      </w:r>
      <w:r w:rsidR="00BF4791">
        <w:t>IP</w:t>
      </w:r>
      <w:r w:rsidR="00BF4791" w:rsidRPr="00F26317">
        <w:t>/7600-128/08</w:t>
      </w:r>
      <w:r w:rsidR="00BF4791">
        <w:t xml:space="preserve">, </w:t>
      </w:r>
      <w:r w:rsidR="00090EF2" w:rsidRPr="003241DD">
        <w:t>w następujący sposób:</w:t>
      </w:r>
    </w:p>
    <w:p w:rsidR="008C43B6" w:rsidRPr="0005588B" w:rsidRDefault="0005588B" w:rsidP="008C43B6">
      <w:pPr>
        <w:pStyle w:val="Nagwek2"/>
        <w:numPr>
          <w:ilvl w:val="0"/>
          <w:numId w:val="5"/>
        </w:numPr>
        <w:spacing w:after="120" w:line="25" w:lineRule="atLeast"/>
        <w:ind w:left="284" w:hanging="284"/>
        <w:rPr>
          <w:b w:val="0"/>
          <w:szCs w:val="22"/>
        </w:rPr>
      </w:pPr>
      <w:r w:rsidRPr="0005588B">
        <w:rPr>
          <w:rFonts w:eastAsia="Calibri"/>
          <w:b w:val="0"/>
          <w:szCs w:val="22"/>
          <w:lang w:eastAsia="x-none"/>
        </w:rPr>
        <w:t>sentencja decyzji</w:t>
      </w:r>
      <w:r w:rsidR="00AD5278" w:rsidRPr="0005588B">
        <w:rPr>
          <w:rFonts w:eastAsia="Calibri"/>
          <w:b w:val="0"/>
          <w:szCs w:val="22"/>
          <w:lang w:eastAsia="x-none"/>
        </w:rPr>
        <w:t xml:space="preserve"> </w:t>
      </w:r>
      <w:r w:rsidR="00942D79" w:rsidRPr="0005588B">
        <w:rPr>
          <w:rFonts w:eastAsia="Calibri"/>
          <w:b w:val="0"/>
          <w:szCs w:val="22"/>
          <w:lang w:eastAsia="x-none"/>
        </w:rPr>
        <w:t>otrzymuje brzmienie</w:t>
      </w:r>
      <w:r w:rsidR="00144CC7" w:rsidRPr="0005588B">
        <w:rPr>
          <w:b w:val="0"/>
          <w:szCs w:val="22"/>
        </w:rPr>
        <w:t>:</w:t>
      </w:r>
    </w:p>
    <w:p w:rsidR="0005588B" w:rsidRDefault="0005588B" w:rsidP="0005588B">
      <w:r w:rsidRPr="0005588B">
        <w:t xml:space="preserve">„Udziela się pozwolenia zintegrowanego </w:t>
      </w:r>
      <w:proofErr w:type="spellStart"/>
      <w:r w:rsidR="00C66A88">
        <w:t>Basell</w:t>
      </w:r>
      <w:proofErr w:type="spellEnd"/>
      <w:r w:rsidR="00C66A88">
        <w:t xml:space="preserve"> Orlen </w:t>
      </w:r>
      <w:proofErr w:type="spellStart"/>
      <w:r w:rsidR="00C66A88">
        <w:t>Polyolefins</w:t>
      </w:r>
      <w:proofErr w:type="spellEnd"/>
      <w:r w:rsidR="00C66A88">
        <w:t xml:space="preserve"> sp. z o. o</w:t>
      </w:r>
      <w:r w:rsidR="00C66A88" w:rsidRPr="007717B9">
        <w:t xml:space="preserve">., </w:t>
      </w:r>
      <w:r w:rsidR="00C66A88">
        <w:br/>
      </w:r>
      <w:r w:rsidR="00C66A88" w:rsidRPr="007717B9">
        <w:t>ul.</w:t>
      </w:r>
      <w:r w:rsidR="000B3AD5">
        <w:t xml:space="preserve"> </w:t>
      </w:r>
      <w:r w:rsidR="00C66A88">
        <w:t>I. Łukasiewicza 39</w:t>
      </w:r>
      <w:r w:rsidR="00C66A88" w:rsidRPr="007717B9">
        <w:t>, 09-40</w:t>
      </w:r>
      <w:r w:rsidR="00C66A88">
        <w:t>0</w:t>
      </w:r>
      <w:r w:rsidR="00C66A88" w:rsidRPr="007717B9">
        <w:t xml:space="preserve"> Płock (NIP</w:t>
      </w:r>
      <w:r w:rsidR="00C66A88">
        <w:t>:</w:t>
      </w:r>
      <w:r w:rsidR="00C66A88" w:rsidRPr="007717B9">
        <w:t xml:space="preserve"> </w:t>
      </w:r>
      <w:r w:rsidR="002F51CF" w:rsidRPr="007717B9">
        <w:t>774</w:t>
      </w:r>
      <w:r w:rsidR="002F51CF">
        <w:t>-</w:t>
      </w:r>
      <w:r w:rsidR="002F51CF" w:rsidRPr="007717B9">
        <w:t>27</w:t>
      </w:r>
      <w:r w:rsidR="002F51CF">
        <w:t>-</w:t>
      </w:r>
      <w:r w:rsidR="002F51CF" w:rsidRPr="007717B9">
        <w:t>45</w:t>
      </w:r>
      <w:r w:rsidR="002F51CF">
        <w:t>-</w:t>
      </w:r>
      <w:r w:rsidR="002F51CF" w:rsidRPr="007717B9">
        <w:t>992</w:t>
      </w:r>
      <w:r w:rsidR="00C66A88" w:rsidRPr="007717B9">
        <w:t>, REGON</w:t>
      </w:r>
      <w:r w:rsidR="00C66A88">
        <w:t>:</w:t>
      </w:r>
      <w:r w:rsidR="00C66A88" w:rsidRPr="007717B9">
        <w:t xml:space="preserve"> 611377499), </w:t>
      </w:r>
      <w:r w:rsidR="000B3AD5">
        <w:br/>
      </w:r>
      <w:r w:rsidR="00C66A88" w:rsidRPr="007717B9">
        <w:t>na</w:t>
      </w:r>
      <w:r w:rsidR="000B3AD5">
        <w:t xml:space="preserve"> </w:t>
      </w:r>
      <w:r w:rsidR="00C66A88" w:rsidRPr="007717B9">
        <w:t xml:space="preserve">prowadzenie instalacji </w:t>
      </w:r>
      <w:r w:rsidR="002F51CF">
        <w:t xml:space="preserve">w przemyśle chemicznym </w:t>
      </w:r>
      <w:r w:rsidR="000B3AD5">
        <w:t xml:space="preserve">do </w:t>
      </w:r>
      <w:r w:rsidR="00C66A88" w:rsidRPr="007717B9">
        <w:t xml:space="preserve">wytwarzania, przy zastosowaniu </w:t>
      </w:r>
      <w:r w:rsidR="00C66A88" w:rsidRPr="00D712EE">
        <w:t>procesów chemicznych</w:t>
      </w:r>
      <w:r w:rsidR="002F51CF" w:rsidRPr="00D712EE">
        <w:t xml:space="preserve"> lub biologicznych</w:t>
      </w:r>
      <w:r w:rsidR="00A867C3" w:rsidRPr="00D712EE">
        <w:t>,</w:t>
      </w:r>
      <w:r w:rsidR="002F51CF" w:rsidRPr="00D712EE">
        <w:t xml:space="preserve"> organicznych substancji chemicznych: tworzyw sztucznych, takich jak: polimery, syntetyczne włókna polimerowe i włókna oparte </w:t>
      </w:r>
      <w:r w:rsidR="000B3AD5">
        <w:br/>
      </w:r>
      <w:r w:rsidR="002F51CF" w:rsidRPr="00D712EE">
        <w:t>na celulozie</w:t>
      </w:r>
      <w:r w:rsidR="000B3AD5">
        <w:t xml:space="preserve">, eksploatowanej w </w:t>
      </w:r>
      <w:r w:rsidR="00C66A88" w:rsidRPr="00D712EE">
        <w:t>Płocku</w:t>
      </w:r>
      <w:r w:rsidRPr="00D712EE">
        <w:t xml:space="preserve"> i określa się </w:t>
      </w:r>
      <w:r w:rsidRPr="0005588B">
        <w:t>następujące warunki pozwolenia:”;</w:t>
      </w:r>
    </w:p>
    <w:p w:rsidR="001E7817" w:rsidRPr="0005588B" w:rsidRDefault="001E7817" w:rsidP="003E4784">
      <w:pPr>
        <w:pStyle w:val="Nagwek2"/>
        <w:numPr>
          <w:ilvl w:val="0"/>
          <w:numId w:val="5"/>
        </w:numPr>
        <w:spacing w:after="120"/>
        <w:ind w:left="284" w:hanging="284"/>
        <w:rPr>
          <w:b w:val="0"/>
          <w:szCs w:val="22"/>
        </w:rPr>
      </w:pPr>
      <w:r>
        <w:rPr>
          <w:rFonts w:eastAsia="Calibri"/>
          <w:b w:val="0"/>
          <w:szCs w:val="22"/>
          <w:lang w:eastAsia="x-none"/>
        </w:rPr>
        <w:t>część I.</w:t>
      </w:r>
      <w:r w:rsidRPr="0005588B">
        <w:rPr>
          <w:rFonts w:eastAsia="Calibri"/>
          <w:b w:val="0"/>
          <w:szCs w:val="22"/>
          <w:lang w:eastAsia="x-none"/>
        </w:rPr>
        <w:t xml:space="preserve"> decyzji otrzymuje brzmienie</w:t>
      </w:r>
      <w:r w:rsidRPr="0005588B">
        <w:rPr>
          <w:b w:val="0"/>
          <w:szCs w:val="22"/>
        </w:rPr>
        <w:t>:</w:t>
      </w:r>
    </w:p>
    <w:p w:rsidR="001E7817" w:rsidRDefault="00C77146" w:rsidP="003E4784">
      <w:pPr>
        <w:rPr>
          <w:b/>
        </w:rPr>
      </w:pPr>
      <w:r w:rsidRPr="00C77146">
        <w:t>„</w:t>
      </w:r>
      <w:r w:rsidRPr="00C77146">
        <w:rPr>
          <w:b/>
        </w:rPr>
        <w:t xml:space="preserve"> I. Rodzaj prowadzonej działalności</w:t>
      </w:r>
    </w:p>
    <w:p w:rsidR="00C77146" w:rsidRDefault="00C77146" w:rsidP="002E5FA3">
      <w:pPr>
        <w:pStyle w:val="Tekstpodstawowy"/>
        <w:spacing w:after="720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W instalacji objętej pozwoleniem produkowany będzie polietylen wysokiej gęstości w ilości nominalnej 320 </w:t>
      </w:r>
      <w:r w:rsidRPr="00C77146">
        <w:rPr>
          <w:sz w:val="23"/>
          <w:szCs w:val="23"/>
        </w:rPr>
        <w:t xml:space="preserve">000 Mg/rok i </w:t>
      </w:r>
      <w:r w:rsidRPr="00C77146">
        <w:rPr>
          <w:bCs/>
          <w:sz w:val="23"/>
          <w:szCs w:val="23"/>
        </w:rPr>
        <w:t>polipropylen w ilości nominalnej 480 000 Mg/rok.”;</w:t>
      </w:r>
    </w:p>
    <w:p w:rsidR="00C77146" w:rsidRPr="0005588B" w:rsidRDefault="00C77146" w:rsidP="003E4784">
      <w:pPr>
        <w:pStyle w:val="Nagwek2"/>
        <w:numPr>
          <w:ilvl w:val="0"/>
          <w:numId w:val="5"/>
        </w:numPr>
        <w:spacing w:after="120"/>
        <w:ind w:left="284" w:hanging="284"/>
        <w:rPr>
          <w:b w:val="0"/>
          <w:szCs w:val="22"/>
        </w:rPr>
      </w:pPr>
      <w:r>
        <w:rPr>
          <w:rFonts w:eastAsia="Calibri"/>
          <w:b w:val="0"/>
          <w:szCs w:val="22"/>
          <w:lang w:eastAsia="x-none"/>
        </w:rPr>
        <w:lastRenderedPageBreak/>
        <w:t>część II.</w:t>
      </w:r>
      <w:r w:rsidRPr="0005588B">
        <w:rPr>
          <w:rFonts w:eastAsia="Calibri"/>
          <w:b w:val="0"/>
          <w:szCs w:val="22"/>
          <w:lang w:eastAsia="x-none"/>
        </w:rPr>
        <w:t xml:space="preserve"> decyzji otrzymuje brzmienie</w:t>
      </w:r>
      <w:r w:rsidRPr="0005588B">
        <w:rPr>
          <w:b w:val="0"/>
          <w:szCs w:val="22"/>
        </w:rPr>
        <w:t>:</w:t>
      </w:r>
    </w:p>
    <w:p w:rsidR="00A867C3" w:rsidRPr="00375ADE" w:rsidRDefault="00A867C3" w:rsidP="003E4784">
      <w:pPr>
        <w:rPr>
          <w:b/>
        </w:rPr>
      </w:pPr>
      <w:r w:rsidRPr="00375ADE">
        <w:t>„</w:t>
      </w:r>
      <w:r w:rsidRPr="00375ADE">
        <w:rPr>
          <w:b/>
        </w:rPr>
        <w:t xml:space="preserve">II. </w:t>
      </w:r>
      <w:r w:rsidR="00375ADE">
        <w:rPr>
          <w:b/>
        </w:rPr>
        <w:t>R</w:t>
      </w:r>
      <w:r w:rsidRPr="00375ADE">
        <w:rPr>
          <w:b/>
        </w:rPr>
        <w:t>odzaj i parametry instalacji</w:t>
      </w:r>
    </w:p>
    <w:p w:rsidR="00A867C3" w:rsidRPr="00C77146" w:rsidRDefault="00A867C3" w:rsidP="003E4784">
      <w:r w:rsidRPr="00C77146">
        <w:t>Instalacja w przemyśle chemicznym do wytwarzania, przy zas</w:t>
      </w:r>
      <w:r w:rsidR="00375ADE">
        <w:t xml:space="preserve">tosowaniu procesów chemicznych </w:t>
      </w:r>
      <w:r w:rsidR="00375ADE" w:rsidRPr="00D712EE">
        <w:t>lub biologicznych, organicznych substancji chemicznych: tworzyw sztucznych, takich jak: polimery, syntetyczne włókna polimerowe i włókna oparte na celulozie</w:t>
      </w:r>
      <w:r w:rsidR="00375ADE">
        <w:t>,</w:t>
      </w:r>
      <w:r w:rsidR="00375ADE" w:rsidRPr="00C77146">
        <w:t xml:space="preserve"> </w:t>
      </w:r>
      <w:r w:rsidRPr="00C77146">
        <w:t>obejmuje następujące jednostki produkcyjne:</w:t>
      </w:r>
    </w:p>
    <w:p w:rsidR="00A867C3" w:rsidRPr="00C77146" w:rsidRDefault="00A867C3" w:rsidP="007C4496">
      <w:pPr>
        <w:pStyle w:val="Akapitzlist"/>
        <w:numPr>
          <w:ilvl w:val="0"/>
          <w:numId w:val="20"/>
        </w:numPr>
        <w:spacing w:before="0" w:after="0"/>
        <w:ind w:hanging="284"/>
      </w:pPr>
      <w:r w:rsidRPr="00C77146">
        <w:t>Jednostka Polietylen III (HDPE III – proces HOSTALEN)</w:t>
      </w:r>
    </w:p>
    <w:p w:rsidR="00A867C3" w:rsidRPr="00C77146" w:rsidRDefault="00A867C3" w:rsidP="007C4496">
      <w:pPr>
        <w:spacing w:before="0" w:after="0"/>
        <w:ind w:left="284"/>
      </w:pPr>
      <w:r w:rsidRPr="00C77146">
        <w:t>Proces polimeryzacji etylenu prowadzi się metodą zawiesinową w kaskadowo ustawionych trzech reaktorach.</w:t>
      </w:r>
    </w:p>
    <w:p w:rsidR="00A867C3" w:rsidRPr="00C77146" w:rsidRDefault="00A867C3" w:rsidP="007C4496">
      <w:pPr>
        <w:spacing w:before="0" w:after="0"/>
        <w:ind w:left="284"/>
      </w:pPr>
      <w:r w:rsidRPr="00C77146">
        <w:t>Proces wytwarzania polietylenu składa się z następujących głównych węzłów:</w:t>
      </w:r>
    </w:p>
    <w:p w:rsidR="00A867C3" w:rsidRPr="00C77146" w:rsidRDefault="00A867C3" w:rsidP="007C4496">
      <w:pPr>
        <w:pStyle w:val="Akapitzlist"/>
        <w:numPr>
          <w:ilvl w:val="1"/>
          <w:numId w:val="21"/>
        </w:numPr>
        <w:spacing w:before="0" w:after="0"/>
        <w:ind w:left="284" w:firstLine="0"/>
      </w:pPr>
      <w:r w:rsidRPr="00C77146">
        <w:t>przygotowanie i dozowanie katalizatora,</w:t>
      </w:r>
    </w:p>
    <w:p w:rsidR="00A867C3" w:rsidRPr="00C77146" w:rsidRDefault="00A867C3" w:rsidP="007C4496">
      <w:pPr>
        <w:pStyle w:val="Akapitzlist"/>
        <w:numPr>
          <w:ilvl w:val="1"/>
          <w:numId w:val="21"/>
        </w:numPr>
        <w:ind w:left="284" w:firstLine="0"/>
      </w:pPr>
      <w:r w:rsidRPr="00C77146">
        <w:t>polimeryzacja,</w:t>
      </w:r>
    </w:p>
    <w:p w:rsidR="00A867C3" w:rsidRPr="00C77146" w:rsidRDefault="00A867C3" w:rsidP="007C4496">
      <w:pPr>
        <w:pStyle w:val="Akapitzlist"/>
        <w:numPr>
          <w:ilvl w:val="1"/>
          <w:numId w:val="21"/>
        </w:numPr>
        <w:ind w:left="284" w:firstLine="0"/>
      </w:pPr>
      <w:r w:rsidRPr="00C77146">
        <w:t>oddzielanie heksanu,</w:t>
      </w:r>
    </w:p>
    <w:p w:rsidR="00A867C3" w:rsidRPr="00C77146" w:rsidRDefault="00A867C3" w:rsidP="007C4496">
      <w:pPr>
        <w:pStyle w:val="Akapitzlist"/>
        <w:numPr>
          <w:ilvl w:val="1"/>
          <w:numId w:val="21"/>
        </w:numPr>
        <w:ind w:left="284" w:firstLine="0"/>
      </w:pPr>
      <w:r w:rsidRPr="00C77146">
        <w:t>suszenie,</w:t>
      </w:r>
    </w:p>
    <w:p w:rsidR="00A867C3" w:rsidRPr="00C77146" w:rsidRDefault="00A867C3" w:rsidP="007C4496">
      <w:pPr>
        <w:pStyle w:val="Akapitzlist"/>
        <w:numPr>
          <w:ilvl w:val="1"/>
          <w:numId w:val="21"/>
        </w:numPr>
        <w:ind w:left="284" w:firstLine="0"/>
      </w:pPr>
      <w:r w:rsidRPr="00C77146">
        <w:t>oczyszczanie proszku,</w:t>
      </w:r>
    </w:p>
    <w:p w:rsidR="00A867C3" w:rsidRPr="00C77146" w:rsidRDefault="00A867C3" w:rsidP="007C4496">
      <w:pPr>
        <w:pStyle w:val="Akapitzlist"/>
        <w:numPr>
          <w:ilvl w:val="1"/>
          <w:numId w:val="21"/>
        </w:numPr>
        <w:ind w:left="284" w:firstLine="0"/>
      </w:pPr>
      <w:r w:rsidRPr="00C77146">
        <w:t>rozładunek proszku i transport,</w:t>
      </w:r>
    </w:p>
    <w:p w:rsidR="00A867C3" w:rsidRPr="00C77146" w:rsidRDefault="00A867C3" w:rsidP="007C4496">
      <w:pPr>
        <w:pStyle w:val="Akapitzlist"/>
        <w:numPr>
          <w:ilvl w:val="1"/>
          <w:numId w:val="21"/>
        </w:numPr>
        <w:ind w:left="284" w:firstLine="0"/>
      </w:pPr>
      <w:r w:rsidRPr="00C77146">
        <w:t>podczyszczanie ścieków,</w:t>
      </w:r>
    </w:p>
    <w:p w:rsidR="00A867C3" w:rsidRPr="00C77146" w:rsidRDefault="00A867C3" w:rsidP="007C4496">
      <w:pPr>
        <w:pStyle w:val="Akapitzlist"/>
        <w:numPr>
          <w:ilvl w:val="1"/>
          <w:numId w:val="21"/>
        </w:numPr>
        <w:ind w:left="284" w:firstLine="0"/>
      </w:pPr>
      <w:r w:rsidRPr="00C77146">
        <w:t>system gazów zrzutowych,</w:t>
      </w:r>
    </w:p>
    <w:p w:rsidR="00A867C3" w:rsidRPr="00C77146" w:rsidRDefault="00A867C3" w:rsidP="007C4496">
      <w:pPr>
        <w:pStyle w:val="Akapitzlist"/>
        <w:numPr>
          <w:ilvl w:val="1"/>
          <w:numId w:val="21"/>
        </w:numPr>
        <w:ind w:left="284" w:firstLine="0"/>
      </w:pPr>
      <w:r w:rsidRPr="00C77146">
        <w:t>dodatki,</w:t>
      </w:r>
    </w:p>
    <w:p w:rsidR="00A867C3" w:rsidRPr="00C77146" w:rsidRDefault="00A867C3" w:rsidP="007C4496">
      <w:pPr>
        <w:pStyle w:val="Akapitzlist"/>
        <w:numPr>
          <w:ilvl w:val="1"/>
          <w:numId w:val="21"/>
        </w:numPr>
        <w:tabs>
          <w:tab w:val="left" w:pos="426"/>
        </w:tabs>
        <w:spacing w:after="120"/>
        <w:ind w:left="284" w:firstLine="0"/>
        <w:contextualSpacing w:val="0"/>
      </w:pPr>
      <w:r w:rsidRPr="00C77146">
        <w:t xml:space="preserve">chłodzenie, homogenizacja i </w:t>
      </w:r>
      <w:proofErr w:type="spellStart"/>
      <w:r w:rsidRPr="00C77146">
        <w:t>przesył</w:t>
      </w:r>
      <w:proofErr w:type="spellEnd"/>
      <w:r w:rsidRPr="00C77146">
        <w:t xml:space="preserve"> granulatu.</w:t>
      </w:r>
    </w:p>
    <w:p w:rsidR="00A867C3" w:rsidRPr="00C77146" w:rsidRDefault="00A867C3" w:rsidP="007C4496">
      <w:pPr>
        <w:pStyle w:val="Akapitzlist"/>
        <w:numPr>
          <w:ilvl w:val="0"/>
          <w:numId w:val="21"/>
        </w:numPr>
        <w:spacing w:after="0"/>
        <w:ind w:hanging="284"/>
      </w:pPr>
      <w:r w:rsidRPr="00C77146">
        <w:t>Jednostka Polipropylen III (PP III – proces SPHERIPOL)</w:t>
      </w:r>
    </w:p>
    <w:p w:rsidR="00A867C3" w:rsidRPr="00C77146" w:rsidRDefault="00A867C3" w:rsidP="007C4496">
      <w:pPr>
        <w:spacing w:before="0" w:after="0"/>
        <w:ind w:left="284"/>
      </w:pPr>
      <w:r w:rsidRPr="00C77146">
        <w:t>W jednostce do produkcji polipropylenu zastosowano bardzo aktywny system katalityczny. Polimeryzacja prowadzona jest metodą „polimeryzacji w masie”. Polipropylen otrzymywany jest w wyniku operacji technologicznych prowadzonych w</w:t>
      </w:r>
      <w:r w:rsidR="00561602">
        <w:t xml:space="preserve"> </w:t>
      </w:r>
      <w:r w:rsidRPr="00C77146">
        <w:t>wyodrębnionych sekcjach:</w:t>
      </w:r>
    </w:p>
    <w:p w:rsidR="00A867C3" w:rsidRPr="00C77146" w:rsidRDefault="00A867C3" w:rsidP="007C4496">
      <w:pPr>
        <w:pStyle w:val="Akapitzlist"/>
        <w:numPr>
          <w:ilvl w:val="1"/>
          <w:numId w:val="22"/>
        </w:numPr>
        <w:spacing w:before="0" w:after="0"/>
        <w:ind w:left="567"/>
      </w:pPr>
      <w:r w:rsidRPr="00C77146">
        <w:t xml:space="preserve">przygotowanie i podawanie katalizatorów i </w:t>
      </w:r>
      <w:proofErr w:type="spellStart"/>
      <w:r w:rsidRPr="00C77146">
        <w:t>kokatalizatorów</w:t>
      </w:r>
      <w:proofErr w:type="spellEnd"/>
      <w:r w:rsidRPr="00C77146">
        <w:t>,</w:t>
      </w:r>
    </w:p>
    <w:p w:rsidR="00A867C3" w:rsidRPr="00C77146" w:rsidRDefault="00A867C3" w:rsidP="007C4496">
      <w:pPr>
        <w:pStyle w:val="Akapitzlist"/>
        <w:numPr>
          <w:ilvl w:val="1"/>
          <w:numId w:val="22"/>
        </w:numPr>
        <w:spacing w:before="0" w:after="0"/>
        <w:ind w:left="567"/>
      </w:pPr>
      <w:r w:rsidRPr="00C77146">
        <w:t>wstępna polimeryzacja i polimeryzacja,</w:t>
      </w:r>
    </w:p>
    <w:p w:rsidR="00A867C3" w:rsidRPr="00C77146" w:rsidRDefault="00A867C3" w:rsidP="007C4496">
      <w:pPr>
        <w:pStyle w:val="Akapitzlist"/>
        <w:numPr>
          <w:ilvl w:val="1"/>
          <w:numId w:val="22"/>
        </w:numPr>
        <w:spacing w:before="0" w:after="0"/>
        <w:ind w:left="567"/>
      </w:pPr>
      <w:r w:rsidRPr="00C77146">
        <w:t>odgazowanie i odzysk monomeru,</w:t>
      </w:r>
    </w:p>
    <w:p w:rsidR="00A867C3" w:rsidRPr="00C77146" w:rsidRDefault="00A867C3" w:rsidP="007C4496">
      <w:pPr>
        <w:pStyle w:val="Akapitzlist"/>
        <w:numPr>
          <w:ilvl w:val="1"/>
          <w:numId w:val="22"/>
        </w:numPr>
        <w:spacing w:before="0" w:after="0"/>
        <w:ind w:left="567"/>
      </w:pPr>
      <w:r w:rsidRPr="00C77146">
        <w:t>odzysk propylenu i magazynowanie,</w:t>
      </w:r>
    </w:p>
    <w:p w:rsidR="00A867C3" w:rsidRPr="00C77146" w:rsidRDefault="00A867C3" w:rsidP="007C4496">
      <w:pPr>
        <w:pStyle w:val="Akapitzlist"/>
        <w:numPr>
          <w:ilvl w:val="1"/>
          <w:numId w:val="22"/>
        </w:numPr>
        <w:spacing w:before="0" w:after="0"/>
        <w:ind w:left="567"/>
      </w:pPr>
      <w:r w:rsidRPr="00C77146">
        <w:t>parowanie i suszenie,</w:t>
      </w:r>
    </w:p>
    <w:p w:rsidR="00A867C3" w:rsidRPr="00C77146" w:rsidRDefault="00A867C3" w:rsidP="007C4496">
      <w:pPr>
        <w:pStyle w:val="Akapitzlist"/>
        <w:numPr>
          <w:ilvl w:val="1"/>
          <w:numId w:val="22"/>
        </w:numPr>
        <w:spacing w:before="0" w:after="0"/>
        <w:ind w:left="567"/>
      </w:pPr>
      <w:r w:rsidRPr="00C77146">
        <w:t>dodatki do polimeru i wytłaczanie.</w:t>
      </w:r>
    </w:p>
    <w:p w:rsidR="00A867C3" w:rsidRPr="0005588B" w:rsidRDefault="00A867C3" w:rsidP="00B56384">
      <w:r w:rsidRPr="00C77146">
        <w:t xml:space="preserve">Zdolność produkcyjna procesu wytwarzania polietylenu </w:t>
      </w:r>
      <w:proofErr w:type="spellStart"/>
      <w:r w:rsidRPr="00C77146">
        <w:t>wysokogęstościowego</w:t>
      </w:r>
      <w:proofErr w:type="spellEnd"/>
      <w:r w:rsidRPr="00C77146">
        <w:t xml:space="preserve"> HDPE </w:t>
      </w:r>
      <w:r w:rsidR="00246072">
        <w:br/>
      </w:r>
      <w:r w:rsidRPr="00C77146">
        <w:t>wynosi 320</w:t>
      </w:r>
      <w:r w:rsidR="00561602">
        <w:t xml:space="preserve"> </w:t>
      </w:r>
      <w:r w:rsidRPr="00C77146">
        <w:t xml:space="preserve">000 Mg/rok, zaś zdolność produkcja wytwarzania polipropylenu wynosi </w:t>
      </w:r>
      <w:r w:rsidR="00246072">
        <w:br/>
      </w:r>
      <w:r w:rsidRPr="00C77146">
        <w:t>4</w:t>
      </w:r>
      <w:r w:rsidR="007C4496">
        <w:t>8</w:t>
      </w:r>
      <w:r w:rsidRPr="00C77146">
        <w:t>0</w:t>
      </w:r>
      <w:r w:rsidR="00561602">
        <w:t xml:space="preserve"> </w:t>
      </w:r>
      <w:r w:rsidRPr="00C77146">
        <w:t>000 Mg/rok.”</w:t>
      </w:r>
      <w:r w:rsidR="007C4496">
        <w:t>;</w:t>
      </w:r>
    </w:p>
    <w:p w:rsidR="000F32A4" w:rsidRPr="00B56384" w:rsidRDefault="008C43B6" w:rsidP="00B56384">
      <w:pPr>
        <w:pStyle w:val="Nagwek2"/>
        <w:numPr>
          <w:ilvl w:val="0"/>
          <w:numId w:val="5"/>
        </w:numPr>
        <w:spacing w:after="120"/>
        <w:ind w:left="284" w:hanging="284"/>
        <w:rPr>
          <w:b w:val="0"/>
          <w:szCs w:val="22"/>
        </w:rPr>
      </w:pPr>
      <w:r w:rsidRPr="00B56384">
        <w:rPr>
          <w:b w:val="0"/>
        </w:rPr>
        <w:t>w</w:t>
      </w:r>
      <w:r w:rsidR="00F64316" w:rsidRPr="00B56384">
        <w:rPr>
          <w:b w:val="0"/>
        </w:rPr>
        <w:t xml:space="preserve"> </w:t>
      </w:r>
      <w:r w:rsidR="00C2121B" w:rsidRPr="00B56384">
        <w:rPr>
          <w:b w:val="0"/>
        </w:rPr>
        <w:t>części</w:t>
      </w:r>
      <w:r w:rsidR="00B56384">
        <w:rPr>
          <w:b w:val="0"/>
        </w:rPr>
        <w:t xml:space="preserve"> </w:t>
      </w:r>
      <w:r w:rsidR="00F64316" w:rsidRPr="00B56384">
        <w:rPr>
          <w:b w:val="0"/>
        </w:rPr>
        <w:t xml:space="preserve">V. </w:t>
      </w:r>
      <w:r w:rsidR="00B56384" w:rsidRPr="00B56384">
        <w:rPr>
          <w:b w:val="0"/>
        </w:rPr>
        <w:t xml:space="preserve">decyzji </w:t>
      </w:r>
      <w:r w:rsidRPr="00B56384">
        <w:rPr>
          <w:b w:val="0"/>
        </w:rPr>
        <w:t>ust. 1 i 2 otrzymują</w:t>
      </w:r>
      <w:r w:rsidR="001D14F5" w:rsidRPr="00B56384">
        <w:rPr>
          <w:b w:val="0"/>
        </w:rPr>
        <w:t xml:space="preserve"> brzmienie:</w:t>
      </w:r>
    </w:p>
    <w:p w:rsidR="001D14F5" w:rsidRPr="00B56384" w:rsidRDefault="00155844" w:rsidP="00B56384">
      <w:pPr>
        <w:pStyle w:val="Akapitzlist"/>
        <w:numPr>
          <w:ilvl w:val="0"/>
          <w:numId w:val="23"/>
        </w:numPr>
        <w:tabs>
          <w:tab w:val="left" w:pos="567"/>
        </w:tabs>
        <w:spacing w:after="120"/>
      </w:pPr>
      <w:r w:rsidRPr="00B56384">
        <w:t xml:space="preserve">Wprowadzanie </w:t>
      </w:r>
      <w:r w:rsidR="00B56384" w:rsidRPr="00B56384">
        <w:t xml:space="preserve">gazów i </w:t>
      </w:r>
      <w:r w:rsidRPr="00B56384">
        <w:t>pyłów do powietrza</w:t>
      </w:r>
    </w:p>
    <w:p w:rsidR="00155844" w:rsidRPr="00B56384" w:rsidRDefault="00155844" w:rsidP="00B56384">
      <w:pPr>
        <w:ind w:left="284"/>
        <w:rPr>
          <w:szCs w:val="24"/>
        </w:rPr>
      </w:pPr>
      <w:r w:rsidRPr="00B56384">
        <w:rPr>
          <w:szCs w:val="24"/>
        </w:rPr>
        <w:t xml:space="preserve">Wielkości </w:t>
      </w:r>
      <w:r w:rsidR="00382C7D" w:rsidRPr="00B56384">
        <w:rPr>
          <w:szCs w:val="24"/>
        </w:rPr>
        <w:t>dopuszczalnej emisji, rodzaje substancji oraz parametry</w:t>
      </w:r>
      <w:r w:rsidR="00B56384">
        <w:rPr>
          <w:szCs w:val="24"/>
        </w:rPr>
        <w:t xml:space="preserve"> instalacji</w:t>
      </w:r>
      <w:r w:rsidR="00382C7D" w:rsidRPr="00B56384">
        <w:rPr>
          <w:szCs w:val="24"/>
        </w:rPr>
        <w:t xml:space="preserve"> – źródła powstawania i miejsca wprowadzania substancji do powietrza zgodnie z </w:t>
      </w:r>
      <w:r w:rsidR="006C002E" w:rsidRPr="00B56384">
        <w:rPr>
          <w:szCs w:val="24"/>
        </w:rPr>
        <w:t xml:space="preserve">poniższymi </w:t>
      </w:r>
      <w:r w:rsidR="00382C7D" w:rsidRPr="00B56384">
        <w:rPr>
          <w:szCs w:val="24"/>
        </w:rPr>
        <w:t>tabelami nr 1 i 2.</w:t>
      </w:r>
    </w:p>
    <w:p w:rsidR="00D80617" w:rsidRPr="00A56F21" w:rsidRDefault="00D80617" w:rsidP="00D80617">
      <w:pPr>
        <w:pStyle w:val="Legenda"/>
      </w:pPr>
      <w:r w:rsidRPr="00A56F21">
        <w:lastRenderedPageBreak/>
        <w:t xml:space="preserve">Tabela </w:t>
      </w:r>
      <w:r w:rsidR="00DE38DA">
        <w:fldChar w:fldCharType="begin"/>
      </w:r>
      <w:r w:rsidR="00DE38DA">
        <w:instrText xml:space="preserve"> SEQ Tabela \* ARABIC </w:instrText>
      </w:r>
      <w:r w:rsidR="00DE38DA">
        <w:fldChar w:fldCharType="separate"/>
      </w:r>
      <w:r w:rsidR="00E57E5F">
        <w:rPr>
          <w:noProof/>
        </w:rPr>
        <w:t>1</w:t>
      </w:r>
      <w:r w:rsidR="00DE38DA">
        <w:rPr>
          <w:noProof/>
        </w:rPr>
        <w:fldChar w:fldCharType="end"/>
      </w:r>
      <w:r w:rsidRPr="00A56F21">
        <w:t xml:space="preserve">. Zestawienie wielkości dopuszczalnej emisji, rodzajów substancji oraz źródeł powstawania </w:t>
      </w:r>
      <w:r w:rsidRPr="00A56F21">
        <w:br/>
        <w:t>i miejsc wprowadzania substancji do powietrza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Zestawienie wielkości dopuszczalnej emisji, rodzajów substancji oraz źródeł powstawania "/>
        <w:tblDescription w:val="Zestawienie wielkości dopuszczalnej emisji, rodzajów substancji oraz źródeł powstawania &#10;i miejsc wprowadzania substancji do powietrza&#10;"/>
      </w:tblPr>
      <w:tblGrid>
        <w:gridCol w:w="2269"/>
        <w:gridCol w:w="992"/>
        <w:gridCol w:w="1276"/>
        <w:gridCol w:w="1417"/>
        <w:gridCol w:w="1985"/>
        <w:gridCol w:w="1559"/>
      </w:tblGrid>
      <w:tr w:rsidR="00A56F21" w:rsidRPr="00A56F21" w:rsidTr="00BE293B">
        <w:trPr>
          <w:trHeight w:val="284"/>
          <w:tblHeader/>
        </w:trPr>
        <w:tc>
          <w:tcPr>
            <w:tcW w:w="2269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D80617" w:rsidRPr="00BE293B" w:rsidRDefault="00D80617" w:rsidP="00BE293B">
            <w:pPr>
              <w:pStyle w:val="Nagwek1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BE293B">
              <w:rPr>
                <w:sz w:val="20"/>
                <w:szCs w:val="20"/>
              </w:rPr>
              <w:t xml:space="preserve">Źródło powstawania/ miejsce wprowadzania substancji </w:t>
            </w:r>
            <w:r w:rsidR="00BE293B">
              <w:rPr>
                <w:sz w:val="20"/>
                <w:szCs w:val="20"/>
              </w:rPr>
              <w:br/>
            </w:r>
            <w:r w:rsidRPr="00BE293B">
              <w:rPr>
                <w:sz w:val="20"/>
                <w:szCs w:val="20"/>
              </w:rPr>
              <w:t>do powietrza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D80617" w:rsidRPr="00BE293B" w:rsidRDefault="00D80617" w:rsidP="00BE293B">
            <w:pPr>
              <w:pStyle w:val="Nagwek1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BE293B">
              <w:rPr>
                <w:sz w:val="20"/>
                <w:szCs w:val="20"/>
              </w:rPr>
              <w:t>Nazwa emitora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D80617" w:rsidRPr="00BE293B" w:rsidRDefault="00D80617" w:rsidP="00BE293B">
            <w:pPr>
              <w:pStyle w:val="Nagwek1"/>
              <w:spacing w:before="0" w:after="0" w:line="240" w:lineRule="auto"/>
              <w:jc w:val="left"/>
              <w:rPr>
                <w:sz w:val="20"/>
                <w:szCs w:val="20"/>
                <w:lang w:val="de-DE"/>
              </w:rPr>
            </w:pPr>
            <w:proofErr w:type="spellStart"/>
            <w:r w:rsidRPr="00BE293B">
              <w:rPr>
                <w:sz w:val="20"/>
                <w:szCs w:val="20"/>
                <w:lang w:val="de-DE"/>
              </w:rPr>
              <w:t>Wysokość</w:t>
            </w:r>
            <w:proofErr w:type="spellEnd"/>
            <w:r w:rsidRPr="00BE293B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E293B">
              <w:rPr>
                <w:sz w:val="20"/>
                <w:szCs w:val="20"/>
                <w:lang w:val="de-DE"/>
              </w:rPr>
              <w:t>emitora</w:t>
            </w:r>
            <w:proofErr w:type="spellEnd"/>
            <w:r w:rsidRPr="00BE293B">
              <w:rPr>
                <w:sz w:val="20"/>
                <w:szCs w:val="20"/>
                <w:lang w:val="de-DE"/>
              </w:rPr>
              <w:t xml:space="preserve"> </w:t>
            </w:r>
            <w:r w:rsidRPr="00BE293B">
              <w:rPr>
                <w:sz w:val="20"/>
                <w:szCs w:val="20"/>
                <w:lang w:val="de-DE"/>
              </w:rPr>
              <w:br/>
              <w:t>h [m]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D80617" w:rsidRPr="00BE293B" w:rsidRDefault="00D80617" w:rsidP="00BE293B">
            <w:pPr>
              <w:pStyle w:val="Nagwek1"/>
              <w:spacing w:before="0" w:after="0"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BE293B">
              <w:rPr>
                <w:sz w:val="20"/>
                <w:szCs w:val="20"/>
                <w:lang w:val="de-DE"/>
              </w:rPr>
              <w:t>Średnica</w:t>
            </w:r>
            <w:proofErr w:type="spellEnd"/>
            <w:r w:rsidRPr="00BE293B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E293B">
              <w:rPr>
                <w:sz w:val="20"/>
                <w:szCs w:val="20"/>
                <w:lang w:val="de-DE"/>
              </w:rPr>
              <w:t>emitora</w:t>
            </w:r>
            <w:proofErr w:type="spellEnd"/>
            <w:r w:rsidRPr="00BE293B">
              <w:rPr>
                <w:sz w:val="20"/>
                <w:szCs w:val="20"/>
                <w:lang w:val="de-DE"/>
              </w:rPr>
              <w:t xml:space="preserve"> </w:t>
            </w:r>
            <w:r w:rsidRPr="00BE293B">
              <w:rPr>
                <w:sz w:val="20"/>
                <w:szCs w:val="20"/>
                <w:lang w:val="de-DE"/>
              </w:rPr>
              <w:br/>
              <w:t xml:space="preserve">d [m] </w:t>
            </w:r>
            <w:proofErr w:type="spellStart"/>
            <w:r w:rsidRPr="00BE293B">
              <w:rPr>
                <w:sz w:val="20"/>
                <w:szCs w:val="20"/>
                <w:lang w:val="de-DE"/>
              </w:rPr>
              <w:t>lub</w:t>
            </w:r>
            <w:proofErr w:type="spellEnd"/>
            <w:r w:rsidRPr="00BE293B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E293B">
              <w:rPr>
                <w:sz w:val="20"/>
                <w:szCs w:val="20"/>
                <w:lang w:val="de-DE"/>
              </w:rPr>
              <w:t>przekrój</w:t>
            </w:r>
            <w:proofErr w:type="spellEnd"/>
            <w:r w:rsidRPr="00BE293B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E293B">
              <w:rPr>
                <w:sz w:val="20"/>
                <w:szCs w:val="20"/>
                <w:lang w:val="de-DE"/>
              </w:rPr>
              <w:t>axb</w:t>
            </w:r>
            <w:proofErr w:type="spellEnd"/>
            <w:r w:rsidRPr="00BE293B">
              <w:rPr>
                <w:sz w:val="20"/>
                <w:szCs w:val="20"/>
                <w:lang w:val="de-DE"/>
              </w:rPr>
              <w:t xml:space="preserve"> [m</w:t>
            </w:r>
            <w:r w:rsidRPr="00BE293B">
              <w:rPr>
                <w:sz w:val="20"/>
                <w:szCs w:val="20"/>
                <w:vertAlign w:val="superscript"/>
                <w:lang w:val="de-DE"/>
              </w:rPr>
              <w:t>2</w:t>
            </w:r>
            <w:r w:rsidRPr="00BE293B">
              <w:rPr>
                <w:sz w:val="20"/>
                <w:szCs w:val="20"/>
                <w:lang w:val="de-DE"/>
              </w:rPr>
              <w:t>]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D80617" w:rsidRPr="00BE293B" w:rsidRDefault="00D80617" w:rsidP="00BE293B">
            <w:pPr>
              <w:pStyle w:val="Nagwek1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BE293B">
              <w:rPr>
                <w:snapToGrid w:val="0"/>
                <w:sz w:val="20"/>
                <w:szCs w:val="20"/>
              </w:rPr>
              <w:t>Emitowana substancja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D80617" w:rsidRPr="00BE293B" w:rsidRDefault="00D80617" w:rsidP="00BE293B">
            <w:pPr>
              <w:pStyle w:val="Nagwek1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BE293B">
              <w:rPr>
                <w:sz w:val="20"/>
                <w:szCs w:val="20"/>
              </w:rPr>
              <w:t>Emisja dopuszczalna</w:t>
            </w:r>
          </w:p>
          <w:p w:rsidR="00D80617" w:rsidRPr="00BE293B" w:rsidRDefault="00D80617" w:rsidP="00BE293B">
            <w:pPr>
              <w:pStyle w:val="Nagwek1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BE293B">
              <w:rPr>
                <w:sz w:val="20"/>
                <w:szCs w:val="20"/>
              </w:rPr>
              <w:t>[kg/h]</w:t>
            </w:r>
          </w:p>
        </w:tc>
      </w:tr>
      <w:tr w:rsidR="00A56F21" w:rsidRPr="00A56F21" w:rsidTr="00BE293B">
        <w:trPr>
          <w:trHeight w:val="284"/>
        </w:trPr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 xml:space="preserve">Suszarka granulatu polietylenowego S5103-PK5102/dmuchawa C5101 </w:t>
            </w:r>
            <w:r w:rsidRPr="00A56F21">
              <w:rPr>
                <w:sz w:val="18"/>
                <w:szCs w:val="18"/>
              </w:rPr>
              <w:br/>
              <w:t>i emitor EE1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EE1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0,6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E84544" w:rsidRPr="00A56F21" w:rsidRDefault="00E84544" w:rsidP="00A56F21">
            <w:pPr>
              <w:spacing w:before="0" w:after="0" w:line="240" w:lineRule="auto"/>
              <w:contextualSpacing/>
            </w:pPr>
            <w:r w:rsidRPr="00A56F21">
              <w:rPr>
                <w:sz w:val="18"/>
                <w:szCs w:val="18"/>
              </w:rPr>
              <w:t>Pył ogółem</w:t>
            </w:r>
            <w:r w:rsidR="00561602">
              <w:rPr>
                <w:sz w:val="18"/>
                <w:szCs w:val="18"/>
              </w:rPr>
              <w:t xml:space="preserve"> </w:t>
            </w:r>
            <w:r w:rsidRPr="00A56F21">
              <w:rPr>
                <w:sz w:val="18"/>
                <w:szCs w:val="18"/>
              </w:rPr>
              <w:br/>
              <w:t xml:space="preserve">= Pył zawieszony PM10 </w:t>
            </w:r>
            <w:r w:rsidRPr="00A56F21">
              <w:rPr>
                <w:sz w:val="18"/>
                <w:szCs w:val="18"/>
              </w:rPr>
              <w:br/>
              <w:t>= Pył zawieszony PM2,5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0,122</w:t>
            </w:r>
          </w:p>
        </w:tc>
      </w:tr>
      <w:tr w:rsidR="00A56F21" w:rsidRPr="00A56F21" w:rsidTr="00BE293B">
        <w:trPr>
          <w:trHeight w:val="284"/>
        </w:trPr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 xml:space="preserve">Mikser proszku polietylenowego </w:t>
            </w:r>
            <w:r w:rsidR="00BE293B">
              <w:rPr>
                <w:sz w:val="18"/>
                <w:szCs w:val="18"/>
              </w:rPr>
              <w:br/>
            </w:r>
            <w:r w:rsidRPr="00A56F21">
              <w:rPr>
                <w:sz w:val="18"/>
                <w:szCs w:val="18"/>
              </w:rPr>
              <w:t xml:space="preserve">i dodatków M5101 –dmuchawa C5102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EE2a</w:t>
            </w:r>
          </w:p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EE2b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E84544" w:rsidRPr="00A56F21" w:rsidRDefault="00E84544" w:rsidP="00A56F21">
            <w:pPr>
              <w:spacing w:before="0" w:after="0" w:line="240" w:lineRule="auto"/>
              <w:contextualSpacing/>
            </w:pPr>
            <w:r w:rsidRPr="00A56F21">
              <w:rPr>
                <w:sz w:val="18"/>
                <w:szCs w:val="18"/>
              </w:rPr>
              <w:t>Pył ogółem</w:t>
            </w:r>
            <w:r w:rsidR="00561602">
              <w:rPr>
                <w:sz w:val="18"/>
                <w:szCs w:val="18"/>
              </w:rPr>
              <w:t xml:space="preserve"> </w:t>
            </w:r>
            <w:r w:rsidRPr="00A56F21">
              <w:rPr>
                <w:sz w:val="18"/>
                <w:szCs w:val="18"/>
              </w:rPr>
              <w:br/>
              <w:t xml:space="preserve">= Pył zawieszony PM10 </w:t>
            </w:r>
            <w:r w:rsidRPr="00A56F21">
              <w:rPr>
                <w:sz w:val="18"/>
                <w:szCs w:val="18"/>
              </w:rPr>
              <w:br/>
              <w:t>= Pył zawieszony PM2,5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0,00486</w:t>
            </w:r>
          </w:p>
        </w:tc>
      </w:tr>
      <w:tr w:rsidR="00A56F21" w:rsidRPr="00A56F21" w:rsidTr="00BE293B">
        <w:trPr>
          <w:trHeight w:val="284"/>
        </w:trPr>
        <w:tc>
          <w:tcPr>
            <w:tcW w:w="2269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 xml:space="preserve">Każdy z emitorów EE2a </w:t>
            </w:r>
            <w:r w:rsidRPr="00A56F21">
              <w:rPr>
                <w:sz w:val="18"/>
                <w:szCs w:val="18"/>
              </w:rPr>
              <w:br/>
              <w:t>i EE2b</w:t>
            </w:r>
          </w:p>
        </w:tc>
        <w:tc>
          <w:tcPr>
            <w:tcW w:w="992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EE2a</w:t>
            </w:r>
          </w:p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EE2b</w:t>
            </w:r>
          </w:p>
        </w:tc>
        <w:tc>
          <w:tcPr>
            <w:tcW w:w="1276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33,0</w:t>
            </w:r>
          </w:p>
        </w:tc>
        <w:tc>
          <w:tcPr>
            <w:tcW w:w="1417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0,06</w:t>
            </w:r>
          </w:p>
        </w:tc>
        <w:tc>
          <w:tcPr>
            <w:tcW w:w="1985" w:type="dxa"/>
            <w:vAlign w:val="center"/>
          </w:tcPr>
          <w:p w:rsidR="00E84544" w:rsidRPr="00A56F21" w:rsidRDefault="00561602" w:rsidP="00A56F21">
            <w:pPr>
              <w:spacing w:before="0" w:after="0" w:line="240" w:lineRule="auto"/>
              <w:contextualSpacing/>
            </w:pPr>
            <w:r>
              <w:rPr>
                <w:sz w:val="18"/>
                <w:szCs w:val="18"/>
              </w:rPr>
              <w:t xml:space="preserve">Pył ogółem </w:t>
            </w:r>
            <w:r w:rsidR="00E84544" w:rsidRPr="00A56F21">
              <w:rPr>
                <w:sz w:val="18"/>
                <w:szCs w:val="18"/>
              </w:rPr>
              <w:br/>
              <w:t xml:space="preserve">= Pył zawieszony PM10 </w:t>
            </w:r>
            <w:r w:rsidR="00E84544" w:rsidRPr="00A56F21">
              <w:rPr>
                <w:sz w:val="18"/>
                <w:szCs w:val="18"/>
              </w:rPr>
              <w:br/>
              <w:t>= Pył zawieszony PM2,5</w:t>
            </w:r>
          </w:p>
        </w:tc>
        <w:tc>
          <w:tcPr>
            <w:tcW w:w="1559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0,00243</w:t>
            </w:r>
          </w:p>
        </w:tc>
      </w:tr>
      <w:tr w:rsidR="00A56F21" w:rsidRPr="00A56F21" w:rsidTr="00BE293B">
        <w:trPr>
          <w:trHeight w:val="284"/>
        </w:trPr>
        <w:tc>
          <w:tcPr>
            <w:tcW w:w="2269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Mieszalnik stabilizatorów SF5206, podajniki wagowe W5201-5A/B-dmuchawa C5201 i emitor EE3</w:t>
            </w:r>
          </w:p>
        </w:tc>
        <w:tc>
          <w:tcPr>
            <w:tcW w:w="992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EE3</w:t>
            </w:r>
          </w:p>
        </w:tc>
        <w:tc>
          <w:tcPr>
            <w:tcW w:w="1276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34,0</w:t>
            </w:r>
          </w:p>
        </w:tc>
        <w:tc>
          <w:tcPr>
            <w:tcW w:w="1417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0,15 x 0,2</w:t>
            </w:r>
          </w:p>
        </w:tc>
        <w:tc>
          <w:tcPr>
            <w:tcW w:w="1985" w:type="dxa"/>
            <w:vAlign w:val="center"/>
          </w:tcPr>
          <w:p w:rsidR="00E84544" w:rsidRPr="00A56F21" w:rsidRDefault="00561602" w:rsidP="00A56F21">
            <w:pPr>
              <w:spacing w:before="0" w:after="0" w:line="240" w:lineRule="auto"/>
              <w:contextualSpacing/>
            </w:pPr>
            <w:r>
              <w:rPr>
                <w:sz w:val="18"/>
                <w:szCs w:val="18"/>
              </w:rPr>
              <w:t xml:space="preserve">Pył ogółem </w:t>
            </w:r>
            <w:r w:rsidR="00E84544" w:rsidRPr="00A56F21">
              <w:rPr>
                <w:sz w:val="18"/>
                <w:szCs w:val="18"/>
              </w:rPr>
              <w:br/>
              <w:t xml:space="preserve">= Pył zawieszony PM10 </w:t>
            </w:r>
            <w:r w:rsidR="00E84544" w:rsidRPr="00A56F21">
              <w:rPr>
                <w:sz w:val="18"/>
                <w:szCs w:val="18"/>
              </w:rPr>
              <w:br/>
              <w:t>= Pył zawieszony PM2,5</w:t>
            </w:r>
          </w:p>
        </w:tc>
        <w:tc>
          <w:tcPr>
            <w:tcW w:w="1559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0,004</w:t>
            </w:r>
          </w:p>
        </w:tc>
      </w:tr>
      <w:tr w:rsidR="00A56F21" w:rsidRPr="00A56F21" w:rsidTr="00BE293B">
        <w:trPr>
          <w:trHeight w:val="284"/>
        </w:trPr>
        <w:tc>
          <w:tcPr>
            <w:tcW w:w="2269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Zbiornik pneumatycznego uśredniania granulatu poprzez mieszanie PE D 5301A/PK5101</w:t>
            </w:r>
          </w:p>
        </w:tc>
        <w:tc>
          <w:tcPr>
            <w:tcW w:w="992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EE4A1</w:t>
            </w:r>
          </w:p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EE4A2</w:t>
            </w:r>
          </w:p>
        </w:tc>
        <w:tc>
          <w:tcPr>
            <w:tcW w:w="1276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E84544" w:rsidRPr="00A56F21" w:rsidRDefault="00561602" w:rsidP="00A56F21">
            <w:pPr>
              <w:spacing w:before="0" w:after="0" w:line="240" w:lineRule="auto"/>
              <w:contextualSpacing/>
            </w:pPr>
            <w:r>
              <w:rPr>
                <w:sz w:val="18"/>
                <w:szCs w:val="18"/>
              </w:rPr>
              <w:t xml:space="preserve">Pył ogółem </w:t>
            </w:r>
            <w:r w:rsidR="00E84544" w:rsidRPr="00A56F21">
              <w:rPr>
                <w:sz w:val="18"/>
                <w:szCs w:val="18"/>
              </w:rPr>
              <w:br/>
              <w:t xml:space="preserve">= Pył zawieszony PM10 </w:t>
            </w:r>
            <w:r w:rsidR="00E84544" w:rsidRPr="00A56F21">
              <w:rPr>
                <w:sz w:val="18"/>
                <w:szCs w:val="18"/>
              </w:rPr>
              <w:br/>
              <w:t>= Pył zawieszony PM2,5</w:t>
            </w:r>
          </w:p>
        </w:tc>
        <w:tc>
          <w:tcPr>
            <w:tcW w:w="1559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0,048</w:t>
            </w:r>
          </w:p>
        </w:tc>
      </w:tr>
      <w:tr w:rsidR="00A56F21" w:rsidRPr="00A56F21" w:rsidTr="00BE293B">
        <w:trPr>
          <w:trHeight w:val="284"/>
        </w:trPr>
        <w:tc>
          <w:tcPr>
            <w:tcW w:w="2269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 xml:space="preserve">Każdy z emitorów EE4A1 </w:t>
            </w:r>
            <w:r w:rsidRPr="00A56F21">
              <w:rPr>
                <w:sz w:val="18"/>
                <w:szCs w:val="18"/>
              </w:rPr>
              <w:br/>
              <w:t>i EE4A2</w:t>
            </w:r>
          </w:p>
        </w:tc>
        <w:tc>
          <w:tcPr>
            <w:tcW w:w="992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EE4A1</w:t>
            </w:r>
          </w:p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EE4A2</w:t>
            </w:r>
          </w:p>
        </w:tc>
        <w:tc>
          <w:tcPr>
            <w:tcW w:w="1276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40,0</w:t>
            </w:r>
          </w:p>
        </w:tc>
        <w:tc>
          <w:tcPr>
            <w:tcW w:w="1417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1,2</w:t>
            </w:r>
          </w:p>
        </w:tc>
        <w:tc>
          <w:tcPr>
            <w:tcW w:w="1985" w:type="dxa"/>
            <w:vAlign w:val="center"/>
          </w:tcPr>
          <w:p w:rsidR="00E84544" w:rsidRPr="00A56F21" w:rsidRDefault="00911A55" w:rsidP="00A56F21">
            <w:pPr>
              <w:spacing w:before="0" w:after="0" w:line="240" w:lineRule="auto"/>
              <w:contextualSpacing/>
            </w:pPr>
            <w:r>
              <w:rPr>
                <w:sz w:val="18"/>
                <w:szCs w:val="18"/>
              </w:rPr>
              <w:t xml:space="preserve">Pył ogółem </w:t>
            </w:r>
            <w:r w:rsidR="00E84544" w:rsidRPr="00A56F21">
              <w:rPr>
                <w:sz w:val="18"/>
                <w:szCs w:val="18"/>
              </w:rPr>
              <w:br/>
              <w:t xml:space="preserve">= Pył zawieszony PM10 </w:t>
            </w:r>
            <w:r w:rsidR="00E84544" w:rsidRPr="00A56F21">
              <w:rPr>
                <w:sz w:val="18"/>
                <w:szCs w:val="18"/>
              </w:rPr>
              <w:br/>
              <w:t>= Pył zawieszony PM2,5</w:t>
            </w:r>
          </w:p>
        </w:tc>
        <w:tc>
          <w:tcPr>
            <w:tcW w:w="1559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0,024</w:t>
            </w:r>
          </w:p>
        </w:tc>
      </w:tr>
      <w:tr w:rsidR="00A56F21" w:rsidRPr="00A56F21" w:rsidTr="00BE293B">
        <w:trPr>
          <w:trHeight w:val="284"/>
        </w:trPr>
        <w:tc>
          <w:tcPr>
            <w:tcW w:w="2269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Zbiornik pneumatycznego uśredniania granulatu poprzez mieszanie PE D 5301B/PK5101</w:t>
            </w:r>
          </w:p>
        </w:tc>
        <w:tc>
          <w:tcPr>
            <w:tcW w:w="992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EE4B1</w:t>
            </w:r>
          </w:p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EE4B2</w:t>
            </w:r>
          </w:p>
        </w:tc>
        <w:tc>
          <w:tcPr>
            <w:tcW w:w="1276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E84544" w:rsidRPr="00A56F21" w:rsidRDefault="00911A55" w:rsidP="00A56F21">
            <w:pPr>
              <w:spacing w:before="0" w:after="0" w:line="240" w:lineRule="auto"/>
              <w:contextualSpacing/>
            </w:pPr>
            <w:r>
              <w:rPr>
                <w:sz w:val="18"/>
                <w:szCs w:val="18"/>
              </w:rPr>
              <w:t xml:space="preserve">Pył ogółem </w:t>
            </w:r>
            <w:r w:rsidR="00E84544" w:rsidRPr="00A56F21">
              <w:rPr>
                <w:sz w:val="18"/>
                <w:szCs w:val="18"/>
              </w:rPr>
              <w:br/>
              <w:t xml:space="preserve">= Pył zawieszony PM10 </w:t>
            </w:r>
            <w:r w:rsidR="00E84544" w:rsidRPr="00A56F21">
              <w:rPr>
                <w:sz w:val="18"/>
                <w:szCs w:val="18"/>
              </w:rPr>
              <w:br/>
              <w:t>= Pył zawieszony PM2,5</w:t>
            </w:r>
          </w:p>
        </w:tc>
        <w:tc>
          <w:tcPr>
            <w:tcW w:w="1559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0,048</w:t>
            </w:r>
          </w:p>
        </w:tc>
      </w:tr>
      <w:tr w:rsidR="00A56F21" w:rsidRPr="00A56F21" w:rsidTr="00BE293B">
        <w:trPr>
          <w:trHeight w:val="284"/>
        </w:trPr>
        <w:tc>
          <w:tcPr>
            <w:tcW w:w="2269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 xml:space="preserve">Każdy z emitorów EE4B1 </w:t>
            </w:r>
            <w:r w:rsidRPr="00A56F21">
              <w:rPr>
                <w:sz w:val="18"/>
                <w:szCs w:val="18"/>
              </w:rPr>
              <w:br/>
              <w:t>i EE4B2</w:t>
            </w:r>
          </w:p>
        </w:tc>
        <w:tc>
          <w:tcPr>
            <w:tcW w:w="992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EE4B1</w:t>
            </w:r>
          </w:p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EE4B2</w:t>
            </w:r>
          </w:p>
        </w:tc>
        <w:tc>
          <w:tcPr>
            <w:tcW w:w="1276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40,0</w:t>
            </w:r>
          </w:p>
        </w:tc>
        <w:tc>
          <w:tcPr>
            <w:tcW w:w="1417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1,2</w:t>
            </w:r>
          </w:p>
        </w:tc>
        <w:tc>
          <w:tcPr>
            <w:tcW w:w="1985" w:type="dxa"/>
            <w:vAlign w:val="center"/>
          </w:tcPr>
          <w:p w:rsidR="00E84544" w:rsidRPr="00A56F21" w:rsidRDefault="00911A55" w:rsidP="00A56F21">
            <w:pPr>
              <w:spacing w:before="0" w:after="0" w:line="240" w:lineRule="auto"/>
              <w:contextualSpacing/>
            </w:pPr>
            <w:r>
              <w:rPr>
                <w:sz w:val="18"/>
                <w:szCs w:val="18"/>
              </w:rPr>
              <w:t xml:space="preserve">Pył ogółem </w:t>
            </w:r>
            <w:r w:rsidR="00E84544" w:rsidRPr="00A56F21">
              <w:rPr>
                <w:sz w:val="18"/>
                <w:szCs w:val="18"/>
              </w:rPr>
              <w:br/>
              <w:t xml:space="preserve">= Pył zawieszony PM10 </w:t>
            </w:r>
            <w:r w:rsidR="00E84544" w:rsidRPr="00A56F21">
              <w:rPr>
                <w:sz w:val="18"/>
                <w:szCs w:val="18"/>
              </w:rPr>
              <w:br/>
              <w:t>= Pył zawieszony PM2,5</w:t>
            </w:r>
          </w:p>
        </w:tc>
        <w:tc>
          <w:tcPr>
            <w:tcW w:w="1559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0,024</w:t>
            </w:r>
          </w:p>
        </w:tc>
      </w:tr>
      <w:tr w:rsidR="00A56F21" w:rsidRPr="00A56F21" w:rsidTr="00BE293B">
        <w:trPr>
          <w:trHeight w:val="284"/>
        </w:trPr>
        <w:tc>
          <w:tcPr>
            <w:tcW w:w="2269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Zbiornik pneumatycznego uśredniania granulatu poprzez mieszanie PE D 5301C/PK5101</w:t>
            </w:r>
          </w:p>
        </w:tc>
        <w:tc>
          <w:tcPr>
            <w:tcW w:w="992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EE4C1</w:t>
            </w:r>
          </w:p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EE4C2</w:t>
            </w:r>
          </w:p>
        </w:tc>
        <w:tc>
          <w:tcPr>
            <w:tcW w:w="1276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E84544" w:rsidRPr="00A56F21" w:rsidRDefault="00911A55" w:rsidP="00A56F21">
            <w:pPr>
              <w:spacing w:before="0" w:after="0" w:line="240" w:lineRule="auto"/>
              <w:contextualSpacing/>
            </w:pPr>
            <w:r>
              <w:rPr>
                <w:sz w:val="18"/>
                <w:szCs w:val="18"/>
              </w:rPr>
              <w:t xml:space="preserve">Pył ogółem </w:t>
            </w:r>
            <w:r w:rsidR="00E84544" w:rsidRPr="00A56F21">
              <w:rPr>
                <w:sz w:val="18"/>
                <w:szCs w:val="18"/>
              </w:rPr>
              <w:br/>
              <w:t xml:space="preserve">= Pył zawieszony PM10 </w:t>
            </w:r>
            <w:r w:rsidR="00E84544" w:rsidRPr="00A56F21">
              <w:rPr>
                <w:sz w:val="18"/>
                <w:szCs w:val="18"/>
              </w:rPr>
              <w:br/>
              <w:t>= Pył zawieszony PM2,5</w:t>
            </w:r>
          </w:p>
        </w:tc>
        <w:tc>
          <w:tcPr>
            <w:tcW w:w="1559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0,048</w:t>
            </w:r>
          </w:p>
        </w:tc>
      </w:tr>
      <w:tr w:rsidR="00A56F21" w:rsidRPr="00A56F21" w:rsidTr="00BE293B">
        <w:trPr>
          <w:trHeight w:val="284"/>
        </w:trPr>
        <w:tc>
          <w:tcPr>
            <w:tcW w:w="2269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 xml:space="preserve">Każdy z emitorów EE4C1 </w:t>
            </w:r>
            <w:r w:rsidRPr="00A56F21">
              <w:rPr>
                <w:sz w:val="18"/>
                <w:szCs w:val="18"/>
              </w:rPr>
              <w:br/>
              <w:t>i EE4C2</w:t>
            </w:r>
          </w:p>
        </w:tc>
        <w:tc>
          <w:tcPr>
            <w:tcW w:w="992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EE4C1</w:t>
            </w:r>
          </w:p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EE4C2</w:t>
            </w:r>
          </w:p>
        </w:tc>
        <w:tc>
          <w:tcPr>
            <w:tcW w:w="1276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40,0</w:t>
            </w:r>
          </w:p>
        </w:tc>
        <w:tc>
          <w:tcPr>
            <w:tcW w:w="1417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1,2</w:t>
            </w:r>
          </w:p>
        </w:tc>
        <w:tc>
          <w:tcPr>
            <w:tcW w:w="1985" w:type="dxa"/>
            <w:vAlign w:val="center"/>
          </w:tcPr>
          <w:p w:rsidR="00E84544" w:rsidRPr="00A56F21" w:rsidRDefault="00911A55" w:rsidP="00A56F21">
            <w:pPr>
              <w:spacing w:before="0" w:after="0" w:line="240" w:lineRule="auto"/>
              <w:contextualSpacing/>
            </w:pPr>
            <w:r>
              <w:rPr>
                <w:sz w:val="18"/>
                <w:szCs w:val="18"/>
              </w:rPr>
              <w:t xml:space="preserve">Pył ogółem </w:t>
            </w:r>
            <w:r w:rsidR="00E84544" w:rsidRPr="00A56F21">
              <w:rPr>
                <w:sz w:val="18"/>
                <w:szCs w:val="18"/>
              </w:rPr>
              <w:br/>
              <w:t xml:space="preserve">= Pył zawieszony PM10 </w:t>
            </w:r>
            <w:r w:rsidR="00E84544" w:rsidRPr="00A56F21">
              <w:rPr>
                <w:sz w:val="18"/>
                <w:szCs w:val="18"/>
              </w:rPr>
              <w:br/>
              <w:t>= Pył zawieszony PM2,5</w:t>
            </w:r>
          </w:p>
        </w:tc>
        <w:tc>
          <w:tcPr>
            <w:tcW w:w="1559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0,024</w:t>
            </w:r>
          </w:p>
        </w:tc>
      </w:tr>
      <w:tr w:rsidR="00A56F21" w:rsidRPr="00A56F21" w:rsidTr="00BE293B">
        <w:trPr>
          <w:trHeight w:val="284"/>
        </w:trPr>
        <w:tc>
          <w:tcPr>
            <w:tcW w:w="2269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Zbiornik pneumatycznego uśredniania granulatu poprzez mieszanie PE D 5301D/PK5101</w:t>
            </w:r>
          </w:p>
        </w:tc>
        <w:tc>
          <w:tcPr>
            <w:tcW w:w="992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EE4D1</w:t>
            </w:r>
          </w:p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EE4D2</w:t>
            </w:r>
          </w:p>
        </w:tc>
        <w:tc>
          <w:tcPr>
            <w:tcW w:w="1276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E84544" w:rsidRPr="00A56F21" w:rsidRDefault="00911A55" w:rsidP="00A56F21">
            <w:pPr>
              <w:spacing w:before="0" w:after="0" w:line="240" w:lineRule="auto"/>
              <w:contextualSpacing/>
            </w:pPr>
            <w:r>
              <w:rPr>
                <w:sz w:val="18"/>
                <w:szCs w:val="18"/>
              </w:rPr>
              <w:t xml:space="preserve">Pył ogółem </w:t>
            </w:r>
            <w:r w:rsidR="00E84544" w:rsidRPr="00A56F21">
              <w:rPr>
                <w:sz w:val="18"/>
                <w:szCs w:val="18"/>
              </w:rPr>
              <w:br/>
              <w:t xml:space="preserve">= Pył zawieszony PM10 </w:t>
            </w:r>
            <w:r w:rsidR="00E84544" w:rsidRPr="00A56F21">
              <w:rPr>
                <w:sz w:val="18"/>
                <w:szCs w:val="18"/>
              </w:rPr>
              <w:br/>
              <w:t>= Pył zawieszony PM2,5</w:t>
            </w:r>
          </w:p>
        </w:tc>
        <w:tc>
          <w:tcPr>
            <w:tcW w:w="1559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0,048</w:t>
            </w:r>
          </w:p>
        </w:tc>
      </w:tr>
      <w:tr w:rsidR="00A56F21" w:rsidRPr="00A56F21" w:rsidTr="00BE293B">
        <w:trPr>
          <w:trHeight w:val="284"/>
        </w:trPr>
        <w:tc>
          <w:tcPr>
            <w:tcW w:w="2269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 xml:space="preserve">Każdy z emitorów EE4D1 </w:t>
            </w:r>
            <w:r w:rsidRPr="00A56F21">
              <w:rPr>
                <w:sz w:val="18"/>
                <w:szCs w:val="18"/>
              </w:rPr>
              <w:br/>
              <w:t>i EE4D2</w:t>
            </w:r>
          </w:p>
        </w:tc>
        <w:tc>
          <w:tcPr>
            <w:tcW w:w="992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EE4D1</w:t>
            </w:r>
          </w:p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EE4D2</w:t>
            </w:r>
          </w:p>
        </w:tc>
        <w:tc>
          <w:tcPr>
            <w:tcW w:w="1276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40,0</w:t>
            </w:r>
          </w:p>
        </w:tc>
        <w:tc>
          <w:tcPr>
            <w:tcW w:w="1417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1,2</w:t>
            </w:r>
          </w:p>
        </w:tc>
        <w:tc>
          <w:tcPr>
            <w:tcW w:w="1985" w:type="dxa"/>
            <w:vAlign w:val="center"/>
          </w:tcPr>
          <w:p w:rsidR="00E84544" w:rsidRPr="00A56F21" w:rsidRDefault="00911A55" w:rsidP="00A56F21">
            <w:pPr>
              <w:spacing w:before="0" w:after="0" w:line="240" w:lineRule="auto"/>
              <w:contextualSpacing/>
            </w:pPr>
            <w:r>
              <w:rPr>
                <w:sz w:val="18"/>
                <w:szCs w:val="18"/>
              </w:rPr>
              <w:t xml:space="preserve">Pył ogółem </w:t>
            </w:r>
            <w:r w:rsidR="00E84544" w:rsidRPr="00A56F21">
              <w:rPr>
                <w:sz w:val="18"/>
                <w:szCs w:val="18"/>
              </w:rPr>
              <w:br/>
              <w:t xml:space="preserve">= Pył zawieszony PM10 </w:t>
            </w:r>
            <w:r w:rsidR="00E84544" w:rsidRPr="00A56F21">
              <w:rPr>
                <w:sz w:val="18"/>
                <w:szCs w:val="18"/>
              </w:rPr>
              <w:br/>
            </w:r>
            <w:r w:rsidR="00E84544" w:rsidRPr="00A56F21">
              <w:rPr>
                <w:sz w:val="18"/>
                <w:szCs w:val="18"/>
              </w:rPr>
              <w:lastRenderedPageBreak/>
              <w:t>= Pył zawieszony PM2,5</w:t>
            </w:r>
          </w:p>
        </w:tc>
        <w:tc>
          <w:tcPr>
            <w:tcW w:w="1559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lastRenderedPageBreak/>
              <w:t>0,024</w:t>
            </w:r>
          </w:p>
        </w:tc>
      </w:tr>
      <w:tr w:rsidR="00A56F21" w:rsidRPr="00A56F21" w:rsidTr="00BE293B">
        <w:trPr>
          <w:trHeight w:val="284"/>
        </w:trPr>
        <w:tc>
          <w:tcPr>
            <w:tcW w:w="2269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Odpylacz transportu pneumatycznego granulatu HDPE-D5401, cyklon S5402-PK5401-dmuchawa C5402</w:t>
            </w:r>
            <w:r w:rsidR="00B64287" w:rsidRPr="00A56F21">
              <w:rPr>
                <w:sz w:val="18"/>
                <w:szCs w:val="18"/>
              </w:rPr>
              <w:t xml:space="preserve"> </w:t>
            </w:r>
            <w:r w:rsidR="00911A55">
              <w:rPr>
                <w:sz w:val="18"/>
                <w:szCs w:val="18"/>
              </w:rPr>
              <w:br/>
            </w:r>
            <w:r w:rsidRPr="00A56F21">
              <w:rPr>
                <w:sz w:val="18"/>
                <w:szCs w:val="18"/>
              </w:rPr>
              <w:t>i emitor EE6</w:t>
            </w:r>
          </w:p>
        </w:tc>
        <w:tc>
          <w:tcPr>
            <w:tcW w:w="992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EE6</w:t>
            </w:r>
          </w:p>
        </w:tc>
        <w:tc>
          <w:tcPr>
            <w:tcW w:w="1276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23,0</w:t>
            </w:r>
          </w:p>
        </w:tc>
        <w:tc>
          <w:tcPr>
            <w:tcW w:w="1417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0,4</w:t>
            </w:r>
          </w:p>
        </w:tc>
        <w:tc>
          <w:tcPr>
            <w:tcW w:w="1985" w:type="dxa"/>
            <w:vAlign w:val="center"/>
          </w:tcPr>
          <w:p w:rsidR="00E84544" w:rsidRPr="00A56F21" w:rsidRDefault="00911A55" w:rsidP="00A56F21">
            <w:pPr>
              <w:spacing w:before="0" w:after="0" w:line="240" w:lineRule="auto"/>
              <w:contextualSpacing/>
            </w:pPr>
            <w:r>
              <w:rPr>
                <w:sz w:val="18"/>
                <w:szCs w:val="18"/>
              </w:rPr>
              <w:t xml:space="preserve">Pył ogółem </w:t>
            </w:r>
            <w:r w:rsidR="00E84544" w:rsidRPr="00A56F21">
              <w:rPr>
                <w:sz w:val="18"/>
                <w:szCs w:val="18"/>
              </w:rPr>
              <w:br/>
              <w:t xml:space="preserve">= Pył zawieszony PM10 </w:t>
            </w:r>
            <w:r w:rsidR="00E84544" w:rsidRPr="00A56F21">
              <w:rPr>
                <w:sz w:val="18"/>
                <w:szCs w:val="18"/>
              </w:rPr>
              <w:br/>
              <w:t>= Pył zawieszony PM2,5</w:t>
            </w:r>
          </w:p>
        </w:tc>
        <w:tc>
          <w:tcPr>
            <w:tcW w:w="1559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0,13</w:t>
            </w:r>
          </w:p>
        </w:tc>
      </w:tr>
      <w:tr w:rsidR="00A56F21" w:rsidRPr="00A56F21" w:rsidTr="00BE293B">
        <w:trPr>
          <w:trHeight w:val="284"/>
        </w:trPr>
        <w:tc>
          <w:tcPr>
            <w:tcW w:w="2269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Filtr odpowietrzenia zasobnika podziarna granulatu PP-F508</w:t>
            </w:r>
            <w:r w:rsidRPr="00A56F21">
              <w:rPr>
                <w:sz w:val="18"/>
                <w:szCs w:val="18"/>
              </w:rPr>
              <w:br/>
              <w:t>i emitor EP1</w:t>
            </w:r>
          </w:p>
        </w:tc>
        <w:tc>
          <w:tcPr>
            <w:tcW w:w="992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EP1</w:t>
            </w:r>
          </w:p>
        </w:tc>
        <w:tc>
          <w:tcPr>
            <w:tcW w:w="1276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33,0</w:t>
            </w:r>
          </w:p>
        </w:tc>
        <w:tc>
          <w:tcPr>
            <w:tcW w:w="1417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0,11</w:t>
            </w:r>
          </w:p>
        </w:tc>
        <w:tc>
          <w:tcPr>
            <w:tcW w:w="1985" w:type="dxa"/>
            <w:vAlign w:val="center"/>
          </w:tcPr>
          <w:p w:rsidR="00E84544" w:rsidRPr="00A56F21" w:rsidRDefault="00911A55" w:rsidP="00A56F21">
            <w:pPr>
              <w:spacing w:before="0" w:after="0" w:line="240" w:lineRule="auto"/>
              <w:contextualSpacing/>
            </w:pPr>
            <w:r>
              <w:rPr>
                <w:sz w:val="18"/>
                <w:szCs w:val="18"/>
              </w:rPr>
              <w:t>Pył ogółem</w:t>
            </w:r>
            <w:r w:rsidR="00E84544" w:rsidRPr="00A56F21">
              <w:rPr>
                <w:sz w:val="18"/>
                <w:szCs w:val="18"/>
              </w:rPr>
              <w:t xml:space="preserve"> </w:t>
            </w:r>
            <w:r w:rsidR="00E84544" w:rsidRPr="00A56F21">
              <w:rPr>
                <w:sz w:val="18"/>
                <w:szCs w:val="18"/>
              </w:rPr>
              <w:br/>
              <w:t xml:space="preserve">= Pył zawieszony PM10 </w:t>
            </w:r>
            <w:r w:rsidR="00E84544" w:rsidRPr="00A56F21">
              <w:rPr>
                <w:sz w:val="18"/>
                <w:szCs w:val="18"/>
              </w:rPr>
              <w:br/>
              <w:t>= Pył zawieszony PM2,5</w:t>
            </w:r>
          </w:p>
        </w:tc>
        <w:tc>
          <w:tcPr>
            <w:tcW w:w="1559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0,0073</w:t>
            </w:r>
          </w:p>
        </w:tc>
      </w:tr>
      <w:tr w:rsidR="00A56F21" w:rsidRPr="00A56F21" w:rsidTr="00BE293B">
        <w:trPr>
          <w:trHeight w:val="284"/>
        </w:trPr>
        <w:tc>
          <w:tcPr>
            <w:tcW w:w="2269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Mieszalnik i podajniki wagowe-C810 A/B i emitor EP2</w:t>
            </w:r>
          </w:p>
        </w:tc>
        <w:tc>
          <w:tcPr>
            <w:tcW w:w="992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EP2</w:t>
            </w:r>
          </w:p>
        </w:tc>
        <w:tc>
          <w:tcPr>
            <w:tcW w:w="1276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34,0</w:t>
            </w:r>
          </w:p>
        </w:tc>
        <w:tc>
          <w:tcPr>
            <w:tcW w:w="1417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0,2 x 0,15</w:t>
            </w:r>
          </w:p>
        </w:tc>
        <w:tc>
          <w:tcPr>
            <w:tcW w:w="1985" w:type="dxa"/>
            <w:vAlign w:val="center"/>
          </w:tcPr>
          <w:p w:rsidR="00E84544" w:rsidRPr="00A56F21" w:rsidRDefault="00911A55" w:rsidP="00A56F21">
            <w:pPr>
              <w:spacing w:before="0" w:after="0" w:line="240" w:lineRule="auto"/>
              <w:contextualSpacing/>
            </w:pPr>
            <w:r>
              <w:rPr>
                <w:sz w:val="18"/>
                <w:szCs w:val="18"/>
              </w:rPr>
              <w:t>Pył ogółem</w:t>
            </w:r>
            <w:r w:rsidR="00E84544" w:rsidRPr="00A56F21">
              <w:rPr>
                <w:sz w:val="18"/>
                <w:szCs w:val="18"/>
              </w:rPr>
              <w:t xml:space="preserve"> </w:t>
            </w:r>
            <w:r w:rsidR="00E84544" w:rsidRPr="00A56F21">
              <w:rPr>
                <w:sz w:val="18"/>
                <w:szCs w:val="18"/>
              </w:rPr>
              <w:br/>
              <w:t xml:space="preserve">= Pył zawieszony PM10 </w:t>
            </w:r>
            <w:r w:rsidR="00E84544" w:rsidRPr="00A56F21">
              <w:rPr>
                <w:sz w:val="18"/>
                <w:szCs w:val="18"/>
              </w:rPr>
              <w:br/>
              <w:t>= Pył zawieszony PM2,5</w:t>
            </w:r>
          </w:p>
        </w:tc>
        <w:tc>
          <w:tcPr>
            <w:tcW w:w="1559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0,198</w:t>
            </w:r>
          </w:p>
        </w:tc>
      </w:tr>
      <w:tr w:rsidR="00A56F21" w:rsidRPr="00A56F21" w:rsidTr="00BE293B">
        <w:trPr>
          <w:trHeight w:val="284"/>
        </w:trPr>
        <w:tc>
          <w:tcPr>
            <w:tcW w:w="2269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 xml:space="preserve">Filtr odpowietrzenia przenośnika ślimakowego granulatu </w:t>
            </w:r>
            <w:proofErr w:type="spellStart"/>
            <w:r w:rsidRPr="00A56F21">
              <w:rPr>
                <w:sz w:val="18"/>
                <w:szCs w:val="18"/>
              </w:rPr>
              <w:t>polipropylenowego-dmuchawa</w:t>
            </w:r>
            <w:proofErr w:type="spellEnd"/>
            <w:r w:rsidRPr="00A56F21">
              <w:rPr>
                <w:sz w:val="18"/>
                <w:szCs w:val="18"/>
              </w:rPr>
              <w:t xml:space="preserve"> C812</w:t>
            </w:r>
          </w:p>
        </w:tc>
        <w:tc>
          <w:tcPr>
            <w:tcW w:w="992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EP4a</w:t>
            </w:r>
          </w:p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EP4b</w:t>
            </w:r>
          </w:p>
        </w:tc>
        <w:tc>
          <w:tcPr>
            <w:tcW w:w="1276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E84544" w:rsidRPr="00A56F21" w:rsidRDefault="00911A55" w:rsidP="00A56F21">
            <w:pPr>
              <w:spacing w:before="0" w:after="0" w:line="240" w:lineRule="auto"/>
              <w:contextualSpacing/>
            </w:pPr>
            <w:r>
              <w:rPr>
                <w:sz w:val="18"/>
                <w:szCs w:val="18"/>
              </w:rPr>
              <w:t xml:space="preserve">Pył ogółem </w:t>
            </w:r>
            <w:r w:rsidR="00E84544" w:rsidRPr="00A56F21">
              <w:rPr>
                <w:sz w:val="18"/>
                <w:szCs w:val="18"/>
              </w:rPr>
              <w:br/>
              <w:t xml:space="preserve">= Pył zawieszony PM10 </w:t>
            </w:r>
            <w:r w:rsidR="00E84544" w:rsidRPr="00A56F21">
              <w:rPr>
                <w:sz w:val="18"/>
                <w:szCs w:val="18"/>
              </w:rPr>
              <w:br/>
              <w:t>= Pył zawieszony PM2,5</w:t>
            </w:r>
          </w:p>
        </w:tc>
        <w:tc>
          <w:tcPr>
            <w:tcW w:w="1559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0,00122</w:t>
            </w:r>
          </w:p>
        </w:tc>
      </w:tr>
      <w:tr w:rsidR="00A56F21" w:rsidRPr="00A56F21" w:rsidTr="00BE293B">
        <w:trPr>
          <w:trHeight w:val="284"/>
        </w:trPr>
        <w:tc>
          <w:tcPr>
            <w:tcW w:w="2269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 xml:space="preserve">Każdy z emitorów EP4a </w:t>
            </w:r>
            <w:r w:rsidRPr="00A56F21">
              <w:rPr>
                <w:sz w:val="18"/>
                <w:szCs w:val="18"/>
              </w:rPr>
              <w:br/>
              <w:t>i EP4b</w:t>
            </w:r>
          </w:p>
        </w:tc>
        <w:tc>
          <w:tcPr>
            <w:tcW w:w="992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EP4a</w:t>
            </w:r>
          </w:p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EP4b</w:t>
            </w:r>
          </w:p>
        </w:tc>
        <w:tc>
          <w:tcPr>
            <w:tcW w:w="1276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33,0</w:t>
            </w:r>
          </w:p>
        </w:tc>
        <w:tc>
          <w:tcPr>
            <w:tcW w:w="1417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0,06</w:t>
            </w:r>
          </w:p>
        </w:tc>
        <w:tc>
          <w:tcPr>
            <w:tcW w:w="1985" w:type="dxa"/>
            <w:vAlign w:val="center"/>
          </w:tcPr>
          <w:p w:rsidR="00E84544" w:rsidRPr="00A56F21" w:rsidRDefault="00911A55" w:rsidP="00A56F21">
            <w:pPr>
              <w:spacing w:before="0" w:after="0" w:line="240" w:lineRule="auto"/>
              <w:contextualSpacing/>
            </w:pPr>
            <w:r>
              <w:rPr>
                <w:sz w:val="18"/>
                <w:szCs w:val="18"/>
              </w:rPr>
              <w:t xml:space="preserve">Pył ogółem </w:t>
            </w:r>
            <w:r w:rsidR="00E84544" w:rsidRPr="00A56F21">
              <w:rPr>
                <w:sz w:val="18"/>
                <w:szCs w:val="18"/>
              </w:rPr>
              <w:br/>
              <w:t xml:space="preserve">= Pył zawieszony PM10 </w:t>
            </w:r>
            <w:r w:rsidR="00E84544" w:rsidRPr="00A56F21">
              <w:rPr>
                <w:sz w:val="18"/>
                <w:szCs w:val="18"/>
              </w:rPr>
              <w:br/>
              <w:t>= Pył zawieszony PM2,5</w:t>
            </w:r>
          </w:p>
        </w:tc>
        <w:tc>
          <w:tcPr>
            <w:tcW w:w="1559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0,00061</w:t>
            </w:r>
          </w:p>
        </w:tc>
      </w:tr>
      <w:tr w:rsidR="00A56F21" w:rsidRPr="00A56F21" w:rsidTr="00BE293B">
        <w:trPr>
          <w:trHeight w:val="284"/>
        </w:trPr>
        <w:tc>
          <w:tcPr>
            <w:tcW w:w="2269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 xml:space="preserve">Odpowietrzenie suszarki granulatu polipropylenowego 1D805-dmuchawa C804 </w:t>
            </w:r>
            <w:r w:rsidR="00911A55">
              <w:rPr>
                <w:sz w:val="18"/>
                <w:szCs w:val="18"/>
              </w:rPr>
              <w:br/>
            </w:r>
            <w:r w:rsidRPr="00A56F21">
              <w:rPr>
                <w:sz w:val="18"/>
                <w:szCs w:val="18"/>
              </w:rPr>
              <w:t>i emitor EP5</w:t>
            </w:r>
          </w:p>
        </w:tc>
        <w:tc>
          <w:tcPr>
            <w:tcW w:w="992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EP5</w:t>
            </w:r>
          </w:p>
        </w:tc>
        <w:tc>
          <w:tcPr>
            <w:tcW w:w="1276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35,0</w:t>
            </w:r>
          </w:p>
        </w:tc>
        <w:tc>
          <w:tcPr>
            <w:tcW w:w="1417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0,6</w:t>
            </w:r>
          </w:p>
        </w:tc>
        <w:tc>
          <w:tcPr>
            <w:tcW w:w="1985" w:type="dxa"/>
            <w:vAlign w:val="center"/>
          </w:tcPr>
          <w:p w:rsidR="00E84544" w:rsidRPr="00A56F21" w:rsidRDefault="00911A55" w:rsidP="00A56F21">
            <w:pPr>
              <w:spacing w:before="0" w:after="0" w:line="240" w:lineRule="auto"/>
              <w:contextualSpacing/>
            </w:pPr>
            <w:r>
              <w:rPr>
                <w:sz w:val="18"/>
                <w:szCs w:val="18"/>
              </w:rPr>
              <w:t xml:space="preserve">Pył ogółem </w:t>
            </w:r>
            <w:r w:rsidR="00E84544" w:rsidRPr="00A56F21">
              <w:rPr>
                <w:sz w:val="18"/>
                <w:szCs w:val="18"/>
              </w:rPr>
              <w:br/>
              <w:t xml:space="preserve">= Pył zawieszony PM10 </w:t>
            </w:r>
            <w:r w:rsidR="00E84544" w:rsidRPr="00A56F21">
              <w:rPr>
                <w:sz w:val="18"/>
                <w:szCs w:val="18"/>
              </w:rPr>
              <w:br/>
              <w:t>= Pył zawieszony PM2,5</w:t>
            </w:r>
          </w:p>
        </w:tc>
        <w:tc>
          <w:tcPr>
            <w:tcW w:w="1559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0,163</w:t>
            </w:r>
          </w:p>
        </w:tc>
      </w:tr>
      <w:tr w:rsidR="00A56F21" w:rsidRPr="00A56F21" w:rsidTr="00BE293B">
        <w:trPr>
          <w:trHeight w:val="284"/>
        </w:trPr>
        <w:tc>
          <w:tcPr>
            <w:tcW w:w="2269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 xml:space="preserve">Zbiornik transportu pneumatycznego granulatu </w:t>
            </w:r>
            <w:proofErr w:type="spellStart"/>
            <w:r w:rsidRPr="00A56F21">
              <w:rPr>
                <w:sz w:val="18"/>
                <w:szCs w:val="18"/>
              </w:rPr>
              <w:t>propylenowego-odpowietrzenie</w:t>
            </w:r>
            <w:proofErr w:type="spellEnd"/>
            <w:r w:rsidRPr="00A56F21">
              <w:rPr>
                <w:sz w:val="18"/>
                <w:szCs w:val="18"/>
              </w:rPr>
              <w:t xml:space="preserve"> </w:t>
            </w:r>
            <w:proofErr w:type="spellStart"/>
            <w:r w:rsidRPr="00A56F21">
              <w:rPr>
                <w:sz w:val="18"/>
                <w:szCs w:val="18"/>
              </w:rPr>
              <w:t>blenderów</w:t>
            </w:r>
            <w:proofErr w:type="spellEnd"/>
            <w:r w:rsidRPr="00A56F21">
              <w:rPr>
                <w:sz w:val="18"/>
                <w:szCs w:val="18"/>
              </w:rPr>
              <w:t xml:space="preserve"> </w:t>
            </w:r>
            <w:r w:rsidRPr="00A56F21">
              <w:rPr>
                <w:sz w:val="18"/>
                <w:szCs w:val="18"/>
              </w:rPr>
              <w:br/>
              <w:t>D-901 A/PK901</w:t>
            </w:r>
          </w:p>
        </w:tc>
        <w:tc>
          <w:tcPr>
            <w:tcW w:w="992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EP7A1</w:t>
            </w:r>
          </w:p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EP7A2</w:t>
            </w:r>
          </w:p>
        </w:tc>
        <w:tc>
          <w:tcPr>
            <w:tcW w:w="1276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E84544" w:rsidRPr="00A56F21" w:rsidRDefault="00911A55" w:rsidP="00A56F21">
            <w:pPr>
              <w:spacing w:before="0" w:after="0" w:line="240" w:lineRule="auto"/>
              <w:contextualSpacing/>
            </w:pPr>
            <w:r>
              <w:rPr>
                <w:sz w:val="18"/>
                <w:szCs w:val="18"/>
              </w:rPr>
              <w:t>Pył ogółem</w:t>
            </w:r>
            <w:r w:rsidR="00E84544" w:rsidRPr="00A56F21">
              <w:rPr>
                <w:sz w:val="18"/>
                <w:szCs w:val="18"/>
              </w:rPr>
              <w:t xml:space="preserve"> </w:t>
            </w:r>
            <w:r w:rsidR="00E84544" w:rsidRPr="00A56F21">
              <w:rPr>
                <w:sz w:val="18"/>
                <w:szCs w:val="18"/>
              </w:rPr>
              <w:br/>
              <w:t xml:space="preserve">= Pył zawieszony PM10 </w:t>
            </w:r>
            <w:r w:rsidR="00E84544" w:rsidRPr="00A56F21">
              <w:rPr>
                <w:sz w:val="18"/>
                <w:szCs w:val="18"/>
              </w:rPr>
              <w:br/>
              <w:t>= Pył zawieszony PM2,5</w:t>
            </w:r>
          </w:p>
        </w:tc>
        <w:tc>
          <w:tcPr>
            <w:tcW w:w="1559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0,29</w:t>
            </w:r>
          </w:p>
        </w:tc>
      </w:tr>
      <w:tr w:rsidR="00A56F21" w:rsidRPr="00A56F21" w:rsidTr="00BE293B">
        <w:trPr>
          <w:trHeight w:val="284"/>
        </w:trPr>
        <w:tc>
          <w:tcPr>
            <w:tcW w:w="2269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Każdy z emitorów EP7A1 i EP7A2</w:t>
            </w:r>
          </w:p>
        </w:tc>
        <w:tc>
          <w:tcPr>
            <w:tcW w:w="992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EP7A1</w:t>
            </w:r>
          </w:p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EP7A2</w:t>
            </w:r>
          </w:p>
        </w:tc>
        <w:tc>
          <w:tcPr>
            <w:tcW w:w="1276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40,0</w:t>
            </w:r>
          </w:p>
        </w:tc>
        <w:tc>
          <w:tcPr>
            <w:tcW w:w="1417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0,9</w:t>
            </w:r>
          </w:p>
        </w:tc>
        <w:tc>
          <w:tcPr>
            <w:tcW w:w="1985" w:type="dxa"/>
            <w:vAlign w:val="center"/>
          </w:tcPr>
          <w:p w:rsidR="00E84544" w:rsidRPr="00A56F21" w:rsidRDefault="00911A55" w:rsidP="00A56F21">
            <w:pPr>
              <w:spacing w:before="0" w:after="0" w:line="240" w:lineRule="auto"/>
              <w:contextualSpacing/>
            </w:pPr>
            <w:r>
              <w:rPr>
                <w:sz w:val="18"/>
                <w:szCs w:val="18"/>
              </w:rPr>
              <w:t xml:space="preserve">Pył ogółem </w:t>
            </w:r>
            <w:r w:rsidR="00E84544" w:rsidRPr="00A56F21">
              <w:rPr>
                <w:sz w:val="18"/>
                <w:szCs w:val="18"/>
              </w:rPr>
              <w:br/>
              <w:t xml:space="preserve">= Pył zawieszony PM10 </w:t>
            </w:r>
            <w:r w:rsidR="00E84544" w:rsidRPr="00A56F21">
              <w:rPr>
                <w:sz w:val="18"/>
                <w:szCs w:val="18"/>
              </w:rPr>
              <w:br/>
              <w:t>= Pył zawieszony PM2,5</w:t>
            </w:r>
          </w:p>
        </w:tc>
        <w:tc>
          <w:tcPr>
            <w:tcW w:w="1559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0,145</w:t>
            </w:r>
          </w:p>
        </w:tc>
      </w:tr>
      <w:tr w:rsidR="00A56F21" w:rsidRPr="00A56F21" w:rsidTr="00BE293B">
        <w:trPr>
          <w:trHeight w:val="284"/>
        </w:trPr>
        <w:tc>
          <w:tcPr>
            <w:tcW w:w="2269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 xml:space="preserve">Zbiornik transportu pneumatycznego granulatu </w:t>
            </w:r>
            <w:proofErr w:type="spellStart"/>
            <w:r w:rsidRPr="00A56F21">
              <w:rPr>
                <w:sz w:val="18"/>
                <w:szCs w:val="18"/>
              </w:rPr>
              <w:t>propylenowego-odpowietrzenie</w:t>
            </w:r>
            <w:proofErr w:type="spellEnd"/>
            <w:r w:rsidRPr="00A56F21">
              <w:rPr>
                <w:sz w:val="18"/>
                <w:szCs w:val="18"/>
              </w:rPr>
              <w:t xml:space="preserve"> </w:t>
            </w:r>
            <w:proofErr w:type="spellStart"/>
            <w:r w:rsidRPr="00A56F21">
              <w:rPr>
                <w:sz w:val="18"/>
                <w:szCs w:val="18"/>
              </w:rPr>
              <w:t>blenderów</w:t>
            </w:r>
            <w:proofErr w:type="spellEnd"/>
            <w:r w:rsidRPr="00A56F21">
              <w:rPr>
                <w:sz w:val="18"/>
                <w:szCs w:val="18"/>
              </w:rPr>
              <w:t xml:space="preserve"> </w:t>
            </w:r>
            <w:r w:rsidRPr="00A56F21">
              <w:rPr>
                <w:sz w:val="18"/>
                <w:szCs w:val="18"/>
              </w:rPr>
              <w:br/>
              <w:t>D-901 B/PK901</w:t>
            </w:r>
          </w:p>
        </w:tc>
        <w:tc>
          <w:tcPr>
            <w:tcW w:w="992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EP7B1</w:t>
            </w:r>
          </w:p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EP7B2</w:t>
            </w:r>
          </w:p>
        </w:tc>
        <w:tc>
          <w:tcPr>
            <w:tcW w:w="1276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E84544" w:rsidRPr="00A56F21" w:rsidRDefault="00911A55" w:rsidP="00A56F21">
            <w:pPr>
              <w:spacing w:before="0" w:after="0" w:line="240" w:lineRule="auto"/>
              <w:contextualSpacing/>
            </w:pPr>
            <w:r>
              <w:rPr>
                <w:sz w:val="18"/>
                <w:szCs w:val="18"/>
              </w:rPr>
              <w:t xml:space="preserve">Pył ogółem </w:t>
            </w:r>
            <w:r w:rsidR="00E84544" w:rsidRPr="00A56F21">
              <w:rPr>
                <w:sz w:val="18"/>
                <w:szCs w:val="18"/>
              </w:rPr>
              <w:br/>
              <w:t xml:space="preserve">= Pył zawieszony PM10 </w:t>
            </w:r>
            <w:r w:rsidR="00E84544" w:rsidRPr="00A56F21">
              <w:rPr>
                <w:sz w:val="18"/>
                <w:szCs w:val="18"/>
              </w:rPr>
              <w:br/>
              <w:t>= Pył zawieszony PM2,5</w:t>
            </w:r>
          </w:p>
        </w:tc>
        <w:tc>
          <w:tcPr>
            <w:tcW w:w="1559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0,29</w:t>
            </w:r>
          </w:p>
        </w:tc>
      </w:tr>
      <w:tr w:rsidR="00A56F21" w:rsidRPr="00A56F21" w:rsidTr="00BE293B">
        <w:trPr>
          <w:trHeight w:val="284"/>
        </w:trPr>
        <w:tc>
          <w:tcPr>
            <w:tcW w:w="2269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Każdy z emitorów EP7B1 i EP7B2</w:t>
            </w:r>
          </w:p>
        </w:tc>
        <w:tc>
          <w:tcPr>
            <w:tcW w:w="992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EP7B1</w:t>
            </w:r>
          </w:p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EP7B2</w:t>
            </w:r>
          </w:p>
        </w:tc>
        <w:tc>
          <w:tcPr>
            <w:tcW w:w="1276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40,0</w:t>
            </w:r>
          </w:p>
        </w:tc>
        <w:tc>
          <w:tcPr>
            <w:tcW w:w="1417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0,9</w:t>
            </w:r>
          </w:p>
        </w:tc>
        <w:tc>
          <w:tcPr>
            <w:tcW w:w="1985" w:type="dxa"/>
            <w:vAlign w:val="center"/>
          </w:tcPr>
          <w:p w:rsidR="00E84544" w:rsidRPr="00A56F21" w:rsidRDefault="00911A55" w:rsidP="00A56F21">
            <w:pPr>
              <w:spacing w:before="0" w:after="0" w:line="240" w:lineRule="auto"/>
              <w:contextualSpacing/>
            </w:pPr>
            <w:r>
              <w:rPr>
                <w:sz w:val="18"/>
                <w:szCs w:val="18"/>
              </w:rPr>
              <w:t xml:space="preserve">Pył ogółem </w:t>
            </w:r>
            <w:r w:rsidR="00E84544" w:rsidRPr="00A56F21">
              <w:rPr>
                <w:sz w:val="18"/>
                <w:szCs w:val="18"/>
              </w:rPr>
              <w:br/>
              <w:t xml:space="preserve">= Pył zawieszony PM10 </w:t>
            </w:r>
            <w:r w:rsidR="00E84544" w:rsidRPr="00A56F21">
              <w:rPr>
                <w:sz w:val="18"/>
                <w:szCs w:val="18"/>
              </w:rPr>
              <w:br/>
              <w:t>= Pył zawieszony PM2,5</w:t>
            </w:r>
          </w:p>
        </w:tc>
        <w:tc>
          <w:tcPr>
            <w:tcW w:w="1559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0,145</w:t>
            </w:r>
          </w:p>
        </w:tc>
      </w:tr>
      <w:tr w:rsidR="00A56F21" w:rsidRPr="00A56F21" w:rsidTr="00BE293B">
        <w:trPr>
          <w:trHeight w:val="284"/>
        </w:trPr>
        <w:tc>
          <w:tcPr>
            <w:tcW w:w="2269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 xml:space="preserve">Zbiornik transportu pneumatycznego granulatu </w:t>
            </w:r>
            <w:proofErr w:type="spellStart"/>
            <w:r w:rsidRPr="00A56F21">
              <w:rPr>
                <w:sz w:val="18"/>
                <w:szCs w:val="18"/>
              </w:rPr>
              <w:lastRenderedPageBreak/>
              <w:t>propylenowego-odpowietrzenie</w:t>
            </w:r>
            <w:proofErr w:type="spellEnd"/>
            <w:r w:rsidRPr="00A56F21">
              <w:rPr>
                <w:sz w:val="18"/>
                <w:szCs w:val="18"/>
              </w:rPr>
              <w:t xml:space="preserve"> </w:t>
            </w:r>
            <w:proofErr w:type="spellStart"/>
            <w:r w:rsidRPr="00A56F21">
              <w:rPr>
                <w:sz w:val="18"/>
                <w:szCs w:val="18"/>
              </w:rPr>
              <w:t>blenderów</w:t>
            </w:r>
            <w:proofErr w:type="spellEnd"/>
            <w:r w:rsidRPr="00A56F21">
              <w:rPr>
                <w:sz w:val="18"/>
                <w:szCs w:val="18"/>
              </w:rPr>
              <w:t xml:space="preserve"> D-901 C/PK901</w:t>
            </w:r>
          </w:p>
        </w:tc>
        <w:tc>
          <w:tcPr>
            <w:tcW w:w="992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lastRenderedPageBreak/>
              <w:t>EP7C1</w:t>
            </w:r>
          </w:p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EP7C2</w:t>
            </w:r>
          </w:p>
        </w:tc>
        <w:tc>
          <w:tcPr>
            <w:tcW w:w="1276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E84544" w:rsidRPr="00A56F21" w:rsidRDefault="00911A55" w:rsidP="00A56F21">
            <w:pPr>
              <w:spacing w:before="0" w:after="0" w:line="240" w:lineRule="auto"/>
              <w:contextualSpacing/>
            </w:pPr>
            <w:r>
              <w:rPr>
                <w:sz w:val="18"/>
                <w:szCs w:val="18"/>
              </w:rPr>
              <w:t xml:space="preserve">Pył ogółem </w:t>
            </w:r>
            <w:r w:rsidR="00E84544" w:rsidRPr="00A56F21">
              <w:rPr>
                <w:sz w:val="18"/>
                <w:szCs w:val="18"/>
              </w:rPr>
              <w:br/>
              <w:t xml:space="preserve">= Pył zawieszony PM10 </w:t>
            </w:r>
            <w:r w:rsidR="00E84544" w:rsidRPr="00A56F21">
              <w:rPr>
                <w:sz w:val="18"/>
                <w:szCs w:val="18"/>
              </w:rPr>
              <w:br/>
            </w:r>
            <w:r w:rsidR="00E84544" w:rsidRPr="00A56F21">
              <w:rPr>
                <w:sz w:val="18"/>
                <w:szCs w:val="18"/>
              </w:rPr>
              <w:lastRenderedPageBreak/>
              <w:t>= Pył zawieszony PM2,5</w:t>
            </w:r>
          </w:p>
        </w:tc>
        <w:tc>
          <w:tcPr>
            <w:tcW w:w="1559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lastRenderedPageBreak/>
              <w:t>0,29</w:t>
            </w:r>
          </w:p>
        </w:tc>
      </w:tr>
      <w:tr w:rsidR="00A56F21" w:rsidRPr="00A56F21" w:rsidTr="00BE293B">
        <w:trPr>
          <w:trHeight w:val="284"/>
        </w:trPr>
        <w:tc>
          <w:tcPr>
            <w:tcW w:w="2269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Każdy z emitorów EP7C1 i EP7C2</w:t>
            </w:r>
          </w:p>
        </w:tc>
        <w:tc>
          <w:tcPr>
            <w:tcW w:w="992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EP7C1</w:t>
            </w:r>
          </w:p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EP7C2</w:t>
            </w:r>
          </w:p>
        </w:tc>
        <w:tc>
          <w:tcPr>
            <w:tcW w:w="1276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40,0</w:t>
            </w:r>
          </w:p>
        </w:tc>
        <w:tc>
          <w:tcPr>
            <w:tcW w:w="1417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0,9</w:t>
            </w:r>
          </w:p>
        </w:tc>
        <w:tc>
          <w:tcPr>
            <w:tcW w:w="1985" w:type="dxa"/>
            <w:vAlign w:val="center"/>
          </w:tcPr>
          <w:p w:rsidR="00E84544" w:rsidRPr="00A56F21" w:rsidRDefault="00911A55" w:rsidP="00A56F21">
            <w:pPr>
              <w:spacing w:before="0" w:after="0" w:line="240" w:lineRule="auto"/>
              <w:contextualSpacing/>
            </w:pPr>
            <w:r>
              <w:rPr>
                <w:sz w:val="18"/>
                <w:szCs w:val="18"/>
              </w:rPr>
              <w:t xml:space="preserve">Pył ogółem </w:t>
            </w:r>
            <w:r w:rsidR="00E84544" w:rsidRPr="00A56F21">
              <w:rPr>
                <w:sz w:val="18"/>
                <w:szCs w:val="18"/>
              </w:rPr>
              <w:br/>
              <w:t xml:space="preserve">= Pył zawieszony PM10 </w:t>
            </w:r>
            <w:r w:rsidR="00E84544" w:rsidRPr="00A56F21">
              <w:rPr>
                <w:sz w:val="18"/>
                <w:szCs w:val="18"/>
              </w:rPr>
              <w:br/>
              <w:t>= Pył zawieszony PM2,5</w:t>
            </w:r>
          </w:p>
        </w:tc>
        <w:tc>
          <w:tcPr>
            <w:tcW w:w="1559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0,145</w:t>
            </w:r>
          </w:p>
        </w:tc>
      </w:tr>
      <w:tr w:rsidR="00A56F21" w:rsidRPr="00A56F21" w:rsidTr="00BE293B">
        <w:trPr>
          <w:trHeight w:val="284"/>
        </w:trPr>
        <w:tc>
          <w:tcPr>
            <w:tcW w:w="2269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 xml:space="preserve">Zbiornik transportu pneumatycznego granulatu </w:t>
            </w:r>
            <w:proofErr w:type="spellStart"/>
            <w:r w:rsidRPr="00A56F21">
              <w:rPr>
                <w:sz w:val="18"/>
                <w:szCs w:val="18"/>
              </w:rPr>
              <w:t>propylenowego-odpowietrzenie</w:t>
            </w:r>
            <w:proofErr w:type="spellEnd"/>
            <w:r w:rsidRPr="00A56F21">
              <w:rPr>
                <w:sz w:val="18"/>
                <w:szCs w:val="18"/>
              </w:rPr>
              <w:t xml:space="preserve"> </w:t>
            </w:r>
            <w:proofErr w:type="spellStart"/>
            <w:r w:rsidRPr="00A56F21">
              <w:rPr>
                <w:sz w:val="18"/>
                <w:szCs w:val="18"/>
              </w:rPr>
              <w:t>blenderów</w:t>
            </w:r>
            <w:proofErr w:type="spellEnd"/>
            <w:r w:rsidRPr="00A56F21">
              <w:rPr>
                <w:sz w:val="18"/>
                <w:szCs w:val="18"/>
              </w:rPr>
              <w:t xml:space="preserve"> D-901 D/PK901</w:t>
            </w:r>
          </w:p>
        </w:tc>
        <w:tc>
          <w:tcPr>
            <w:tcW w:w="992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EP7D1</w:t>
            </w:r>
          </w:p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EP7D2</w:t>
            </w:r>
          </w:p>
        </w:tc>
        <w:tc>
          <w:tcPr>
            <w:tcW w:w="1276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E84544" w:rsidRPr="00A56F21" w:rsidRDefault="00911A55" w:rsidP="00A56F21">
            <w:pPr>
              <w:spacing w:before="0" w:after="0" w:line="240" w:lineRule="auto"/>
              <w:contextualSpacing/>
            </w:pPr>
            <w:r>
              <w:rPr>
                <w:sz w:val="18"/>
                <w:szCs w:val="18"/>
              </w:rPr>
              <w:t xml:space="preserve">Pył ogółem </w:t>
            </w:r>
            <w:r w:rsidR="00E84544" w:rsidRPr="00A56F21">
              <w:rPr>
                <w:sz w:val="18"/>
                <w:szCs w:val="18"/>
              </w:rPr>
              <w:br/>
              <w:t xml:space="preserve">= Pył zawieszony PM10 </w:t>
            </w:r>
            <w:r w:rsidR="00E84544" w:rsidRPr="00A56F21">
              <w:rPr>
                <w:sz w:val="18"/>
                <w:szCs w:val="18"/>
              </w:rPr>
              <w:br/>
              <w:t>= Pył zawieszony PM2,5</w:t>
            </w:r>
          </w:p>
        </w:tc>
        <w:tc>
          <w:tcPr>
            <w:tcW w:w="1559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0,29</w:t>
            </w:r>
          </w:p>
        </w:tc>
      </w:tr>
      <w:tr w:rsidR="00A56F21" w:rsidRPr="00A56F21" w:rsidTr="00BE293B">
        <w:trPr>
          <w:trHeight w:val="284"/>
        </w:trPr>
        <w:tc>
          <w:tcPr>
            <w:tcW w:w="2269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Każdy z emitorów EP7D1 i EP7D2</w:t>
            </w:r>
          </w:p>
        </w:tc>
        <w:tc>
          <w:tcPr>
            <w:tcW w:w="992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EP7D1</w:t>
            </w:r>
          </w:p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EP7D2</w:t>
            </w:r>
          </w:p>
        </w:tc>
        <w:tc>
          <w:tcPr>
            <w:tcW w:w="1276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40,0</w:t>
            </w:r>
          </w:p>
        </w:tc>
        <w:tc>
          <w:tcPr>
            <w:tcW w:w="1417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0,9</w:t>
            </w:r>
          </w:p>
        </w:tc>
        <w:tc>
          <w:tcPr>
            <w:tcW w:w="1985" w:type="dxa"/>
            <w:vAlign w:val="center"/>
          </w:tcPr>
          <w:p w:rsidR="00E84544" w:rsidRPr="00A56F21" w:rsidRDefault="00911A55" w:rsidP="00A56F21">
            <w:pPr>
              <w:spacing w:before="0" w:after="0" w:line="240" w:lineRule="auto"/>
              <w:contextualSpacing/>
            </w:pPr>
            <w:r>
              <w:rPr>
                <w:sz w:val="18"/>
                <w:szCs w:val="18"/>
              </w:rPr>
              <w:t xml:space="preserve">Pył ogółem </w:t>
            </w:r>
            <w:r w:rsidR="00E84544" w:rsidRPr="00A56F21">
              <w:rPr>
                <w:sz w:val="18"/>
                <w:szCs w:val="18"/>
              </w:rPr>
              <w:br/>
              <w:t xml:space="preserve">= Pył zawieszony PM10 </w:t>
            </w:r>
            <w:r w:rsidR="00E84544" w:rsidRPr="00A56F21">
              <w:rPr>
                <w:sz w:val="18"/>
                <w:szCs w:val="18"/>
              </w:rPr>
              <w:br/>
              <w:t>= Pył zawieszony PM2,5</w:t>
            </w:r>
          </w:p>
        </w:tc>
        <w:tc>
          <w:tcPr>
            <w:tcW w:w="1559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0,145</w:t>
            </w:r>
          </w:p>
        </w:tc>
      </w:tr>
      <w:tr w:rsidR="00A56F21" w:rsidRPr="00A56F21" w:rsidTr="00BE293B">
        <w:trPr>
          <w:trHeight w:val="284"/>
        </w:trPr>
        <w:tc>
          <w:tcPr>
            <w:tcW w:w="2269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 xml:space="preserve">Zbiornik transportu pneumatycznego granulatu propylenowego – odpowietrzenie </w:t>
            </w:r>
            <w:proofErr w:type="spellStart"/>
            <w:r w:rsidRPr="00A56F21">
              <w:rPr>
                <w:sz w:val="18"/>
                <w:szCs w:val="18"/>
              </w:rPr>
              <w:t>blenderów</w:t>
            </w:r>
            <w:proofErr w:type="spellEnd"/>
            <w:r w:rsidRPr="00A56F21">
              <w:rPr>
                <w:sz w:val="18"/>
                <w:szCs w:val="18"/>
              </w:rPr>
              <w:t xml:space="preserve"> D-901 C/PK901</w:t>
            </w:r>
          </w:p>
        </w:tc>
        <w:tc>
          <w:tcPr>
            <w:tcW w:w="992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EP7E1</w:t>
            </w:r>
          </w:p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EP7E2</w:t>
            </w:r>
          </w:p>
        </w:tc>
        <w:tc>
          <w:tcPr>
            <w:tcW w:w="1276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E84544" w:rsidRPr="00A56F21" w:rsidRDefault="00911A55" w:rsidP="00A56F21">
            <w:pPr>
              <w:spacing w:before="0" w:after="0" w:line="240" w:lineRule="auto"/>
              <w:contextualSpacing/>
            </w:pPr>
            <w:r>
              <w:rPr>
                <w:sz w:val="18"/>
                <w:szCs w:val="18"/>
              </w:rPr>
              <w:t xml:space="preserve">Pył ogółem </w:t>
            </w:r>
            <w:r w:rsidR="00E84544" w:rsidRPr="00A56F21">
              <w:rPr>
                <w:sz w:val="18"/>
                <w:szCs w:val="18"/>
              </w:rPr>
              <w:br/>
              <w:t xml:space="preserve">= Pył zawieszony PM10 </w:t>
            </w:r>
            <w:r w:rsidR="00E84544" w:rsidRPr="00A56F21">
              <w:rPr>
                <w:sz w:val="18"/>
                <w:szCs w:val="18"/>
              </w:rPr>
              <w:br/>
              <w:t>= Pył zawieszony PM2,5</w:t>
            </w:r>
          </w:p>
        </w:tc>
        <w:tc>
          <w:tcPr>
            <w:tcW w:w="1559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0,29</w:t>
            </w:r>
          </w:p>
        </w:tc>
      </w:tr>
      <w:tr w:rsidR="00A56F21" w:rsidRPr="00A56F21" w:rsidTr="00BE293B">
        <w:trPr>
          <w:trHeight w:val="284"/>
        </w:trPr>
        <w:tc>
          <w:tcPr>
            <w:tcW w:w="2269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Każdy z emitorów EP7E1 i EP7E2</w:t>
            </w:r>
          </w:p>
        </w:tc>
        <w:tc>
          <w:tcPr>
            <w:tcW w:w="992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EP7E1</w:t>
            </w:r>
          </w:p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EP7E2</w:t>
            </w:r>
          </w:p>
        </w:tc>
        <w:tc>
          <w:tcPr>
            <w:tcW w:w="1276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40,0</w:t>
            </w:r>
          </w:p>
        </w:tc>
        <w:tc>
          <w:tcPr>
            <w:tcW w:w="1417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0,9</w:t>
            </w:r>
          </w:p>
        </w:tc>
        <w:tc>
          <w:tcPr>
            <w:tcW w:w="1985" w:type="dxa"/>
            <w:vAlign w:val="center"/>
          </w:tcPr>
          <w:p w:rsidR="00E84544" w:rsidRPr="00A56F21" w:rsidRDefault="00911A55" w:rsidP="00A56F21">
            <w:pPr>
              <w:spacing w:before="0" w:after="0" w:line="240" w:lineRule="auto"/>
              <w:contextualSpacing/>
            </w:pPr>
            <w:r>
              <w:rPr>
                <w:sz w:val="18"/>
                <w:szCs w:val="18"/>
              </w:rPr>
              <w:t xml:space="preserve">Pył ogółem </w:t>
            </w:r>
            <w:r w:rsidR="00E84544" w:rsidRPr="00A56F21">
              <w:rPr>
                <w:sz w:val="18"/>
                <w:szCs w:val="18"/>
              </w:rPr>
              <w:br/>
              <w:t xml:space="preserve">= Pył zawieszony PM10 </w:t>
            </w:r>
            <w:r w:rsidR="00E84544" w:rsidRPr="00A56F21">
              <w:rPr>
                <w:sz w:val="18"/>
                <w:szCs w:val="18"/>
              </w:rPr>
              <w:br/>
              <w:t>= Pył zawieszony PM2,5</w:t>
            </w:r>
          </w:p>
        </w:tc>
        <w:tc>
          <w:tcPr>
            <w:tcW w:w="1559" w:type="dxa"/>
            <w:vAlign w:val="center"/>
          </w:tcPr>
          <w:p w:rsidR="00E84544" w:rsidRPr="00A56F21" w:rsidRDefault="00E84544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0,145</w:t>
            </w:r>
          </w:p>
        </w:tc>
      </w:tr>
      <w:tr w:rsidR="00A56F21" w:rsidRPr="00A56F21" w:rsidTr="00BE293B">
        <w:trPr>
          <w:trHeight w:val="284"/>
        </w:trPr>
        <w:tc>
          <w:tcPr>
            <w:tcW w:w="2269" w:type="dxa"/>
            <w:vAlign w:val="center"/>
          </w:tcPr>
          <w:p w:rsidR="0088598D" w:rsidRPr="00A56F21" w:rsidRDefault="0088598D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 xml:space="preserve">Odpowietrzenie transportu pneumatycznego granulatu polipropylenowego do zbiorników magazynowych 1D-910 </w:t>
            </w:r>
            <w:r w:rsidR="00911A55">
              <w:rPr>
                <w:sz w:val="18"/>
                <w:szCs w:val="18"/>
              </w:rPr>
              <w:br/>
            </w:r>
            <w:r w:rsidRPr="00A56F21">
              <w:rPr>
                <w:sz w:val="18"/>
                <w:szCs w:val="18"/>
              </w:rPr>
              <w:t>i emitor EP9</w:t>
            </w:r>
          </w:p>
        </w:tc>
        <w:tc>
          <w:tcPr>
            <w:tcW w:w="992" w:type="dxa"/>
            <w:vAlign w:val="center"/>
          </w:tcPr>
          <w:p w:rsidR="0088598D" w:rsidRPr="00A56F21" w:rsidRDefault="0088598D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EP9</w:t>
            </w:r>
          </w:p>
        </w:tc>
        <w:tc>
          <w:tcPr>
            <w:tcW w:w="1276" w:type="dxa"/>
            <w:vAlign w:val="center"/>
          </w:tcPr>
          <w:p w:rsidR="0088598D" w:rsidRPr="00A56F21" w:rsidRDefault="0088598D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23,0</w:t>
            </w:r>
          </w:p>
        </w:tc>
        <w:tc>
          <w:tcPr>
            <w:tcW w:w="1417" w:type="dxa"/>
            <w:vAlign w:val="center"/>
          </w:tcPr>
          <w:p w:rsidR="0088598D" w:rsidRPr="00A56F21" w:rsidRDefault="0088598D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0,4</w:t>
            </w:r>
          </w:p>
        </w:tc>
        <w:tc>
          <w:tcPr>
            <w:tcW w:w="1985" w:type="dxa"/>
            <w:vAlign w:val="center"/>
          </w:tcPr>
          <w:p w:rsidR="0088598D" w:rsidRPr="00A56F21" w:rsidRDefault="00911A55" w:rsidP="00A56F21">
            <w:pPr>
              <w:spacing w:before="0" w:after="0" w:line="240" w:lineRule="auto"/>
              <w:contextualSpacing/>
            </w:pPr>
            <w:r>
              <w:rPr>
                <w:sz w:val="18"/>
                <w:szCs w:val="18"/>
              </w:rPr>
              <w:t xml:space="preserve">Pył ogółem </w:t>
            </w:r>
            <w:r w:rsidR="0088598D" w:rsidRPr="00A56F21">
              <w:rPr>
                <w:sz w:val="18"/>
                <w:szCs w:val="18"/>
              </w:rPr>
              <w:t xml:space="preserve">= </w:t>
            </w:r>
            <w:r w:rsidR="0088598D" w:rsidRPr="00A56F21">
              <w:rPr>
                <w:sz w:val="18"/>
                <w:szCs w:val="18"/>
              </w:rPr>
              <w:br/>
              <w:t xml:space="preserve">Pył zawieszony PM10 </w:t>
            </w:r>
            <w:r w:rsidR="0088598D" w:rsidRPr="00A56F21">
              <w:rPr>
                <w:sz w:val="18"/>
                <w:szCs w:val="18"/>
              </w:rPr>
              <w:br/>
              <w:t>= Pył zawieszony PM2,5</w:t>
            </w:r>
          </w:p>
        </w:tc>
        <w:tc>
          <w:tcPr>
            <w:tcW w:w="1559" w:type="dxa"/>
            <w:vAlign w:val="center"/>
          </w:tcPr>
          <w:p w:rsidR="0088598D" w:rsidRPr="00A56F21" w:rsidRDefault="0088598D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0,21</w:t>
            </w:r>
          </w:p>
        </w:tc>
      </w:tr>
      <w:tr w:rsidR="00A56F21" w:rsidRPr="00A56F21" w:rsidTr="00BE293B">
        <w:trPr>
          <w:trHeight w:val="284"/>
        </w:trPr>
        <w:tc>
          <w:tcPr>
            <w:tcW w:w="2269" w:type="dxa"/>
            <w:vAlign w:val="center"/>
          </w:tcPr>
          <w:p w:rsidR="0088598D" w:rsidRPr="00A56F21" w:rsidRDefault="0088598D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Silosy talku - załadunek</w:t>
            </w:r>
          </w:p>
        </w:tc>
        <w:tc>
          <w:tcPr>
            <w:tcW w:w="992" w:type="dxa"/>
            <w:vAlign w:val="center"/>
          </w:tcPr>
          <w:p w:rsidR="0088598D" w:rsidRPr="00A56F21" w:rsidRDefault="0088598D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EP11</w:t>
            </w:r>
          </w:p>
        </w:tc>
        <w:tc>
          <w:tcPr>
            <w:tcW w:w="1276" w:type="dxa"/>
            <w:vAlign w:val="center"/>
          </w:tcPr>
          <w:p w:rsidR="0088598D" w:rsidRPr="00A56F21" w:rsidRDefault="0088598D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19,5</w:t>
            </w:r>
          </w:p>
        </w:tc>
        <w:tc>
          <w:tcPr>
            <w:tcW w:w="1417" w:type="dxa"/>
            <w:vAlign w:val="center"/>
          </w:tcPr>
          <w:p w:rsidR="0088598D" w:rsidRPr="00A56F21" w:rsidRDefault="0088598D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1,08</w:t>
            </w:r>
          </w:p>
        </w:tc>
        <w:tc>
          <w:tcPr>
            <w:tcW w:w="1985" w:type="dxa"/>
            <w:vAlign w:val="center"/>
          </w:tcPr>
          <w:p w:rsidR="0088598D" w:rsidRPr="00A56F21" w:rsidRDefault="00911A55" w:rsidP="00A56F21">
            <w:pPr>
              <w:spacing w:before="0" w:after="0" w:line="240" w:lineRule="auto"/>
              <w:contextualSpacing/>
            </w:pPr>
            <w:r>
              <w:rPr>
                <w:sz w:val="18"/>
                <w:szCs w:val="18"/>
              </w:rPr>
              <w:t xml:space="preserve">Pył ogółem </w:t>
            </w:r>
            <w:r w:rsidR="0088598D" w:rsidRPr="00A56F21">
              <w:rPr>
                <w:sz w:val="18"/>
                <w:szCs w:val="18"/>
              </w:rPr>
              <w:t xml:space="preserve">= </w:t>
            </w:r>
            <w:r w:rsidR="0088598D" w:rsidRPr="00A56F21">
              <w:rPr>
                <w:sz w:val="18"/>
                <w:szCs w:val="18"/>
              </w:rPr>
              <w:br/>
              <w:t xml:space="preserve">Pył zawieszony PM10 </w:t>
            </w:r>
            <w:r w:rsidR="0088598D" w:rsidRPr="00A56F21">
              <w:rPr>
                <w:sz w:val="18"/>
                <w:szCs w:val="18"/>
              </w:rPr>
              <w:br/>
              <w:t>= Pył zawieszony PM2,5</w:t>
            </w:r>
          </w:p>
        </w:tc>
        <w:tc>
          <w:tcPr>
            <w:tcW w:w="1559" w:type="dxa"/>
            <w:vAlign w:val="center"/>
          </w:tcPr>
          <w:p w:rsidR="0088598D" w:rsidRPr="00A56F21" w:rsidRDefault="0088598D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0,054</w:t>
            </w:r>
          </w:p>
        </w:tc>
      </w:tr>
      <w:tr w:rsidR="00A56F21" w:rsidRPr="00A56F21" w:rsidTr="00BE293B">
        <w:trPr>
          <w:trHeight w:val="284"/>
        </w:trPr>
        <w:tc>
          <w:tcPr>
            <w:tcW w:w="2269" w:type="dxa"/>
            <w:vAlign w:val="center"/>
          </w:tcPr>
          <w:p w:rsidR="0088598D" w:rsidRPr="00A56F21" w:rsidRDefault="0088598D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Silosy talku - pobieranie</w:t>
            </w:r>
          </w:p>
        </w:tc>
        <w:tc>
          <w:tcPr>
            <w:tcW w:w="992" w:type="dxa"/>
            <w:vAlign w:val="center"/>
          </w:tcPr>
          <w:p w:rsidR="0088598D" w:rsidRPr="00A56F21" w:rsidRDefault="0088598D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EP12</w:t>
            </w:r>
          </w:p>
        </w:tc>
        <w:tc>
          <w:tcPr>
            <w:tcW w:w="1276" w:type="dxa"/>
            <w:vAlign w:val="center"/>
          </w:tcPr>
          <w:p w:rsidR="0088598D" w:rsidRPr="00A56F21" w:rsidRDefault="0088598D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40,0</w:t>
            </w:r>
          </w:p>
        </w:tc>
        <w:tc>
          <w:tcPr>
            <w:tcW w:w="1417" w:type="dxa"/>
            <w:vAlign w:val="center"/>
          </w:tcPr>
          <w:p w:rsidR="0088598D" w:rsidRPr="00A56F21" w:rsidRDefault="0088598D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1,08</w:t>
            </w:r>
          </w:p>
        </w:tc>
        <w:tc>
          <w:tcPr>
            <w:tcW w:w="1985" w:type="dxa"/>
            <w:vAlign w:val="center"/>
          </w:tcPr>
          <w:p w:rsidR="0088598D" w:rsidRPr="00A56F21" w:rsidRDefault="00911A55" w:rsidP="00A56F21">
            <w:pPr>
              <w:spacing w:before="0" w:after="0" w:line="240" w:lineRule="auto"/>
              <w:contextualSpacing/>
            </w:pPr>
            <w:r>
              <w:rPr>
                <w:sz w:val="18"/>
                <w:szCs w:val="18"/>
              </w:rPr>
              <w:t xml:space="preserve">Pył ogółem </w:t>
            </w:r>
            <w:r w:rsidR="0088598D" w:rsidRPr="00A56F21">
              <w:rPr>
                <w:sz w:val="18"/>
                <w:szCs w:val="18"/>
              </w:rPr>
              <w:t xml:space="preserve">= </w:t>
            </w:r>
            <w:r w:rsidR="0088598D" w:rsidRPr="00A56F21">
              <w:rPr>
                <w:sz w:val="18"/>
                <w:szCs w:val="18"/>
              </w:rPr>
              <w:br/>
              <w:t xml:space="preserve">Pył zawieszony PM10 </w:t>
            </w:r>
            <w:r w:rsidR="0088598D" w:rsidRPr="00A56F21">
              <w:rPr>
                <w:sz w:val="18"/>
                <w:szCs w:val="18"/>
              </w:rPr>
              <w:br/>
              <w:t>= Pył zawieszony PM2,5</w:t>
            </w:r>
          </w:p>
        </w:tc>
        <w:tc>
          <w:tcPr>
            <w:tcW w:w="1559" w:type="dxa"/>
            <w:vAlign w:val="center"/>
          </w:tcPr>
          <w:p w:rsidR="0088598D" w:rsidRPr="00A56F21" w:rsidRDefault="0088598D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>0,0045</w:t>
            </w:r>
          </w:p>
        </w:tc>
      </w:tr>
      <w:tr w:rsidR="00A56F21" w:rsidRPr="00A56F21" w:rsidTr="00BE293B">
        <w:trPr>
          <w:trHeight w:val="284"/>
        </w:trPr>
        <w:tc>
          <w:tcPr>
            <w:tcW w:w="2269" w:type="dxa"/>
            <w:vAlign w:val="center"/>
          </w:tcPr>
          <w:p w:rsidR="0088598D" w:rsidRPr="00A56F21" w:rsidRDefault="0088598D" w:rsidP="00A56F2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A56F21">
              <w:rPr>
                <w:sz w:val="18"/>
                <w:szCs w:val="18"/>
              </w:rPr>
              <w:t xml:space="preserve">Filtr ze stanowiska </w:t>
            </w:r>
            <w:proofErr w:type="spellStart"/>
            <w:r w:rsidRPr="00A56F21">
              <w:rPr>
                <w:sz w:val="18"/>
                <w:szCs w:val="18"/>
              </w:rPr>
              <w:t>samozaładowczego</w:t>
            </w:r>
            <w:proofErr w:type="spellEnd"/>
            <w:r w:rsidRPr="00A56F21">
              <w:rPr>
                <w:sz w:val="18"/>
                <w:szCs w:val="18"/>
              </w:rPr>
              <w:t xml:space="preserve"> silosu granulatu PE - H 10026 (l) PK 5401B</w:t>
            </w:r>
          </w:p>
        </w:tc>
        <w:tc>
          <w:tcPr>
            <w:tcW w:w="992" w:type="dxa"/>
            <w:vAlign w:val="center"/>
          </w:tcPr>
          <w:p w:rsidR="0088598D" w:rsidRPr="00A56F21" w:rsidRDefault="0088598D" w:rsidP="00A56F21">
            <w:pPr>
              <w:pStyle w:val="Default"/>
              <w:contextualSpacing/>
              <w:rPr>
                <w:color w:val="auto"/>
                <w:sz w:val="18"/>
                <w:szCs w:val="18"/>
              </w:rPr>
            </w:pPr>
            <w:r w:rsidRPr="00A56F21">
              <w:rPr>
                <w:color w:val="auto"/>
                <w:sz w:val="18"/>
                <w:szCs w:val="18"/>
              </w:rPr>
              <w:t>EE5</w:t>
            </w:r>
          </w:p>
        </w:tc>
        <w:tc>
          <w:tcPr>
            <w:tcW w:w="1276" w:type="dxa"/>
            <w:vAlign w:val="center"/>
          </w:tcPr>
          <w:p w:rsidR="0088598D" w:rsidRPr="00A56F21" w:rsidRDefault="0088598D" w:rsidP="00A56F21">
            <w:pPr>
              <w:pStyle w:val="Default"/>
              <w:contextualSpacing/>
              <w:rPr>
                <w:color w:val="auto"/>
                <w:sz w:val="18"/>
                <w:szCs w:val="18"/>
              </w:rPr>
            </w:pPr>
            <w:r w:rsidRPr="00A56F21">
              <w:rPr>
                <w:color w:val="auto"/>
                <w:sz w:val="18"/>
                <w:szCs w:val="18"/>
              </w:rPr>
              <w:t>56,0</w:t>
            </w:r>
          </w:p>
        </w:tc>
        <w:tc>
          <w:tcPr>
            <w:tcW w:w="1417" w:type="dxa"/>
            <w:vAlign w:val="center"/>
          </w:tcPr>
          <w:p w:rsidR="0088598D" w:rsidRPr="00A56F21" w:rsidRDefault="0088598D" w:rsidP="00A56F21">
            <w:pPr>
              <w:pStyle w:val="Default"/>
              <w:contextualSpacing/>
              <w:rPr>
                <w:color w:val="auto"/>
                <w:sz w:val="18"/>
                <w:szCs w:val="18"/>
              </w:rPr>
            </w:pPr>
            <w:r w:rsidRPr="00A56F21">
              <w:rPr>
                <w:color w:val="auto"/>
                <w:sz w:val="18"/>
                <w:szCs w:val="18"/>
              </w:rPr>
              <w:t>0,3</w:t>
            </w:r>
          </w:p>
        </w:tc>
        <w:tc>
          <w:tcPr>
            <w:tcW w:w="1985" w:type="dxa"/>
            <w:vAlign w:val="center"/>
          </w:tcPr>
          <w:p w:rsidR="0088598D" w:rsidRPr="00A56F21" w:rsidRDefault="00911A55" w:rsidP="00A56F21">
            <w:pPr>
              <w:spacing w:before="0" w:after="0" w:line="240" w:lineRule="auto"/>
              <w:contextualSpacing/>
            </w:pPr>
            <w:r>
              <w:rPr>
                <w:sz w:val="18"/>
                <w:szCs w:val="18"/>
              </w:rPr>
              <w:t xml:space="preserve">Pył ogółem </w:t>
            </w:r>
            <w:r w:rsidR="0088598D" w:rsidRPr="00A56F21">
              <w:rPr>
                <w:sz w:val="18"/>
                <w:szCs w:val="18"/>
              </w:rPr>
              <w:t xml:space="preserve">= </w:t>
            </w:r>
            <w:r w:rsidR="0088598D" w:rsidRPr="00A56F21">
              <w:rPr>
                <w:sz w:val="18"/>
                <w:szCs w:val="18"/>
              </w:rPr>
              <w:br/>
              <w:t xml:space="preserve">Pył zawieszony PM10 </w:t>
            </w:r>
            <w:r w:rsidR="0088598D" w:rsidRPr="00A56F21">
              <w:rPr>
                <w:sz w:val="18"/>
                <w:szCs w:val="18"/>
              </w:rPr>
              <w:br/>
              <w:t>= Pył zawieszony PM2,5</w:t>
            </w:r>
          </w:p>
        </w:tc>
        <w:tc>
          <w:tcPr>
            <w:tcW w:w="1559" w:type="dxa"/>
            <w:vAlign w:val="center"/>
          </w:tcPr>
          <w:p w:rsidR="0088598D" w:rsidRPr="00A56F21" w:rsidRDefault="0088598D" w:rsidP="00A56F21">
            <w:pPr>
              <w:pStyle w:val="Default"/>
              <w:contextualSpacing/>
              <w:rPr>
                <w:color w:val="auto"/>
                <w:sz w:val="18"/>
                <w:szCs w:val="18"/>
              </w:rPr>
            </w:pPr>
            <w:r w:rsidRPr="00A56F21">
              <w:rPr>
                <w:color w:val="auto"/>
                <w:sz w:val="18"/>
                <w:szCs w:val="18"/>
              </w:rPr>
              <w:t xml:space="preserve">0,0652 </w:t>
            </w:r>
          </w:p>
        </w:tc>
      </w:tr>
      <w:tr w:rsidR="00A56F21" w:rsidRPr="00A56F21" w:rsidTr="00BE293B">
        <w:trPr>
          <w:trHeight w:val="284"/>
        </w:trPr>
        <w:tc>
          <w:tcPr>
            <w:tcW w:w="2269" w:type="dxa"/>
            <w:vAlign w:val="center"/>
          </w:tcPr>
          <w:p w:rsidR="0088598D" w:rsidRPr="00A56F21" w:rsidRDefault="0088598D" w:rsidP="00A56F21">
            <w:pPr>
              <w:pStyle w:val="Default"/>
              <w:contextualSpacing/>
              <w:rPr>
                <w:color w:val="auto"/>
                <w:sz w:val="18"/>
                <w:szCs w:val="18"/>
              </w:rPr>
            </w:pPr>
            <w:r w:rsidRPr="00A56F21">
              <w:rPr>
                <w:color w:val="auto"/>
                <w:sz w:val="18"/>
                <w:szCs w:val="18"/>
              </w:rPr>
              <w:t xml:space="preserve">Filtr ze stanowiska </w:t>
            </w:r>
            <w:proofErr w:type="spellStart"/>
            <w:r w:rsidRPr="00A56F21">
              <w:rPr>
                <w:color w:val="auto"/>
                <w:sz w:val="18"/>
                <w:szCs w:val="18"/>
              </w:rPr>
              <w:t>samozaładowczego</w:t>
            </w:r>
            <w:proofErr w:type="spellEnd"/>
            <w:r w:rsidRPr="00A56F21">
              <w:rPr>
                <w:color w:val="auto"/>
                <w:sz w:val="18"/>
                <w:szCs w:val="18"/>
              </w:rPr>
              <w:t xml:space="preserve"> granulatu PP </w:t>
            </w:r>
          </w:p>
        </w:tc>
        <w:tc>
          <w:tcPr>
            <w:tcW w:w="992" w:type="dxa"/>
            <w:vAlign w:val="center"/>
          </w:tcPr>
          <w:p w:rsidR="0088598D" w:rsidRPr="00A56F21" w:rsidRDefault="0088598D" w:rsidP="00A56F21">
            <w:pPr>
              <w:pStyle w:val="Default"/>
              <w:contextualSpacing/>
              <w:rPr>
                <w:color w:val="auto"/>
                <w:sz w:val="18"/>
                <w:szCs w:val="18"/>
              </w:rPr>
            </w:pPr>
            <w:r w:rsidRPr="00A56F21">
              <w:rPr>
                <w:color w:val="auto"/>
                <w:sz w:val="18"/>
                <w:szCs w:val="18"/>
              </w:rPr>
              <w:t>EP10</w:t>
            </w:r>
          </w:p>
        </w:tc>
        <w:tc>
          <w:tcPr>
            <w:tcW w:w="1276" w:type="dxa"/>
            <w:vAlign w:val="center"/>
          </w:tcPr>
          <w:p w:rsidR="0088598D" w:rsidRPr="00A56F21" w:rsidRDefault="0088598D" w:rsidP="00A56F21">
            <w:pPr>
              <w:pStyle w:val="Default"/>
              <w:contextualSpacing/>
              <w:rPr>
                <w:color w:val="auto"/>
                <w:sz w:val="18"/>
                <w:szCs w:val="18"/>
              </w:rPr>
            </w:pPr>
            <w:r w:rsidRPr="00A56F21">
              <w:rPr>
                <w:color w:val="auto"/>
                <w:sz w:val="18"/>
                <w:szCs w:val="18"/>
              </w:rPr>
              <w:t>56,0</w:t>
            </w:r>
          </w:p>
        </w:tc>
        <w:tc>
          <w:tcPr>
            <w:tcW w:w="1417" w:type="dxa"/>
            <w:vAlign w:val="center"/>
          </w:tcPr>
          <w:p w:rsidR="0088598D" w:rsidRPr="00A56F21" w:rsidRDefault="0088598D" w:rsidP="00A56F21">
            <w:pPr>
              <w:pStyle w:val="Default"/>
              <w:contextualSpacing/>
              <w:rPr>
                <w:color w:val="auto"/>
                <w:sz w:val="18"/>
                <w:szCs w:val="18"/>
              </w:rPr>
            </w:pPr>
            <w:r w:rsidRPr="00A56F21">
              <w:rPr>
                <w:color w:val="auto"/>
                <w:sz w:val="18"/>
                <w:szCs w:val="18"/>
              </w:rPr>
              <w:t>0,3</w:t>
            </w:r>
          </w:p>
        </w:tc>
        <w:tc>
          <w:tcPr>
            <w:tcW w:w="1985" w:type="dxa"/>
            <w:vAlign w:val="center"/>
          </w:tcPr>
          <w:p w:rsidR="0088598D" w:rsidRPr="00A56F21" w:rsidRDefault="00911A55" w:rsidP="00A56F21">
            <w:pPr>
              <w:spacing w:before="0" w:after="0" w:line="240" w:lineRule="auto"/>
              <w:contextualSpacing/>
            </w:pPr>
            <w:r>
              <w:rPr>
                <w:sz w:val="18"/>
                <w:szCs w:val="18"/>
              </w:rPr>
              <w:t xml:space="preserve">Pył ogółem </w:t>
            </w:r>
            <w:r w:rsidR="0088598D" w:rsidRPr="00A56F21">
              <w:rPr>
                <w:sz w:val="18"/>
                <w:szCs w:val="18"/>
              </w:rPr>
              <w:t xml:space="preserve">= </w:t>
            </w:r>
            <w:r w:rsidR="0088598D" w:rsidRPr="00A56F21">
              <w:rPr>
                <w:sz w:val="18"/>
                <w:szCs w:val="18"/>
              </w:rPr>
              <w:br/>
              <w:t xml:space="preserve">Pył zawieszony PM10 </w:t>
            </w:r>
            <w:r w:rsidR="0088598D" w:rsidRPr="00A56F21">
              <w:rPr>
                <w:sz w:val="18"/>
                <w:szCs w:val="18"/>
              </w:rPr>
              <w:br/>
              <w:t>= Pył zawieszony PM2,5</w:t>
            </w:r>
          </w:p>
        </w:tc>
        <w:tc>
          <w:tcPr>
            <w:tcW w:w="1559" w:type="dxa"/>
            <w:vAlign w:val="center"/>
          </w:tcPr>
          <w:p w:rsidR="0088598D" w:rsidRPr="00A56F21" w:rsidRDefault="0088598D" w:rsidP="00A56F21">
            <w:pPr>
              <w:pStyle w:val="Default"/>
              <w:contextualSpacing/>
              <w:rPr>
                <w:color w:val="auto"/>
                <w:sz w:val="18"/>
                <w:szCs w:val="18"/>
              </w:rPr>
            </w:pPr>
            <w:r w:rsidRPr="00A56F21">
              <w:rPr>
                <w:color w:val="auto"/>
                <w:sz w:val="18"/>
                <w:szCs w:val="18"/>
              </w:rPr>
              <w:t xml:space="preserve">0,0652 </w:t>
            </w:r>
          </w:p>
        </w:tc>
      </w:tr>
    </w:tbl>
    <w:p w:rsidR="00FB3776" w:rsidRPr="00A56F21" w:rsidRDefault="00FB3776" w:rsidP="00A56F21">
      <w:pPr>
        <w:pStyle w:val="Legenda"/>
      </w:pPr>
      <w:r w:rsidRPr="00A56F21">
        <w:lastRenderedPageBreak/>
        <w:t xml:space="preserve">Tabela </w:t>
      </w:r>
      <w:r w:rsidR="00DE38DA">
        <w:fldChar w:fldCharType="begin"/>
      </w:r>
      <w:r w:rsidR="00DE38DA">
        <w:instrText xml:space="preserve"> SEQ Tabela \* ARABIC </w:instrText>
      </w:r>
      <w:r w:rsidR="00DE38DA">
        <w:fldChar w:fldCharType="separate"/>
      </w:r>
      <w:r w:rsidR="00E57E5F">
        <w:rPr>
          <w:noProof/>
        </w:rPr>
        <w:t>2</w:t>
      </w:r>
      <w:r w:rsidR="00DE38DA">
        <w:rPr>
          <w:noProof/>
        </w:rPr>
        <w:fldChar w:fldCharType="end"/>
      </w:r>
      <w:r w:rsidRPr="00A56F21">
        <w:t>. Zestawienie wielkości dopuszczalnych emisji rocznych dla instalacji</w:t>
      </w:r>
    </w:p>
    <w:tbl>
      <w:tblPr>
        <w:tblStyle w:val="Tabela-Siatka"/>
        <w:tblW w:w="9214" w:type="dxa"/>
        <w:jc w:val="center"/>
        <w:tblLook w:val="04A0" w:firstRow="1" w:lastRow="0" w:firstColumn="1" w:lastColumn="0" w:noHBand="0" w:noVBand="1"/>
        <w:tblCaption w:val="Zestawienie wielkości dopuszczalnych emisji rocznych dla instalacji"/>
        <w:tblDescription w:val="Zestawienie wielkości dopuszczalnych emisji rocznych dla instalacji"/>
      </w:tblPr>
      <w:tblGrid>
        <w:gridCol w:w="5528"/>
        <w:gridCol w:w="3686"/>
      </w:tblGrid>
      <w:tr w:rsidR="00A56F21" w:rsidRPr="00A56F21" w:rsidTr="00BE293B">
        <w:trPr>
          <w:trHeight w:val="469"/>
          <w:jc w:val="center"/>
        </w:trPr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E84544" w:rsidRPr="00BE293B" w:rsidRDefault="00E84544" w:rsidP="00BE293B">
            <w:pPr>
              <w:pStyle w:val="Nagwek1"/>
              <w:spacing w:before="0" w:after="0" w:line="240" w:lineRule="auto"/>
              <w:jc w:val="left"/>
              <w:outlineLvl w:val="0"/>
              <w:rPr>
                <w:sz w:val="18"/>
                <w:szCs w:val="18"/>
              </w:rPr>
            </w:pPr>
            <w:r w:rsidRPr="00BE293B">
              <w:rPr>
                <w:sz w:val="18"/>
                <w:szCs w:val="18"/>
              </w:rPr>
              <w:t>Rodzaj substancji wprowadzanych do powietrza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E84544" w:rsidRPr="00BE293B" w:rsidRDefault="00E84544" w:rsidP="00BE293B">
            <w:pPr>
              <w:pStyle w:val="Nagwek1"/>
              <w:spacing w:before="0" w:after="0" w:line="240" w:lineRule="auto"/>
              <w:jc w:val="left"/>
              <w:outlineLvl w:val="0"/>
              <w:rPr>
                <w:sz w:val="18"/>
                <w:szCs w:val="18"/>
              </w:rPr>
            </w:pPr>
            <w:r w:rsidRPr="00BE293B">
              <w:rPr>
                <w:sz w:val="18"/>
                <w:szCs w:val="18"/>
              </w:rPr>
              <w:t>Emisja dopuszczalna w Mg/rok</w:t>
            </w:r>
          </w:p>
        </w:tc>
      </w:tr>
      <w:tr w:rsidR="00A56F21" w:rsidRPr="00A56F21" w:rsidTr="00FB3776">
        <w:trPr>
          <w:trHeight w:val="558"/>
          <w:jc w:val="center"/>
        </w:trPr>
        <w:tc>
          <w:tcPr>
            <w:tcW w:w="5528" w:type="dxa"/>
            <w:vAlign w:val="center"/>
          </w:tcPr>
          <w:p w:rsidR="00E84544" w:rsidRPr="00BE293B" w:rsidRDefault="00911A55" w:rsidP="00A56F21">
            <w:pPr>
              <w:spacing w:before="0"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Pył ogółem = Pył zawieszony P</w:t>
            </w:r>
            <w:r w:rsidR="00E84544" w:rsidRPr="00BE293B">
              <w:rPr>
                <w:sz w:val="18"/>
                <w:szCs w:val="18"/>
              </w:rPr>
              <w:t>0</w:t>
            </w:r>
            <w:r w:rsidR="002F618A" w:rsidRPr="00BE293B">
              <w:rPr>
                <w:sz w:val="18"/>
                <w:szCs w:val="18"/>
              </w:rPr>
              <w:t xml:space="preserve"> </w:t>
            </w:r>
            <w:r w:rsidR="00E84544" w:rsidRPr="00BE293B">
              <w:rPr>
                <w:sz w:val="18"/>
                <w:szCs w:val="18"/>
              </w:rPr>
              <w:t>= Pył zawieszony PM2,5</w:t>
            </w:r>
          </w:p>
        </w:tc>
        <w:tc>
          <w:tcPr>
            <w:tcW w:w="3686" w:type="dxa"/>
            <w:vAlign w:val="center"/>
          </w:tcPr>
          <w:p w:rsidR="00E84544" w:rsidRPr="00BE293B" w:rsidRDefault="00E84544" w:rsidP="00A56F21">
            <w:pPr>
              <w:pStyle w:val="Default"/>
              <w:spacing w:line="360" w:lineRule="auto"/>
              <w:rPr>
                <w:color w:val="auto"/>
                <w:sz w:val="18"/>
                <w:szCs w:val="18"/>
              </w:rPr>
            </w:pPr>
            <w:r w:rsidRPr="00BE293B">
              <w:rPr>
                <w:bCs/>
                <w:color w:val="auto"/>
                <w:sz w:val="18"/>
                <w:szCs w:val="18"/>
              </w:rPr>
              <w:t>15,13</w:t>
            </w:r>
          </w:p>
        </w:tc>
      </w:tr>
    </w:tbl>
    <w:p w:rsidR="00E84544" w:rsidRPr="0074630C" w:rsidRDefault="008C43B6" w:rsidP="004A3398">
      <w:pPr>
        <w:pStyle w:val="Akapitzlist"/>
        <w:numPr>
          <w:ilvl w:val="0"/>
          <w:numId w:val="23"/>
        </w:numPr>
        <w:spacing w:after="120"/>
        <w:ind w:left="142" w:hanging="284"/>
        <w:rPr>
          <w:szCs w:val="24"/>
        </w:rPr>
      </w:pPr>
      <w:r w:rsidRPr="0074630C">
        <w:rPr>
          <w:szCs w:val="24"/>
        </w:rPr>
        <w:t>Wytwarzanie odpadów</w:t>
      </w:r>
    </w:p>
    <w:p w:rsidR="00122C57" w:rsidRPr="00122C57" w:rsidRDefault="008C43B6" w:rsidP="004A3398">
      <w:pPr>
        <w:numPr>
          <w:ilvl w:val="1"/>
          <w:numId w:val="14"/>
        </w:numPr>
        <w:ind w:left="426" w:hanging="284"/>
      </w:pPr>
      <w:r w:rsidRPr="00122C57">
        <w:rPr>
          <w:szCs w:val="24"/>
        </w:rPr>
        <w:t xml:space="preserve">Rodzaje i ilości odpadów </w:t>
      </w:r>
      <w:r w:rsidR="00122C57" w:rsidRPr="00122C57">
        <w:rPr>
          <w:lang w:eastAsia="ar-SA"/>
        </w:rPr>
        <w:t>dopuszczonych do wytwarzania w wyniku funkcjonowania instalacji oraz sposoby gospodarowania, w tym magazynowania odpadów.</w:t>
      </w:r>
    </w:p>
    <w:p w:rsidR="00122C57" w:rsidRPr="00FC6BD9" w:rsidRDefault="00122C57" w:rsidP="004A3398">
      <w:pPr>
        <w:ind w:left="426"/>
        <w:rPr>
          <w:lang w:eastAsia="ar-SA"/>
        </w:rPr>
      </w:pPr>
      <w:r w:rsidRPr="00FC6BD9">
        <w:rPr>
          <w:lang w:eastAsia="ar-SA"/>
        </w:rPr>
        <w:t xml:space="preserve">Wyszczególnienie rodzajów i ilości odpadów dopuszczonych do wytwarzania, </w:t>
      </w:r>
      <w:r w:rsidRPr="00FC6BD9">
        <w:rPr>
          <w:lang w:eastAsia="ar-SA"/>
        </w:rPr>
        <w:br/>
        <w:t xml:space="preserve">z uwzględnieniem sposobów gospodarowania, w tym magazynowania odpadów, stanowi tabela </w:t>
      </w:r>
      <w:r w:rsidRPr="00AE657F">
        <w:rPr>
          <w:lang w:eastAsia="ar-SA"/>
        </w:rPr>
        <w:t xml:space="preserve">nr </w:t>
      </w:r>
      <w:r w:rsidR="00BC3781">
        <w:rPr>
          <w:lang w:eastAsia="ar-SA"/>
        </w:rPr>
        <w:t>4</w:t>
      </w:r>
      <w:r w:rsidRPr="00AE657F">
        <w:rPr>
          <w:lang w:eastAsia="ar-SA"/>
        </w:rPr>
        <w:t>.</w:t>
      </w:r>
    </w:p>
    <w:p w:rsidR="00BD5419" w:rsidRPr="00BD5419" w:rsidRDefault="00BC3781" w:rsidP="004A3398">
      <w:pPr>
        <w:pStyle w:val="Legenda"/>
        <w:spacing w:before="120" w:after="120" w:line="300" w:lineRule="auto"/>
        <w:rPr>
          <w:i/>
          <w:iCs/>
          <w:sz w:val="22"/>
          <w:szCs w:val="22"/>
        </w:rPr>
      </w:pPr>
      <w:r>
        <w:rPr>
          <w:sz w:val="22"/>
          <w:szCs w:val="22"/>
        </w:rPr>
        <w:t>Tabela 4</w:t>
      </w:r>
      <w:r w:rsidR="004A3398">
        <w:rPr>
          <w:sz w:val="22"/>
          <w:szCs w:val="22"/>
        </w:rPr>
        <w:t>.</w:t>
      </w:r>
      <w:r w:rsidR="00BD5419" w:rsidRPr="00BD5419">
        <w:rPr>
          <w:iCs/>
          <w:sz w:val="22"/>
          <w:szCs w:val="22"/>
        </w:rPr>
        <w:t xml:space="preserve"> Odpady dopuszczone do wytwarzania w wyniku funkcjonowania instalacji.</w:t>
      </w:r>
    </w:p>
    <w:tbl>
      <w:tblPr>
        <w:tblW w:w="5340" w:type="pct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  <w:tblCaption w:val="Rodzaje i ilości odpadów dopuszczonych do wytwarzania w wyniku funkcjonowania instalacji."/>
        <w:tblDescription w:val="Rodzaje i ilości odpadów wytwarzanych w wyniku funcjonowania instalacji oraz sposób i miejsce ich magazynowania i dalszego postępowania z nimi."/>
      </w:tblPr>
      <w:tblGrid>
        <w:gridCol w:w="501"/>
        <w:gridCol w:w="3781"/>
        <w:gridCol w:w="994"/>
        <w:gridCol w:w="1137"/>
        <w:gridCol w:w="3257"/>
      </w:tblGrid>
      <w:tr w:rsidR="00685A1B" w:rsidRPr="00F67074" w:rsidTr="00911A55">
        <w:trPr>
          <w:tblHeader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85A1B" w:rsidRPr="00F67074" w:rsidRDefault="00685A1B" w:rsidP="00F67074">
            <w:pPr>
              <w:pStyle w:val="Nagwek1"/>
              <w:jc w:val="left"/>
              <w:rPr>
                <w:rStyle w:val="FontStyle34"/>
                <w:rFonts w:ascii="Arial" w:hAnsi="Arial" w:cs="Arial"/>
                <w:sz w:val="18"/>
                <w:szCs w:val="18"/>
              </w:rPr>
            </w:pPr>
            <w:r w:rsidRPr="00F67074">
              <w:rPr>
                <w:rStyle w:val="FontStyle34"/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5594F" w:rsidRPr="00F67074" w:rsidRDefault="00A71857" w:rsidP="00F67074">
            <w:pPr>
              <w:pStyle w:val="Nagwek1"/>
              <w:jc w:val="left"/>
              <w:rPr>
                <w:rStyle w:val="FontStyle34"/>
                <w:rFonts w:ascii="Arial" w:hAnsi="Arial" w:cs="Arial"/>
                <w:sz w:val="18"/>
                <w:szCs w:val="18"/>
              </w:rPr>
            </w:pPr>
            <w:r w:rsidRPr="00F67074">
              <w:rPr>
                <w:rStyle w:val="FontStyle34"/>
                <w:rFonts w:ascii="Arial" w:hAnsi="Arial" w:cs="Arial"/>
                <w:sz w:val="18"/>
                <w:szCs w:val="18"/>
              </w:rPr>
              <w:t>Rodzaj odpadów</w:t>
            </w:r>
            <w:r w:rsidR="0035594F" w:rsidRPr="00F67074">
              <w:rPr>
                <w:rStyle w:val="FontStyle34"/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85A1B" w:rsidRPr="00F67074" w:rsidRDefault="00314C19" w:rsidP="00F67074">
            <w:pPr>
              <w:pStyle w:val="Nagwek1"/>
              <w:jc w:val="left"/>
              <w:rPr>
                <w:rStyle w:val="FontStyle34"/>
                <w:rFonts w:ascii="Arial" w:hAnsi="Arial" w:cs="Arial"/>
                <w:sz w:val="18"/>
                <w:szCs w:val="18"/>
              </w:rPr>
            </w:pPr>
            <w:r w:rsidRPr="00F67074">
              <w:rPr>
                <w:rStyle w:val="FontStyle34"/>
                <w:rFonts w:ascii="Arial" w:hAnsi="Arial" w:cs="Arial"/>
                <w:sz w:val="18"/>
                <w:szCs w:val="18"/>
              </w:rPr>
              <w:t>(p</w:t>
            </w:r>
            <w:r w:rsidR="00685A1B" w:rsidRPr="00F67074">
              <w:rPr>
                <w:rStyle w:val="FontStyle34"/>
                <w:rFonts w:ascii="Arial" w:hAnsi="Arial" w:cs="Arial"/>
                <w:sz w:val="18"/>
                <w:szCs w:val="18"/>
              </w:rPr>
              <w:t xml:space="preserve">odstawowy skład chemiczny </w:t>
            </w:r>
            <w:r w:rsidR="008759E4" w:rsidRPr="00F67074">
              <w:rPr>
                <w:rStyle w:val="FontStyle34"/>
                <w:rFonts w:ascii="Arial" w:hAnsi="Arial" w:cs="Arial"/>
                <w:sz w:val="18"/>
                <w:szCs w:val="18"/>
              </w:rPr>
              <w:br/>
            </w:r>
            <w:r w:rsidR="00685A1B" w:rsidRPr="00F67074">
              <w:rPr>
                <w:rStyle w:val="FontStyle34"/>
                <w:rFonts w:ascii="Arial" w:hAnsi="Arial" w:cs="Arial"/>
                <w:sz w:val="18"/>
                <w:szCs w:val="18"/>
              </w:rPr>
              <w:t>i właściwości</w:t>
            </w:r>
            <w:r w:rsidRPr="00F67074">
              <w:rPr>
                <w:rStyle w:val="FontStyle34"/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85A1B" w:rsidRPr="00F67074" w:rsidRDefault="00A71857" w:rsidP="00F67074">
            <w:pPr>
              <w:pStyle w:val="Nagwek1"/>
              <w:jc w:val="left"/>
              <w:rPr>
                <w:rStyle w:val="FontStyle34"/>
                <w:rFonts w:ascii="Arial" w:hAnsi="Arial" w:cs="Arial"/>
                <w:sz w:val="18"/>
                <w:szCs w:val="18"/>
              </w:rPr>
            </w:pPr>
            <w:r w:rsidRPr="00F67074">
              <w:rPr>
                <w:rStyle w:val="FontStyle34"/>
                <w:rFonts w:ascii="Arial" w:hAnsi="Arial" w:cs="Arial"/>
                <w:sz w:val="18"/>
                <w:szCs w:val="18"/>
              </w:rPr>
              <w:t>Kod odpadów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85A1B" w:rsidRPr="00F67074" w:rsidRDefault="00685A1B" w:rsidP="00F67074">
            <w:pPr>
              <w:pStyle w:val="Nagwek1"/>
              <w:jc w:val="left"/>
              <w:rPr>
                <w:rStyle w:val="FontStyle34"/>
                <w:rFonts w:ascii="Arial" w:hAnsi="Arial" w:cs="Arial"/>
                <w:sz w:val="18"/>
                <w:szCs w:val="18"/>
              </w:rPr>
            </w:pPr>
            <w:r w:rsidRPr="00F67074">
              <w:rPr>
                <w:rStyle w:val="FontStyle34"/>
                <w:rFonts w:ascii="Arial" w:hAnsi="Arial" w:cs="Arial"/>
                <w:sz w:val="18"/>
                <w:szCs w:val="18"/>
              </w:rPr>
              <w:t xml:space="preserve">Ilość </w:t>
            </w:r>
            <w:r w:rsidR="00A71857" w:rsidRPr="00F67074">
              <w:rPr>
                <w:rStyle w:val="FontStyle34"/>
                <w:rFonts w:ascii="Arial" w:hAnsi="Arial" w:cs="Arial"/>
                <w:sz w:val="18"/>
                <w:szCs w:val="18"/>
              </w:rPr>
              <w:t>odpadów</w:t>
            </w:r>
            <w:r w:rsidR="004A3398" w:rsidRPr="00F67074">
              <w:rPr>
                <w:rStyle w:val="FontStyle34"/>
                <w:rFonts w:ascii="Arial" w:hAnsi="Arial" w:cs="Arial"/>
                <w:sz w:val="18"/>
                <w:szCs w:val="18"/>
              </w:rPr>
              <w:t xml:space="preserve"> </w:t>
            </w:r>
            <w:r w:rsidR="004A3398" w:rsidRPr="00F67074">
              <w:rPr>
                <w:rStyle w:val="FontStyle34"/>
                <w:rFonts w:ascii="Arial" w:hAnsi="Arial" w:cs="Arial"/>
                <w:sz w:val="18"/>
                <w:szCs w:val="18"/>
              </w:rPr>
              <w:br/>
            </w:r>
            <w:r w:rsidRPr="00F67074">
              <w:rPr>
                <w:rStyle w:val="FontStyle34"/>
                <w:rFonts w:ascii="Arial" w:hAnsi="Arial" w:cs="Arial"/>
                <w:sz w:val="18"/>
                <w:szCs w:val="18"/>
              </w:rPr>
              <w:t>w Mg/rok</w:t>
            </w:r>
          </w:p>
          <w:p w:rsidR="00685A1B" w:rsidRPr="00F67074" w:rsidRDefault="00685A1B" w:rsidP="00F67074">
            <w:pPr>
              <w:pStyle w:val="Nagwek1"/>
              <w:jc w:val="left"/>
              <w:rPr>
                <w:rStyle w:val="FontStyle3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85A1B" w:rsidRPr="00F67074" w:rsidRDefault="00685A1B" w:rsidP="00F67074">
            <w:pPr>
              <w:pStyle w:val="Nagwek1"/>
              <w:jc w:val="left"/>
              <w:rPr>
                <w:rStyle w:val="FontStyle34"/>
                <w:rFonts w:ascii="Arial" w:hAnsi="Arial" w:cs="Arial"/>
                <w:sz w:val="18"/>
                <w:szCs w:val="18"/>
              </w:rPr>
            </w:pPr>
            <w:r w:rsidRPr="00F67074">
              <w:rPr>
                <w:rStyle w:val="FontStyle34"/>
                <w:rFonts w:ascii="Arial" w:hAnsi="Arial" w:cs="Arial"/>
                <w:sz w:val="18"/>
                <w:szCs w:val="18"/>
              </w:rPr>
              <w:t xml:space="preserve">Miejsce i sposób magazynowania oraz sposób </w:t>
            </w:r>
            <w:r w:rsidR="00A71857" w:rsidRPr="00F67074">
              <w:rPr>
                <w:rStyle w:val="FontStyle34"/>
                <w:rFonts w:ascii="Arial" w:hAnsi="Arial" w:cs="Arial"/>
                <w:sz w:val="18"/>
                <w:szCs w:val="18"/>
              </w:rPr>
              <w:t>dalszego zagospodarowania odpadów</w:t>
            </w:r>
          </w:p>
        </w:tc>
      </w:tr>
      <w:tr w:rsidR="00685A1B" w:rsidRPr="005431D9" w:rsidTr="00911A55">
        <w:trPr>
          <w:trHeight w:val="1380"/>
        </w:trPr>
        <w:tc>
          <w:tcPr>
            <w:tcW w:w="2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A1B" w:rsidRPr="008759E4" w:rsidRDefault="00685A1B" w:rsidP="00360627">
            <w:pPr>
              <w:pStyle w:val="Style17"/>
              <w:widowControl/>
              <w:spacing w:before="120" w:after="120" w:line="288" w:lineRule="auto"/>
              <w:jc w:val="left"/>
              <w:rPr>
                <w:rStyle w:val="FontStyle34"/>
                <w:rFonts w:ascii="Arial" w:hAnsi="Arial" w:cs="Arial"/>
                <w:sz w:val="18"/>
                <w:szCs w:val="18"/>
              </w:rPr>
            </w:pPr>
            <w:r w:rsidRPr="008759E4">
              <w:rPr>
                <w:rStyle w:val="FontStyle34"/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9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A1B" w:rsidRPr="008759E4" w:rsidRDefault="00685A1B" w:rsidP="00360627">
            <w:pPr>
              <w:pStyle w:val="Style17"/>
              <w:widowControl/>
              <w:spacing w:before="120" w:after="120" w:line="288" w:lineRule="auto"/>
              <w:jc w:val="left"/>
              <w:rPr>
                <w:rStyle w:val="FontStyle34"/>
                <w:rFonts w:ascii="Arial" w:hAnsi="Arial" w:cs="Arial"/>
                <w:sz w:val="18"/>
                <w:szCs w:val="18"/>
              </w:rPr>
            </w:pPr>
            <w:r w:rsidRPr="008759E4">
              <w:rPr>
                <w:rStyle w:val="FontStyle34"/>
                <w:rFonts w:ascii="Arial" w:hAnsi="Arial" w:cs="Arial"/>
                <w:sz w:val="18"/>
                <w:szCs w:val="18"/>
              </w:rPr>
              <w:t xml:space="preserve">Inne pozostałości podestylacyjne </w:t>
            </w:r>
            <w:r w:rsidR="004A3398">
              <w:rPr>
                <w:rStyle w:val="FontStyle34"/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Style w:val="FontStyle34"/>
                <w:rFonts w:ascii="Arial" w:hAnsi="Arial" w:cs="Arial"/>
                <w:sz w:val="18"/>
                <w:szCs w:val="18"/>
              </w:rPr>
              <w:t xml:space="preserve">i poreakcyjne </w:t>
            </w:r>
          </w:p>
          <w:p w:rsidR="00685A1B" w:rsidRPr="008759E4" w:rsidRDefault="00314C19" w:rsidP="0036062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>[</w:t>
            </w:r>
            <w:r w:rsidR="008338EC">
              <w:rPr>
                <w:rFonts w:ascii="Arial" w:hAnsi="Arial" w:cs="Arial"/>
                <w:sz w:val="18"/>
                <w:szCs w:val="18"/>
              </w:rPr>
              <w:t>Odpady w postaci w</w:t>
            </w:r>
            <w:r w:rsidR="00685A1B" w:rsidRPr="008759E4">
              <w:rPr>
                <w:rFonts w:ascii="Arial" w:hAnsi="Arial" w:cs="Arial"/>
                <w:sz w:val="18"/>
                <w:szCs w:val="18"/>
              </w:rPr>
              <w:t>osk</w:t>
            </w:r>
            <w:r w:rsidR="008338EC">
              <w:rPr>
                <w:rFonts w:ascii="Arial" w:hAnsi="Arial" w:cs="Arial"/>
                <w:sz w:val="18"/>
                <w:szCs w:val="18"/>
              </w:rPr>
              <w:t xml:space="preserve">u polietylenowego powstającego podczas regeneracji  heksanu. Wosk polietylenowy jest oligomerem etylenu, </w:t>
            </w:r>
            <w:r w:rsidR="003303EA">
              <w:rPr>
                <w:rFonts w:ascii="Arial" w:hAnsi="Arial" w:cs="Arial"/>
                <w:sz w:val="18"/>
                <w:szCs w:val="18"/>
              </w:rPr>
              <w:br/>
            </w:r>
            <w:r w:rsidR="008338EC">
              <w:rPr>
                <w:rFonts w:ascii="Arial" w:hAnsi="Arial" w:cs="Arial"/>
                <w:sz w:val="18"/>
                <w:szCs w:val="18"/>
              </w:rPr>
              <w:t>o ś</w:t>
            </w:r>
            <w:r w:rsidR="00685A1B" w:rsidRPr="008759E4">
              <w:rPr>
                <w:rFonts w:ascii="Arial" w:hAnsi="Arial" w:cs="Arial"/>
                <w:sz w:val="18"/>
                <w:szCs w:val="18"/>
              </w:rPr>
              <w:t>redni</w:t>
            </w:r>
            <w:r w:rsidR="008338EC">
              <w:rPr>
                <w:rFonts w:ascii="Arial" w:hAnsi="Arial" w:cs="Arial"/>
                <w:sz w:val="18"/>
                <w:szCs w:val="18"/>
              </w:rPr>
              <w:t xml:space="preserve">m ciężarze </w:t>
            </w:r>
            <w:r w:rsidR="00685A1B" w:rsidRPr="008759E4">
              <w:rPr>
                <w:rFonts w:ascii="Arial" w:hAnsi="Arial" w:cs="Arial"/>
                <w:sz w:val="18"/>
                <w:szCs w:val="18"/>
              </w:rPr>
              <w:t>cząstecz</w:t>
            </w:r>
            <w:r w:rsidR="00A71857">
              <w:rPr>
                <w:rFonts w:ascii="Arial" w:hAnsi="Arial" w:cs="Arial"/>
                <w:sz w:val="18"/>
                <w:szCs w:val="18"/>
              </w:rPr>
              <w:t>kowym &lt;10</w:t>
            </w:r>
            <w:r w:rsidR="008338EC">
              <w:rPr>
                <w:rFonts w:ascii="Arial" w:hAnsi="Arial" w:cs="Arial"/>
                <w:sz w:val="18"/>
                <w:szCs w:val="18"/>
              </w:rPr>
              <w:t>000; gęstości</w:t>
            </w:r>
            <w:r w:rsidR="00685A1B" w:rsidRPr="008759E4">
              <w:rPr>
                <w:rFonts w:ascii="Arial" w:hAnsi="Arial" w:cs="Arial"/>
                <w:sz w:val="18"/>
                <w:szCs w:val="18"/>
              </w:rPr>
              <w:t xml:space="preserve"> 0,92-0,97 g/cm</w:t>
            </w:r>
            <w:r w:rsidR="00685A1B" w:rsidRPr="008759E4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8338EC">
              <w:rPr>
                <w:rFonts w:ascii="Arial" w:hAnsi="Arial" w:cs="Arial"/>
                <w:sz w:val="18"/>
                <w:szCs w:val="18"/>
              </w:rPr>
              <w:t>, wykazujący dużą stabilność cieplną i temperaturą</w:t>
            </w:r>
            <w:r w:rsidR="00685A1B" w:rsidRPr="008759E4">
              <w:rPr>
                <w:rFonts w:ascii="Arial" w:hAnsi="Arial" w:cs="Arial"/>
                <w:sz w:val="18"/>
                <w:szCs w:val="18"/>
              </w:rPr>
              <w:t xml:space="preserve"> topnienia </w:t>
            </w:r>
            <w:r w:rsidR="003303EA">
              <w:rPr>
                <w:rFonts w:ascii="Arial" w:hAnsi="Arial" w:cs="Arial"/>
                <w:sz w:val="18"/>
                <w:szCs w:val="18"/>
              </w:rPr>
              <w:br/>
            </w:r>
            <w:r w:rsidR="00685A1B" w:rsidRPr="008759E4">
              <w:rPr>
                <w:rFonts w:ascii="Arial" w:hAnsi="Arial" w:cs="Arial"/>
                <w:sz w:val="18"/>
                <w:szCs w:val="18"/>
              </w:rPr>
              <w:t>do 127</w:t>
            </w:r>
            <w:r w:rsidR="00685A1B" w:rsidRPr="008759E4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 w:rsidR="00685A1B" w:rsidRPr="008759E4">
              <w:rPr>
                <w:rFonts w:ascii="Arial" w:hAnsi="Arial" w:cs="Arial"/>
                <w:sz w:val="18"/>
                <w:szCs w:val="18"/>
              </w:rPr>
              <w:t>C,Xi, R36</w:t>
            </w:r>
            <w:r w:rsidR="008338E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85A1B" w:rsidRPr="008759E4" w:rsidRDefault="008338EC" w:rsidP="00197E9A">
            <w:pPr>
              <w:pStyle w:val="AkapitR"/>
              <w:spacing w:after="120" w:line="288" w:lineRule="auto"/>
              <w:jc w:val="left"/>
              <w:rPr>
                <w:rStyle w:val="FontStyle34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Odp</w:t>
            </w:r>
            <w:r w:rsidR="00AE108C">
              <w:rPr>
                <w:rFonts w:ascii="Arial" w:hAnsi="Arial" w:cs="Arial"/>
                <w:sz w:val="18"/>
                <w:szCs w:val="18"/>
              </w:rPr>
              <w:t xml:space="preserve">ady w postaci oligomerów - </w:t>
            </w:r>
            <w:r>
              <w:rPr>
                <w:rFonts w:ascii="Arial" w:hAnsi="Arial" w:cs="Arial"/>
                <w:sz w:val="18"/>
                <w:szCs w:val="18"/>
              </w:rPr>
              <w:t>związ</w:t>
            </w:r>
            <w:r w:rsidR="00685A1B" w:rsidRPr="008759E4">
              <w:rPr>
                <w:rFonts w:ascii="Arial" w:hAnsi="Arial" w:cs="Arial"/>
                <w:sz w:val="18"/>
                <w:szCs w:val="18"/>
              </w:rPr>
              <w:t>k</w:t>
            </w:r>
            <w:r w:rsidR="00AE108C">
              <w:rPr>
                <w:rFonts w:ascii="Arial" w:hAnsi="Arial" w:cs="Arial"/>
                <w:sz w:val="18"/>
                <w:szCs w:val="18"/>
              </w:rPr>
              <w:t>ów składających</w:t>
            </w:r>
            <w:r w:rsidR="00685A1B" w:rsidRPr="008759E4">
              <w:rPr>
                <w:rFonts w:ascii="Arial" w:hAnsi="Arial" w:cs="Arial"/>
                <w:sz w:val="18"/>
                <w:szCs w:val="18"/>
              </w:rPr>
              <w:t xml:space="preserve"> się z ni</w:t>
            </w:r>
            <w:r w:rsidR="00364B66">
              <w:rPr>
                <w:rFonts w:ascii="Arial" w:hAnsi="Arial" w:cs="Arial"/>
                <w:sz w:val="18"/>
                <w:szCs w:val="18"/>
              </w:rPr>
              <w:t xml:space="preserve">ewielkiej ilości merów etylenu., powstające w separatorze D-506 instalacji </w:t>
            </w:r>
            <w:proofErr w:type="spellStart"/>
            <w:r w:rsidR="00364B66">
              <w:rPr>
                <w:rFonts w:ascii="Arial" w:hAnsi="Arial" w:cs="Arial"/>
                <w:sz w:val="18"/>
                <w:szCs w:val="18"/>
              </w:rPr>
              <w:t>Poliolefiny</w:t>
            </w:r>
            <w:proofErr w:type="spellEnd"/>
            <w:r w:rsidR="00364B66">
              <w:rPr>
                <w:rFonts w:ascii="Arial" w:hAnsi="Arial" w:cs="Arial"/>
                <w:sz w:val="18"/>
                <w:szCs w:val="18"/>
              </w:rPr>
              <w:t xml:space="preserve"> III. </w:t>
            </w:r>
            <w:r w:rsidR="00685A1B" w:rsidRPr="008759E4">
              <w:rPr>
                <w:rFonts w:ascii="Arial" w:hAnsi="Arial" w:cs="Arial"/>
                <w:sz w:val="18"/>
                <w:szCs w:val="18"/>
              </w:rPr>
              <w:t>Zbliżone własno</w:t>
            </w:r>
            <w:r w:rsidR="00AE108C">
              <w:rPr>
                <w:rFonts w:ascii="Arial" w:hAnsi="Arial" w:cs="Arial"/>
                <w:sz w:val="18"/>
                <w:szCs w:val="18"/>
              </w:rPr>
              <w:t xml:space="preserve">ściami do wosku polietylenowego, </w:t>
            </w:r>
            <w:r w:rsidR="00685A1B" w:rsidRPr="008759E4">
              <w:rPr>
                <w:rFonts w:ascii="Arial" w:hAnsi="Arial" w:cs="Arial"/>
                <w:sz w:val="18"/>
                <w:szCs w:val="18"/>
              </w:rPr>
              <w:t>Xi, R36</w:t>
            </w:r>
            <w:r w:rsidR="00314C19" w:rsidRPr="008759E4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5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A1B" w:rsidRPr="008759E4" w:rsidRDefault="00685A1B" w:rsidP="00360627">
            <w:pPr>
              <w:pStyle w:val="Style17"/>
              <w:widowControl/>
              <w:spacing w:before="120" w:after="120" w:line="288" w:lineRule="auto"/>
              <w:jc w:val="left"/>
              <w:rPr>
                <w:rStyle w:val="FontStyle34"/>
                <w:rFonts w:ascii="Arial" w:hAnsi="Arial" w:cs="Arial"/>
                <w:sz w:val="18"/>
                <w:szCs w:val="18"/>
              </w:rPr>
            </w:pPr>
            <w:r w:rsidRPr="008759E4">
              <w:rPr>
                <w:rStyle w:val="FontStyle34"/>
                <w:rFonts w:ascii="Arial" w:hAnsi="Arial" w:cs="Arial"/>
                <w:sz w:val="18"/>
                <w:szCs w:val="18"/>
              </w:rPr>
              <w:t>07 02 08*</w:t>
            </w:r>
          </w:p>
        </w:tc>
        <w:tc>
          <w:tcPr>
            <w:tcW w:w="5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A1B" w:rsidRPr="008759E4" w:rsidRDefault="00685A1B" w:rsidP="00360627">
            <w:pPr>
              <w:pStyle w:val="Style17"/>
              <w:widowControl/>
              <w:spacing w:before="120" w:after="120" w:line="288" w:lineRule="auto"/>
              <w:jc w:val="left"/>
              <w:rPr>
                <w:rStyle w:val="FontStyle34"/>
                <w:rFonts w:ascii="Arial" w:hAnsi="Arial" w:cs="Arial"/>
                <w:sz w:val="18"/>
                <w:szCs w:val="18"/>
              </w:rPr>
            </w:pPr>
            <w:r w:rsidRPr="008759E4">
              <w:rPr>
                <w:rStyle w:val="FontStyle34"/>
                <w:rFonts w:ascii="Arial" w:hAnsi="Arial" w:cs="Arial"/>
                <w:sz w:val="18"/>
                <w:szCs w:val="18"/>
              </w:rPr>
              <w:t>4090,00</w:t>
            </w:r>
          </w:p>
        </w:tc>
        <w:tc>
          <w:tcPr>
            <w:tcW w:w="168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85A1B" w:rsidRPr="008759E4" w:rsidRDefault="00685A1B" w:rsidP="00360627">
            <w:pPr>
              <w:pStyle w:val="Style17"/>
              <w:widowControl/>
              <w:spacing w:before="120" w:after="120" w:line="288" w:lineRule="auto"/>
              <w:jc w:val="left"/>
              <w:rPr>
                <w:rStyle w:val="FontStyle34"/>
                <w:rFonts w:ascii="Arial" w:hAnsi="Arial" w:cs="Arial"/>
                <w:sz w:val="18"/>
                <w:szCs w:val="18"/>
              </w:rPr>
            </w:pPr>
            <w:r w:rsidRPr="008759E4">
              <w:rPr>
                <w:rStyle w:val="FontStyle34"/>
                <w:rFonts w:ascii="Arial" w:hAnsi="Arial" w:cs="Arial"/>
                <w:sz w:val="18"/>
                <w:szCs w:val="18"/>
              </w:rPr>
              <w:t xml:space="preserve">Odpad magazynowany w szczelnych, oznakowanych pojemnikach (paleto-pojemnikach DPPL) lub workach </w:t>
            </w:r>
            <w:r w:rsidR="003303EA">
              <w:rPr>
                <w:rStyle w:val="FontStyle34"/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Style w:val="FontStyle34"/>
                <w:rFonts w:ascii="Arial" w:hAnsi="Arial" w:cs="Arial"/>
                <w:sz w:val="18"/>
                <w:szCs w:val="18"/>
              </w:rPr>
              <w:t>z tworzywa sztucznego typu „big-</w:t>
            </w:r>
            <w:proofErr w:type="spellStart"/>
            <w:r w:rsidRPr="008759E4">
              <w:rPr>
                <w:rStyle w:val="FontStyle34"/>
                <w:rFonts w:ascii="Arial" w:hAnsi="Arial" w:cs="Arial"/>
                <w:sz w:val="18"/>
                <w:szCs w:val="18"/>
              </w:rPr>
              <w:t>bag</w:t>
            </w:r>
            <w:proofErr w:type="spellEnd"/>
            <w:r w:rsidRPr="008759E4">
              <w:rPr>
                <w:rStyle w:val="FontStyle34"/>
                <w:rFonts w:ascii="Arial" w:hAnsi="Arial" w:cs="Arial"/>
                <w:sz w:val="18"/>
                <w:szCs w:val="18"/>
              </w:rPr>
              <w:t>", ustawionych na utwardzonym, szczelnym podłożu na skanalizowanym pla</w:t>
            </w:r>
            <w:r w:rsidR="003303EA">
              <w:rPr>
                <w:rStyle w:val="FontStyle34"/>
                <w:rFonts w:ascii="Arial" w:hAnsi="Arial" w:cs="Arial"/>
                <w:sz w:val="18"/>
                <w:szCs w:val="18"/>
              </w:rPr>
              <w:t xml:space="preserve">cu magazynowym (działka </w:t>
            </w:r>
            <w:r w:rsidR="003303EA">
              <w:rPr>
                <w:rStyle w:val="FontStyle34"/>
                <w:rFonts w:ascii="Arial" w:hAnsi="Arial" w:cs="Arial"/>
                <w:sz w:val="18"/>
                <w:szCs w:val="18"/>
              </w:rPr>
              <w:br/>
              <w:t>nr ewidencyjny</w:t>
            </w:r>
            <w:r w:rsidR="008C284B">
              <w:rPr>
                <w:rStyle w:val="FontStyle34"/>
                <w:rFonts w:ascii="Arial" w:hAnsi="Arial" w:cs="Arial"/>
                <w:sz w:val="18"/>
                <w:szCs w:val="18"/>
              </w:rPr>
              <w:t xml:space="preserve"> 23/1). </w:t>
            </w:r>
            <w:r w:rsidR="008C284B">
              <w:rPr>
                <w:rStyle w:val="FontStyle34"/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Style w:val="FontStyle34"/>
                <w:rFonts w:ascii="Arial" w:hAnsi="Arial" w:cs="Arial"/>
                <w:sz w:val="18"/>
                <w:szCs w:val="18"/>
              </w:rPr>
              <w:t>Odpad magazynowany w sposób zapobiegający przedostawaniu się zanieczyszc</w:t>
            </w:r>
            <w:r w:rsidR="008C284B">
              <w:rPr>
                <w:rStyle w:val="FontStyle34"/>
                <w:rFonts w:ascii="Arial" w:hAnsi="Arial" w:cs="Arial"/>
                <w:sz w:val="18"/>
                <w:szCs w:val="18"/>
              </w:rPr>
              <w:t xml:space="preserve">zeń do gleby i wód podziemnych. </w:t>
            </w:r>
            <w:r w:rsidR="008C284B">
              <w:rPr>
                <w:rStyle w:val="FontStyle34"/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Style w:val="FontStyle34"/>
                <w:rFonts w:ascii="Arial" w:hAnsi="Arial" w:cs="Arial"/>
                <w:sz w:val="18"/>
                <w:szCs w:val="18"/>
              </w:rPr>
              <w:t xml:space="preserve">Odpad przekazywany uprawnionym podmiotom w celu odzysku </w:t>
            </w:r>
            <w:r w:rsidR="004A3398">
              <w:rPr>
                <w:rStyle w:val="FontStyle34"/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Style w:val="FontStyle34"/>
                <w:rFonts w:ascii="Arial" w:hAnsi="Arial" w:cs="Arial"/>
                <w:sz w:val="18"/>
                <w:szCs w:val="18"/>
              </w:rPr>
              <w:t>lub unieszkodliwienia.</w:t>
            </w:r>
          </w:p>
        </w:tc>
      </w:tr>
      <w:tr w:rsidR="00685A1B" w:rsidRPr="005431D9" w:rsidTr="00911A55">
        <w:trPr>
          <w:trHeight w:val="1426"/>
        </w:trPr>
        <w:tc>
          <w:tcPr>
            <w:tcW w:w="2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1B" w:rsidRPr="008759E4" w:rsidRDefault="00685A1B" w:rsidP="00360627">
            <w:pPr>
              <w:pStyle w:val="Style17"/>
              <w:widowControl/>
              <w:spacing w:before="120" w:after="120" w:line="288" w:lineRule="auto"/>
              <w:jc w:val="left"/>
              <w:rPr>
                <w:rStyle w:val="FontStyle3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1B" w:rsidRPr="008759E4" w:rsidRDefault="00685A1B" w:rsidP="00360627">
            <w:pPr>
              <w:pStyle w:val="Style17"/>
              <w:widowControl/>
              <w:spacing w:before="120" w:after="120" w:line="288" w:lineRule="auto"/>
              <w:jc w:val="left"/>
              <w:rPr>
                <w:rStyle w:val="FontStyle3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1B" w:rsidRPr="008759E4" w:rsidRDefault="00685A1B" w:rsidP="00360627">
            <w:pPr>
              <w:pStyle w:val="Style17"/>
              <w:widowControl/>
              <w:spacing w:before="120" w:after="120" w:line="288" w:lineRule="auto"/>
              <w:jc w:val="left"/>
              <w:rPr>
                <w:rStyle w:val="FontStyle3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1B" w:rsidRPr="008759E4" w:rsidRDefault="00685A1B" w:rsidP="00360627">
            <w:pPr>
              <w:pStyle w:val="Style17"/>
              <w:widowControl/>
              <w:spacing w:before="120" w:after="120" w:line="288" w:lineRule="auto"/>
              <w:jc w:val="left"/>
              <w:rPr>
                <w:rStyle w:val="FontStyle3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1B" w:rsidRPr="008759E4" w:rsidRDefault="00685A1B" w:rsidP="00360627">
            <w:pPr>
              <w:pStyle w:val="Style17"/>
              <w:widowControl/>
              <w:spacing w:before="120" w:after="120" w:line="288" w:lineRule="auto"/>
              <w:jc w:val="left"/>
              <w:rPr>
                <w:rStyle w:val="FontStyle34"/>
                <w:rFonts w:ascii="Arial" w:hAnsi="Arial" w:cs="Arial"/>
                <w:sz w:val="18"/>
                <w:szCs w:val="18"/>
              </w:rPr>
            </w:pPr>
          </w:p>
        </w:tc>
      </w:tr>
      <w:tr w:rsidR="00685A1B" w:rsidRPr="005431D9" w:rsidTr="00911A55">
        <w:trPr>
          <w:trHeight w:val="669"/>
        </w:trPr>
        <w:tc>
          <w:tcPr>
            <w:tcW w:w="25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A1B" w:rsidRPr="008759E4" w:rsidRDefault="00685A1B" w:rsidP="00360627">
            <w:pPr>
              <w:pStyle w:val="Style17"/>
              <w:widowControl/>
              <w:spacing w:before="120" w:after="120" w:line="288" w:lineRule="auto"/>
              <w:jc w:val="left"/>
              <w:rPr>
                <w:rStyle w:val="FontStyle34"/>
                <w:rFonts w:ascii="Arial" w:hAnsi="Arial" w:cs="Arial"/>
                <w:sz w:val="18"/>
                <w:szCs w:val="18"/>
              </w:rPr>
            </w:pPr>
            <w:r w:rsidRPr="008759E4">
              <w:rPr>
                <w:rStyle w:val="FontStyle34"/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955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A1B" w:rsidRPr="008759E4" w:rsidRDefault="00685A1B" w:rsidP="00360627">
            <w:pPr>
              <w:pStyle w:val="Style17"/>
              <w:widowControl/>
              <w:spacing w:before="120" w:after="120" w:line="288" w:lineRule="auto"/>
              <w:jc w:val="left"/>
              <w:rPr>
                <w:rStyle w:val="FontStyle34"/>
                <w:rFonts w:ascii="Arial" w:hAnsi="Arial" w:cs="Arial"/>
                <w:sz w:val="18"/>
                <w:szCs w:val="18"/>
              </w:rPr>
            </w:pPr>
            <w:r w:rsidRPr="008759E4">
              <w:rPr>
                <w:rStyle w:val="FontStyle34"/>
                <w:rFonts w:ascii="Arial" w:hAnsi="Arial" w:cs="Arial"/>
                <w:sz w:val="18"/>
                <w:szCs w:val="18"/>
              </w:rPr>
              <w:t xml:space="preserve">Inne zużyte sorbenty i osady </w:t>
            </w:r>
            <w:proofErr w:type="spellStart"/>
            <w:r w:rsidRPr="008759E4">
              <w:rPr>
                <w:rStyle w:val="FontStyle34"/>
                <w:rFonts w:ascii="Arial" w:hAnsi="Arial" w:cs="Arial"/>
                <w:sz w:val="18"/>
                <w:szCs w:val="18"/>
              </w:rPr>
              <w:t>pofiltracyjne</w:t>
            </w:r>
            <w:proofErr w:type="spellEnd"/>
            <w:r w:rsidRPr="008759E4">
              <w:rPr>
                <w:rStyle w:val="FontStyle34"/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0164E" w:rsidRPr="008759E4" w:rsidRDefault="00364B66" w:rsidP="00360627">
            <w:pPr>
              <w:pStyle w:val="standard"/>
              <w:spacing w:before="120" w:after="120" w:line="288" w:lineRule="auto"/>
              <w:jc w:val="left"/>
              <w:rPr>
                <w:rFonts w:cs="Arial"/>
                <w:sz w:val="18"/>
                <w:szCs w:val="18"/>
              </w:rPr>
            </w:pPr>
            <w:r w:rsidRPr="008759E4">
              <w:rPr>
                <w:rFonts w:cs="Arial"/>
                <w:sz w:val="18"/>
                <w:szCs w:val="18"/>
              </w:rPr>
              <w:t>[</w:t>
            </w:r>
            <w:r>
              <w:rPr>
                <w:rFonts w:cs="Arial"/>
                <w:sz w:val="18"/>
                <w:szCs w:val="18"/>
              </w:rPr>
              <w:t>Osady zawierające heksan - o</w:t>
            </w:r>
            <w:r w:rsidR="00685A1B" w:rsidRPr="008759E4">
              <w:rPr>
                <w:rFonts w:cs="Arial"/>
                <w:sz w:val="18"/>
                <w:szCs w:val="18"/>
              </w:rPr>
              <w:t xml:space="preserve">ligomery etylenu z zawartością heksanu. Z uwagi </w:t>
            </w:r>
            <w:r w:rsidR="004A3398">
              <w:rPr>
                <w:rFonts w:cs="Arial"/>
                <w:sz w:val="18"/>
                <w:szCs w:val="18"/>
              </w:rPr>
              <w:br/>
            </w:r>
            <w:r w:rsidR="00685A1B" w:rsidRPr="008759E4">
              <w:rPr>
                <w:rFonts w:cs="Arial"/>
                <w:sz w:val="18"/>
                <w:szCs w:val="18"/>
              </w:rPr>
              <w:t>na zawartość heksanu może być wysoce łatwopalny.</w:t>
            </w:r>
            <w:r w:rsidR="0040164E" w:rsidRPr="008759E4">
              <w:rPr>
                <w:rFonts w:cs="Arial"/>
                <w:sz w:val="18"/>
                <w:szCs w:val="18"/>
              </w:rPr>
              <w:t xml:space="preserve"> </w:t>
            </w:r>
          </w:p>
          <w:p w:rsidR="0040164E" w:rsidRPr="008759E4" w:rsidRDefault="00685A1B" w:rsidP="00360627">
            <w:pPr>
              <w:pStyle w:val="standard"/>
              <w:spacing w:before="120" w:after="120" w:line="288" w:lineRule="auto"/>
              <w:jc w:val="left"/>
              <w:rPr>
                <w:rFonts w:cs="Arial"/>
                <w:sz w:val="18"/>
                <w:szCs w:val="18"/>
              </w:rPr>
            </w:pPr>
            <w:r w:rsidRPr="008759E4">
              <w:rPr>
                <w:rFonts w:cs="Arial"/>
                <w:sz w:val="18"/>
                <w:szCs w:val="18"/>
              </w:rPr>
              <w:t>Osady</w:t>
            </w:r>
            <w:r w:rsidR="00364B66">
              <w:rPr>
                <w:rFonts w:cs="Arial"/>
                <w:sz w:val="18"/>
                <w:szCs w:val="18"/>
              </w:rPr>
              <w:t xml:space="preserve"> zawierające inne węglowodory- o</w:t>
            </w:r>
            <w:r w:rsidRPr="008759E4">
              <w:rPr>
                <w:rFonts w:cs="Arial"/>
                <w:sz w:val="18"/>
                <w:szCs w:val="18"/>
              </w:rPr>
              <w:t xml:space="preserve">ligomery etylenu i propylenu z zawartością węglowodorów aromatycznych i alifatycznych. </w:t>
            </w:r>
            <w:r w:rsidR="003303EA">
              <w:rPr>
                <w:rFonts w:cs="Arial"/>
                <w:sz w:val="18"/>
                <w:szCs w:val="18"/>
              </w:rPr>
              <w:br/>
            </w:r>
            <w:r w:rsidRPr="008759E4">
              <w:rPr>
                <w:rFonts w:cs="Arial"/>
                <w:sz w:val="18"/>
                <w:szCs w:val="18"/>
              </w:rPr>
              <w:t>Z uwagi na zawartość węglowodorów może być  łatwopalny; szkodliwy dla zdrowia; toksyczny dla organizmów wodnych; możliwa bioakumulacja</w:t>
            </w:r>
            <w:r w:rsidR="0040164E" w:rsidRPr="008759E4">
              <w:rPr>
                <w:rFonts w:cs="Arial"/>
                <w:sz w:val="18"/>
                <w:szCs w:val="18"/>
              </w:rPr>
              <w:t xml:space="preserve">. </w:t>
            </w:r>
          </w:p>
          <w:p w:rsidR="00685A1B" w:rsidRPr="008759E4" w:rsidRDefault="00364B66" w:rsidP="00360627">
            <w:pPr>
              <w:pStyle w:val="standard"/>
              <w:spacing w:before="120" w:after="120" w:line="288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Materiały absorbujące olej - s</w:t>
            </w:r>
            <w:r w:rsidR="00685A1B" w:rsidRPr="008759E4">
              <w:rPr>
                <w:rFonts w:cs="Arial"/>
                <w:sz w:val="18"/>
                <w:szCs w:val="18"/>
              </w:rPr>
              <w:t xml:space="preserve">orbenty celulozowe, torfowe, polipropylenowe, poliuretanowe zanieczyszczone </w:t>
            </w:r>
            <w:r w:rsidR="00685A1B" w:rsidRPr="008759E4">
              <w:rPr>
                <w:rFonts w:cs="Arial"/>
                <w:sz w:val="18"/>
                <w:szCs w:val="18"/>
              </w:rPr>
              <w:lastRenderedPageBreak/>
              <w:t xml:space="preserve">węglowodorami alifatycznymi </w:t>
            </w:r>
            <w:r w:rsidR="004A3398">
              <w:rPr>
                <w:rFonts w:cs="Arial"/>
                <w:sz w:val="18"/>
                <w:szCs w:val="18"/>
              </w:rPr>
              <w:br/>
            </w:r>
            <w:r w:rsidR="00685A1B" w:rsidRPr="008759E4">
              <w:rPr>
                <w:rFonts w:cs="Arial"/>
                <w:sz w:val="18"/>
                <w:szCs w:val="18"/>
              </w:rPr>
              <w:t xml:space="preserve">i aromatycznymi. Z uwagi </w:t>
            </w:r>
            <w:r>
              <w:rPr>
                <w:rFonts w:cs="Arial"/>
                <w:sz w:val="18"/>
                <w:szCs w:val="18"/>
              </w:rPr>
              <w:br/>
            </w:r>
            <w:r w:rsidR="00685A1B" w:rsidRPr="008759E4">
              <w:rPr>
                <w:rFonts w:cs="Arial"/>
                <w:sz w:val="18"/>
                <w:szCs w:val="18"/>
              </w:rPr>
              <w:t>na zawartość węglowodorów może być  łatwopalny; szkodliwy dla zdrowia; toksyczny dla organizmów wodnych; możliwa bioakumulacja</w:t>
            </w:r>
            <w:r w:rsidR="0040164E" w:rsidRPr="008759E4">
              <w:rPr>
                <w:rFonts w:cs="Arial"/>
                <w:sz w:val="18"/>
                <w:szCs w:val="18"/>
              </w:rPr>
              <w:t>.</w:t>
            </w:r>
          </w:p>
          <w:p w:rsidR="00685A1B" w:rsidRPr="008759E4" w:rsidRDefault="00685A1B" w:rsidP="0035594F">
            <w:pPr>
              <w:pStyle w:val="standard"/>
              <w:spacing w:before="120" w:after="120" w:line="288" w:lineRule="auto"/>
              <w:jc w:val="left"/>
              <w:rPr>
                <w:rStyle w:val="FontStyle34"/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cs="Arial"/>
                <w:sz w:val="18"/>
                <w:szCs w:val="18"/>
              </w:rPr>
              <w:t>Wypełn</w:t>
            </w:r>
            <w:r w:rsidR="00364B66">
              <w:rPr>
                <w:rFonts w:cs="Arial"/>
                <w:sz w:val="18"/>
                <w:szCs w:val="18"/>
              </w:rPr>
              <w:t>ienie kolumn absorpcyjnych- s</w:t>
            </w:r>
            <w:r w:rsidRPr="008759E4">
              <w:rPr>
                <w:rFonts w:cs="Arial"/>
                <w:sz w:val="18"/>
                <w:szCs w:val="18"/>
              </w:rPr>
              <w:t xml:space="preserve">ilikażel zanieczyszczony heksanem. Z uwagi </w:t>
            </w:r>
            <w:r w:rsidR="004A3398">
              <w:rPr>
                <w:rFonts w:cs="Arial"/>
                <w:sz w:val="18"/>
                <w:szCs w:val="18"/>
              </w:rPr>
              <w:br/>
            </w:r>
            <w:r w:rsidRPr="008759E4">
              <w:rPr>
                <w:rFonts w:cs="Arial"/>
                <w:sz w:val="18"/>
                <w:szCs w:val="18"/>
              </w:rPr>
              <w:t>na zawartość węglowodorów może być  łatwopalny; szkodliwy dla zdrowia; toksyczny dla organizmów wodnych; możliwa bioakumulacja</w:t>
            </w:r>
            <w:r w:rsidR="00716C69" w:rsidRPr="008759E4">
              <w:rPr>
                <w:rFonts w:cs="Arial"/>
                <w:sz w:val="18"/>
                <w:szCs w:val="18"/>
              </w:rPr>
              <w:t>.</w:t>
            </w:r>
            <w:r w:rsidR="0040164E" w:rsidRPr="008759E4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514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A1B" w:rsidRPr="008759E4" w:rsidRDefault="00685A1B" w:rsidP="00360627">
            <w:pPr>
              <w:pStyle w:val="Style17"/>
              <w:widowControl/>
              <w:spacing w:before="120" w:after="120" w:line="288" w:lineRule="auto"/>
              <w:jc w:val="left"/>
              <w:rPr>
                <w:rStyle w:val="FontStyle34"/>
                <w:rFonts w:ascii="Arial" w:hAnsi="Arial" w:cs="Arial"/>
                <w:sz w:val="18"/>
                <w:szCs w:val="18"/>
              </w:rPr>
            </w:pPr>
            <w:r w:rsidRPr="008759E4">
              <w:rPr>
                <w:rStyle w:val="FontStyle34"/>
                <w:rFonts w:ascii="Arial" w:hAnsi="Arial" w:cs="Arial"/>
                <w:sz w:val="18"/>
                <w:szCs w:val="18"/>
              </w:rPr>
              <w:lastRenderedPageBreak/>
              <w:t>07 02 10*</w:t>
            </w:r>
          </w:p>
        </w:tc>
        <w:tc>
          <w:tcPr>
            <w:tcW w:w="588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5A1B" w:rsidRPr="008759E4" w:rsidRDefault="00685A1B" w:rsidP="00360627">
            <w:pPr>
              <w:pStyle w:val="Style17"/>
              <w:widowControl/>
              <w:spacing w:before="120" w:after="120" w:line="288" w:lineRule="auto"/>
              <w:jc w:val="left"/>
              <w:rPr>
                <w:rStyle w:val="FontStyle34"/>
                <w:rFonts w:ascii="Arial" w:hAnsi="Arial" w:cs="Arial"/>
                <w:sz w:val="18"/>
                <w:szCs w:val="18"/>
              </w:rPr>
            </w:pPr>
            <w:r w:rsidRPr="008759E4">
              <w:rPr>
                <w:rStyle w:val="FontStyle34"/>
                <w:rFonts w:ascii="Arial" w:hAnsi="Arial" w:cs="Arial"/>
                <w:sz w:val="18"/>
                <w:szCs w:val="18"/>
              </w:rPr>
              <w:t>841,30</w:t>
            </w:r>
          </w:p>
        </w:tc>
        <w:tc>
          <w:tcPr>
            <w:tcW w:w="16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A1B" w:rsidRPr="008759E4" w:rsidRDefault="00685A1B" w:rsidP="00360627">
            <w:pPr>
              <w:pStyle w:val="Style17"/>
              <w:widowControl/>
              <w:spacing w:before="120" w:after="120" w:line="288" w:lineRule="auto"/>
              <w:jc w:val="left"/>
              <w:rPr>
                <w:rStyle w:val="FontStyle34"/>
                <w:rFonts w:ascii="Arial" w:hAnsi="Arial" w:cs="Arial"/>
                <w:sz w:val="18"/>
                <w:szCs w:val="18"/>
              </w:rPr>
            </w:pPr>
            <w:r w:rsidRPr="008759E4">
              <w:rPr>
                <w:rStyle w:val="FontStyle34"/>
                <w:rFonts w:ascii="Arial" w:hAnsi="Arial" w:cs="Arial"/>
                <w:sz w:val="18"/>
                <w:szCs w:val="18"/>
              </w:rPr>
              <w:t xml:space="preserve">Odpad magazynowany w szczelnych, oznakowanych pojemnikach (paleto-pojemnikach DPPL) lub bębnach stalowych, ustawionych </w:t>
            </w:r>
            <w:r w:rsidR="004A3398">
              <w:rPr>
                <w:rStyle w:val="FontStyle34"/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Style w:val="FontStyle34"/>
                <w:rFonts w:ascii="Arial" w:hAnsi="Arial" w:cs="Arial"/>
                <w:sz w:val="18"/>
                <w:szCs w:val="18"/>
              </w:rPr>
              <w:t xml:space="preserve">na utwardzonym, szczelnym podłożu </w:t>
            </w:r>
            <w:r w:rsidR="003303EA">
              <w:rPr>
                <w:rStyle w:val="FontStyle34"/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Style w:val="FontStyle34"/>
                <w:rFonts w:ascii="Arial" w:hAnsi="Arial" w:cs="Arial"/>
                <w:sz w:val="18"/>
                <w:szCs w:val="18"/>
              </w:rPr>
              <w:t>na skanalizowanym pla</w:t>
            </w:r>
            <w:r w:rsidR="003303EA">
              <w:rPr>
                <w:rStyle w:val="FontStyle34"/>
                <w:rFonts w:ascii="Arial" w:hAnsi="Arial" w:cs="Arial"/>
                <w:sz w:val="18"/>
                <w:szCs w:val="18"/>
              </w:rPr>
              <w:t>cu magazynowym (działka nr ewidencyjny</w:t>
            </w:r>
            <w:r w:rsidR="008C284B">
              <w:rPr>
                <w:rStyle w:val="FontStyle34"/>
                <w:rFonts w:ascii="Arial" w:hAnsi="Arial" w:cs="Arial"/>
                <w:sz w:val="18"/>
                <w:szCs w:val="18"/>
              </w:rPr>
              <w:t xml:space="preserve"> 23/1). </w:t>
            </w:r>
            <w:r w:rsidR="008C284B">
              <w:rPr>
                <w:rStyle w:val="FontStyle34"/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Style w:val="FontStyle34"/>
                <w:rFonts w:ascii="Arial" w:hAnsi="Arial" w:cs="Arial"/>
                <w:sz w:val="18"/>
                <w:szCs w:val="18"/>
              </w:rPr>
              <w:t>Odpad magazynowany w sposób zapobiegający przedostawaniu się zanieczyszc</w:t>
            </w:r>
            <w:r w:rsidR="008C284B">
              <w:rPr>
                <w:rStyle w:val="FontStyle34"/>
                <w:rFonts w:ascii="Arial" w:hAnsi="Arial" w:cs="Arial"/>
                <w:sz w:val="18"/>
                <w:szCs w:val="18"/>
              </w:rPr>
              <w:t xml:space="preserve">zeń do gleby i wód podziemnych. </w:t>
            </w:r>
            <w:r w:rsidR="008C284B">
              <w:rPr>
                <w:rStyle w:val="FontStyle34"/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Style w:val="FontStyle34"/>
                <w:rFonts w:ascii="Arial" w:hAnsi="Arial" w:cs="Arial"/>
                <w:sz w:val="18"/>
                <w:szCs w:val="18"/>
              </w:rPr>
              <w:t xml:space="preserve">Odpad przekazywany uprawnionym podmiotom w celu odzysku </w:t>
            </w:r>
            <w:r w:rsidR="004A3398">
              <w:rPr>
                <w:rStyle w:val="FontStyle34"/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Style w:val="FontStyle34"/>
                <w:rFonts w:ascii="Arial" w:hAnsi="Arial" w:cs="Arial"/>
                <w:sz w:val="18"/>
                <w:szCs w:val="18"/>
              </w:rPr>
              <w:t>lub unieszkodliwienia.</w:t>
            </w:r>
          </w:p>
        </w:tc>
      </w:tr>
      <w:tr w:rsidR="00685A1B" w:rsidRPr="005431D9" w:rsidTr="00911A55">
        <w:trPr>
          <w:trHeight w:val="1012"/>
        </w:trPr>
        <w:tc>
          <w:tcPr>
            <w:tcW w:w="25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A1B" w:rsidRPr="008759E4" w:rsidRDefault="00685A1B" w:rsidP="00360627">
            <w:pPr>
              <w:pStyle w:val="Style17"/>
              <w:widowControl/>
              <w:spacing w:before="120" w:after="120" w:line="288" w:lineRule="auto"/>
              <w:jc w:val="left"/>
              <w:rPr>
                <w:rStyle w:val="FontStyle3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A1B" w:rsidRPr="008759E4" w:rsidRDefault="00685A1B" w:rsidP="00360627">
            <w:pPr>
              <w:pStyle w:val="Style17"/>
              <w:widowControl/>
              <w:spacing w:before="120" w:after="120" w:line="288" w:lineRule="auto"/>
              <w:jc w:val="left"/>
              <w:rPr>
                <w:rStyle w:val="FontStyle3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A1B" w:rsidRPr="008759E4" w:rsidRDefault="00685A1B" w:rsidP="00360627">
            <w:pPr>
              <w:pStyle w:val="Style17"/>
              <w:widowControl/>
              <w:spacing w:before="120" w:after="120" w:line="288" w:lineRule="auto"/>
              <w:jc w:val="left"/>
              <w:rPr>
                <w:rStyle w:val="FontStyle3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5A1B" w:rsidRPr="008759E4" w:rsidRDefault="00685A1B" w:rsidP="00360627">
            <w:pPr>
              <w:pStyle w:val="Style17"/>
              <w:widowControl/>
              <w:spacing w:before="120" w:after="120" w:line="288" w:lineRule="auto"/>
              <w:jc w:val="left"/>
              <w:rPr>
                <w:rStyle w:val="FontStyle3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A1B" w:rsidRPr="008759E4" w:rsidRDefault="00685A1B" w:rsidP="00360627">
            <w:pPr>
              <w:pStyle w:val="Style17"/>
              <w:widowControl/>
              <w:spacing w:before="120" w:after="120" w:line="288" w:lineRule="auto"/>
              <w:jc w:val="left"/>
              <w:rPr>
                <w:rStyle w:val="FontStyle34"/>
                <w:rFonts w:ascii="Arial" w:hAnsi="Arial" w:cs="Arial"/>
                <w:sz w:val="18"/>
                <w:szCs w:val="18"/>
              </w:rPr>
            </w:pPr>
          </w:p>
        </w:tc>
      </w:tr>
      <w:tr w:rsidR="00685A1B" w:rsidRPr="005431D9" w:rsidTr="00911A55">
        <w:trPr>
          <w:trHeight w:val="1012"/>
        </w:trPr>
        <w:tc>
          <w:tcPr>
            <w:tcW w:w="25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A1B" w:rsidRPr="008759E4" w:rsidRDefault="00685A1B" w:rsidP="00360627">
            <w:pPr>
              <w:pStyle w:val="Style17"/>
              <w:widowControl/>
              <w:spacing w:before="120" w:after="120" w:line="288" w:lineRule="auto"/>
              <w:jc w:val="left"/>
              <w:rPr>
                <w:rStyle w:val="FontStyle3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A1B" w:rsidRPr="008759E4" w:rsidRDefault="00685A1B" w:rsidP="00360627">
            <w:pPr>
              <w:pStyle w:val="Style17"/>
              <w:widowControl/>
              <w:spacing w:before="120" w:after="120" w:line="288" w:lineRule="auto"/>
              <w:jc w:val="left"/>
              <w:rPr>
                <w:rStyle w:val="FontStyle3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A1B" w:rsidRPr="008759E4" w:rsidRDefault="00685A1B" w:rsidP="00360627">
            <w:pPr>
              <w:pStyle w:val="Style17"/>
              <w:widowControl/>
              <w:spacing w:before="120" w:after="120" w:line="288" w:lineRule="auto"/>
              <w:jc w:val="left"/>
              <w:rPr>
                <w:rStyle w:val="FontStyle3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5A1B" w:rsidRPr="008759E4" w:rsidRDefault="00685A1B" w:rsidP="00360627">
            <w:pPr>
              <w:pStyle w:val="Style17"/>
              <w:widowControl/>
              <w:spacing w:before="120" w:after="120" w:line="288" w:lineRule="auto"/>
              <w:jc w:val="left"/>
              <w:rPr>
                <w:rStyle w:val="FontStyle3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4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5A1B" w:rsidRPr="008759E4" w:rsidRDefault="00685A1B" w:rsidP="00360627">
            <w:pPr>
              <w:pStyle w:val="Style17"/>
              <w:widowControl/>
              <w:spacing w:before="120" w:after="120" w:line="288" w:lineRule="auto"/>
              <w:jc w:val="left"/>
              <w:rPr>
                <w:rStyle w:val="FontStyle34"/>
                <w:rFonts w:ascii="Arial" w:hAnsi="Arial" w:cs="Arial"/>
                <w:sz w:val="18"/>
                <w:szCs w:val="18"/>
              </w:rPr>
            </w:pPr>
          </w:p>
        </w:tc>
      </w:tr>
      <w:tr w:rsidR="00685A1B" w:rsidRPr="005431D9" w:rsidTr="00911A55">
        <w:trPr>
          <w:trHeight w:val="1012"/>
        </w:trPr>
        <w:tc>
          <w:tcPr>
            <w:tcW w:w="25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A1B" w:rsidRPr="008759E4" w:rsidRDefault="00685A1B" w:rsidP="00360627">
            <w:pPr>
              <w:pStyle w:val="Style17"/>
              <w:widowControl/>
              <w:spacing w:before="120" w:after="120" w:line="288" w:lineRule="auto"/>
              <w:jc w:val="left"/>
              <w:rPr>
                <w:rStyle w:val="FontStyle3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A1B" w:rsidRPr="008759E4" w:rsidRDefault="00685A1B" w:rsidP="00360627">
            <w:pPr>
              <w:pStyle w:val="Style17"/>
              <w:widowControl/>
              <w:spacing w:before="120" w:after="120" w:line="288" w:lineRule="auto"/>
              <w:jc w:val="left"/>
              <w:rPr>
                <w:rStyle w:val="FontStyle3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A1B" w:rsidRPr="008759E4" w:rsidRDefault="00685A1B" w:rsidP="00360627">
            <w:pPr>
              <w:pStyle w:val="Style17"/>
              <w:widowControl/>
              <w:spacing w:before="120" w:after="120" w:line="288" w:lineRule="auto"/>
              <w:jc w:val="left"/>
              <w:rPr>
                <w:rStyle w:val="FontStyle3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5A1B" w:rsidRPr="008759E4" w:rsidRDefault="00685A1B" w:rsidP="00360627">
            <w:pPr>
              <w:pStyle w:val="Style17"/>
              <w:widowControl/>
              <w:spacing w:before="120" w:after="120" w:line="288" w:lineRule="auto"/>
              <w:jc w:val="left"/>
              <w:rPr>
                <w:rStyle w:val="FontStyle3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1B" w:rsidRPr="008759E4" w:rsidRDefault="00685A1B" w:rsidP="00360627">
            <w:pPr>
              <w:pStyle w:val="Style17"/>
              <w:widowControl/>
              <w:spacing w:before="120" w:after="120" w:line="288" w:lineRule="auto"/>
              <w:jc w:val="left"/>
              <w:rPr>
                <w:rStyle w:val="FontStyle34"/>
                <w:rFonts w:ascii="Arial" w:hAnsi="Arial" w:cs="Arial"/>
                <w:sz w:val="18"/>
                <w:szCs w:val="18"/>
              </w:rPr>
            </w:pPr>
          </w:p>
        </w:tc>
      </w:tr>
      <w:tr w:rsidR="00685A1B" w:rsidRPr="005431D9" w:rsidTr="00911A55">
        <w:trPr>
          <w:trHeight w:val="2358"/>
        </w:trPr>
        <w:tc>
          <w:tcPr>
            <w:tcW w:w="2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1B" w:rsidRPr="008759E4" w:rsidRDefault="00685A1B" w:rsidP="00360627">
            <w:pPr>
              <w:pStyle w:val="Style17"/>
              <w:widowControl/>
              <w:spacing w:before="120" w:after="120" w:line="288" w:lineRule="auto"/>
              <w:jc w:val="left"/>
              <w:rPr>
                <w:rStyle w:val="FontStyle34"/>
                <w:rFonts w:ascii="Arial" w:hAnsi="Arial" w:cs="Arial"/>
                <w:sz w:val="18"/>
                <w:szCs w:val="18"/>
              </w:rPr>
            </w:pPr>
            <w:r w:rsidRPr="008759E4">
              <w:rPr>
                <w:rStyle w:val="FontStyle34"/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1B" w:rsidRPr="008759E4" w:rsidRDefault="00685A1B" w:rsidP="00360627">
            <w:pPr>
              <w:pStyle w:val="Style17"/>
              <w:widowControl/>
              <w:spacing w:before="120" w:after="120" w:line="288" w:lineRule="auto"/>
              <w:jc w:val="left"/>
              <w:rPr>
                <w:rStyle w:val="FontStyle34"/>
                <w:rFonts w:ascii="Arial" w:hAnsi="Arial" w:cs="Arial"/>
                <w:sz w:val="18"/>
                <w:szCs w:val="18"/>
              </w:rPr>
            </w:pPr>
            <w:r w:rsidRPr="008759E4">
              <w:rPr>
                <w:rStyle w:val="FontStyle34"/>
                <w:rFonts w:ascii="Arial" w:hAnsi="Arial" w:cs="Arial"/>
                <w:sz w:val="18"/>
                <w:szCs w:val="18"/>
              </w:rPr>
              <w:t>Osady z zakładowych oczyszczalni ścieków i</w:t>
            </w:r>
            <w:r w:rsidR="00197E9A" w:rsidRPr="008759E4">
              <w:rPr>
                <w:rStyle w:val="FontStyle34"/>
                <w:rFonts w:ascii="Arial" w:hAnsi="Arial" w:cs="Arial"/>
                <w:sz w:val="18"/>
                <w:szCs w:val="18"/>
              </w:rPr>
              <w:t xml:space="preserve">nne niż wymienione w </w:t>
            </w:r>
            <w:r w:rsidRPr="008759E4">
              <w:rPr>
                <w:rStyle w:val="FontStyle34"/>
                <w:rFonts w:ascii="Arial" w:hAnsi="Arial" w:cs="Arial"/>
                <w:sz w:val="18"/>
                <w:szCs w:val="18"/>
              </w:rPr>
              <w:t xml:space="preserve">07 02 11 </w:t>
            </w:r>
          </w:p>
          <w:p w:rsidR="00685A1B" w:rsidRPr="008759E4" w:rsidRDefault="00716C69" w:rsidP="00360627">
            <w:pPr>
              <w:pStyle w:val="Style17"/>
              <w:widowControl/>
              <w:spacing w:before="120" w:after="120" w:line="288" w:lineRule="auto"/>
              <w:jc w:val="left"/>
              <w:rPr>
                <w:rStyle w:val="FontStyle34"/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>[</w:t>
            </w:r>
            <w:r w:rsidR="00685A1B" w:rsidRPr="008759E4">
              <w:rPr>
                <w:rFonts w:ascii="Arial" w:hAnsi="Arial" w:cs="Arial"/>
                <w:sz w:val="18"/>
                <w:szCs w:val="18"/>
              </w:rPr>
              <w:t xml:space="preserve">Osady z oczyszczania ścieków zawierające woski polimerowe oraz węglowodory mineralne o charakterze wysokocząsteczkowym oraz oleje syntetyczne na bazie silikonowej lub innej nie należące </w:t>
            </w:r>
            <w:r w:rsidR="004A3398">
              <w:rPr>
                <w:rFonts w:ascii="Arial" w:hAnsi="Arial" w:cs="Arial"/>
                <w:sz w:val="18"/>
                <w:szCs w:val="18"/>
              </w:rPr>
              <w:br/>
            </w:r>
            <w:r w:rsidR="00685A1B" w:rsidRPr="008759E4">
              <w:rPr>
                <w:rFonts w:ascii="Arial" w:hAnsi="Arial" w:cs="Arial"/>
                <w:sz w:val="18"/>
                <w:szCs w:val="18"/>
              </w:rPr>
              <w:t xml:space="preserve">do substancji niebezpiecznych. Mieszanina substancji praktycznie </w:t>
            </w:r>
            <w:proofErr w:type="spellStart"/>
            <w:r w:rsidR="00685A1B" w:rsidRPr="008759E4">
              <w:rPr>
                <w:rFonts w:ascii="Arial" w:hAnsi="Arial" w:cs="Arial"/>
                <w:sz w:val="18"/>
                <w:szCs w:val="18"/>
              </w:rPr>
              <w:t>trudnozapalna</w:t>
            </w:r>
            <w:proofErr w:type="spellEnd"/>
            <w:r w:rsidR="00685A1B" w:rsidRPr="008759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3398">
              <w:rPr>
                <w:rFonts w:ascii="Arial" w:hAnsi="Arial" w:cs="Arial"/>
                <w:sz w:val="18"/>
                <w:szCs w:val="18"/>
              </w:rPr>
              <w:br/>
            </w:r>
            <w:r w:rsidR="00685A1B" w:rsidRPr="008759E4">
              <w:rPr>
                <w:rFonts w:ascii="Arial" w:hAnsi="Arial" w:cs="Arial"/>
                <w:sz w:val="18"/>
                <w:szCs w:val="18"/>
              </w:rPr>
              <w:t>i nietoksyczna o dobrych własnościach dielektrycznych. Częściowo może ulegać biodegradacji.</w:t>
            </w:r>
            <w:r w:rsidR="0040164E" w:rsidRPr="008759E4">
              <w:rPr>
                <w:rFonts w:ascii="Arial" w:hAnsi="Arial" w:cs="Arial"/>
                <w:sz w:val="18"/>
                <w:szCs w:val="18"/>
              </w:rPr>
              <w:t xml:space="preserve"> ]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1B" w:rsidRPr="008759E4" w:rsidRDefault="00685A1B" w:rsidP="00360627">
            <w:pPr>
              <w:pStyle w:val="Style17"/>
              <w:widowControl/>
              <w:spacing w:before="120" w:after="120" w:line="288" w:lineRule="auto"/>
              <w:jc w:val="left"/>
              <w:rPr>
                <w:rStyle w:val="FontStyle34"/>
                <w:rFonts w:ascii="Arial" w:hAnsi="Arial" w:cs="Arial"/>
                <w:sz w:val="18"/>
                <w:szCs w:val="18"/>
              </w:rPr>
            </w:pPr>
            <w:r w:rsidRPr="008759E4">
              <w:rPr>
                <w:rStyle w:val="FontStyle34"/>
                <w:rFonts w:ascii="Arial" w:hAnsi="Arial" w:cs="Arial"/>
                <w:sz w:val="18"/>
                <w:szCs w:val="18"/>
              </w:rPr>
              <w:t>07 02 12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1B" w:rsidRPr="008759E4" w:rsidRDefault="00685A1B" w:rsidP="00360627">
            <w:pPr>
              <w:pStyle w:val="Style17"/>
              <w:widowControl/>
              <w:spacing w:before="120" w:after="120" w:line="288" w:lineRule="auto"/>
              <w:jc w:val="left"/>
              <w:rPr>
                <w:rStyle w:val="FontStyle34"/>
                <w:rFonts w:ascii="Arial" w:hAnsi="Arial" w:cs="Arial"/>
                <w:sz w:val="18"/>
                <w:szCs w:val="18"/>
              </w:rPr>
            </w:pPr>
            <w:r w:rsidRPr="008759E4">
              <w:rPr>
                <w:rStyle w:val="FontStyle34"/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1B" w:rsidRPr="008759E4" w:rsidRDefault="00685A1B" w:rsidP="00360627">
            <w:pPr>
              <w:pStyle w:val="Style17"/>
              <w:widowControl/>
              <w:spacing w:before="120" w:after="120" w:line="288" w:lineRule="auto"/>
              <w:jc w:val="left"/>
              <w:rPr>
                <w:rStyle w:val="FontStyle34"/>
                <w:rFonts w:ascii="Arial" w:hAnsi="Arial" w:cs="Arial"/>
                <w:sz w:val="18"/>
                <w:szCs w:val="18"/>
              </w:rPr>
            </w:pPr>
            <w:r w:rsidRPr="008759E4">
              <w:rPr>
                <w:rStyle w:val="FontStyle34"/>
                <w:rFonts w:ascii="Arial" w:hAnsi="Arial" w:cs="Arial"/>
                <w:sz w:val="18"/>
                <w:szCs w:val="18"/>
              </w:rPr>
              <w:t xml:space="preserve">Odpad magazynowany w szczelnych, oznakowanych pojemnikach </w:t>
            </w:r>
            <w:r w:rsidR="004A3398">
              <w:rPr>
                <w:rStyle w:val="FontStyle34"/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Style w:val="FontStyle34"/>
                <w:rFonts w:ascii="Arial" w:hAnsi="Arial" w:cs="Arial"/>
                <w:sz w:val="18"/>
                <w:szCs w:val="18"/>
              </w:rPr>
              <w:t>lub workach z tworzywa sztucznego typu „big-</w:t>
            </w:r>
            <w:proofErr w:type="spellStart"/>
            <w:r w:rsidRPr="008759E4">
              <w:rPr>
                <w:rStyle w:val="FontStyle34"/>
                <w:rFonts w:ascii="Arial" w:hAnsi="Arial" w:cs="Arial"/>
                <w:sz w:val="18"/>
                <w:szCs w:val="18"/>
              </w:rPr>
              <w:t>bag</w:t>
            </w:r>
            <w:proofErr w:type="spellEnd"/>
            <w:r w:rsidRPr="008759E4">
              <w:rPr>
                <w:rStyle w:val="FontStyle34"/>
                <w:rFonts w:ascii="Arial" w:hAnsi="Arial" w:cs="Arial"/>
                <w:sz w:val="18"/>
                <w:szCs w:val="18"/>
              </w:rPr>
              <w:t xml:space="preserve">", ustawionych </w:t>
            </w:r>
            <w:r w:rsidR="004A3398">
              <w:rPr>
                <w:rStyle w:val="FontStyle34"/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Style w:val="FontStyle34"/>
                <w:rFonts w:ascii="Arial" w:hAnsi="Arial" w:cs="Arial"/>
                <w:sz w:val="18"/>
                <w:szCs w:val="18"/>
              </w:rPr>
              <w:t>na utwardzonym, szczelnym podłożu</w:t>
            </w:r>
            <w:r w:rsidR="00A71857">
              <w:rPr>
                <w:rStyle w:val="FontStyle34"/>
                <w:rFonts w:ascii="Arial" w:hAnsi="Arial" w:cs="Arial"/>
                <w:sz w:val="18"/>
                <w:szCs w:val="18"/>
              </w:rPr>
              <w:t>,</w:t>
            </w:r>
            <w:r w:rsidRPr="008759E4">
              <w:rPr>
                <w:rStyle w:val="FontStyle34"/>
                <w:rFonts w:ascii="Arial" w:hAnsi="Arial" w:cs="Arial"/>
                <w:sz w:val="18"/>
                <w:szCs w:val="18"/>
              </w:rPr>
              <w:t xml:space="preserve"> </w:t>
            </w:r>
            <w:r w:rsidR="00A71857">
              <w:rPr>
                <w:rStyle w:val="FontStyle34"/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Style w:val="FontStyle34"/>
                <w:rFonts w:ascii="Arial" w:hAnsi="Arial" w:cs="Arial"/>
                <w:sz w:val="18"/>
                <w:szCs w:val="18"/>
              </w:rPr>
              <w:t>na skanalizowanym pla</w:t>
            </w:r>
            <w:r w:rsidR="003303EA">
              <w:rPr>
                <w:rStyle w:val="FontStyle34"/>
                <w:rFonts w:ascii="Arial" w:hAnsi="Arial" w:cs="Arial"/>
                <w:sz w:val="18"/>
                <w:szCs w:val="18"/>
              </w:rPr>
              <w:t>cu magazynowym (działka nr ewidencyjny</w:t>
            </w:r>
            <w:r w:rsidR="008C284B">
              <w:rPr>
                <w:rStyle w:val="FontStyle34"/>
                <w:rFonts w:ascii="Arial" w:hAnsi="Arial" w:cs="Arial"/>
                <w:sz w:val="18"/>
                <w:szCs w:val="18"/>
              </w:rPr>
              <w:t xml:space="preserve"> 23/1). </w:t>
            </w:r>
            <w:r w:rsidR="008C284B">
              <w:rPr>
                <w:rStyle w:val="FontStyle34"/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Style w:val="FontStyle34"/>
                <w:rFonts w:ascii="Arial" w:hAnsi="Arial" w:cs="Arial"/>
                <w:sz w:val="18"/>
                <w:szCs w:val="18"/>
              </w:rPr>
              <w:t>Odpad magazynowany w sposób zapobiegający przedostawaniu się zanieczyszc</w:t>
            </w:r>
            <w:r w:rsidR="008C284B">
              <w:rPr>
                <w:rStyle w:val="FontStyle34"/>
                <w:rFonts w:ascii="Arial" w:hAnsi="Arial" w:cs="Arial"/>
                <w:sz w:val="18"/>
                <w:szCs w:val="18"/>
              </w:rPr>
              <w:t xml:space="preserve">zeń do gleby i wód podziemnych. </w:t>
            </w:r>
            <w:r w:rsidR="008C284B">
              <w:rPr>
                <w:rStyle w:val="FontStyle34"/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Style w:val="FontStyle34"/>
                <w:rFonts w:ascii="Arial" w:hAnsi="Arial" w:cs="Arial"/>
                <w:sz w:val="18"/>
                <w:szCs w:val="18"/>
              </w:rPr>
              <w:t xml:space="preserve">Odpad przekazywany uprawnionym podmiotom w celu odzysku </w:t>
            </w:r>
            <w:r w:rsidR="004A3398">
              <w:rPr>
                <w:rStyle w:val="FontStyle34"/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Style w:val="FontStyle34"/>
                <w:rFonts w:ascii="Arial" w:hAnsi="Arial" w:cs="Arial"/>
                <w:sz w:val="18"/>
                <w:szCs w:val="18"/>
              </w:rPr>
              <w:t>lub unieszkodliwienia.</w:t>
            </w:r>
          </w:p>
        </w:tc>
      </w:tr>
      <w:tr w:rsidR="00685A1B" w:rsidRPr="005431D9" w:rsidTr="00911A55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1B" w:rsidRPr="008759E4" w:rsidRDefault="00685A1B" w:rsidP="0036062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4E" w:rsidRPr="00A71857" w:rsidRDefault="00685A1B" w:rsidP="0040164E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71857">
              <w:rPr>
                <w:rFonts w:ascii="Arial" w:hAnsi="Arial" w:cs="Arial"/>
                <w:sz w:val="18"/>
                <w:szCs w:val="18"/>
              </w:rPr>
              <w:t>Odpady tworzyw sztucznych</w:t>
            </w:r>
            <w:r w:rsidR="0040164E" w:rsidRPr="00A718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85A1B" w:rsidRPr="008759E4" w:rsidRDefault="00716C69" w:rsidP="0036062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71857">
              <w:rPr>
                <w:rFonts w:ascii="Arial" w:hAnsi="Arial" w:cs="Arial"/>
                <w:sz w:val="18"/>
                <w:szCs w:val="18"/>
              </w:rPr>
              <w:t>[</w:t>
            </w:r>
            <w:r w:rsidR="00685A1B" w:rsidRPr="00A71857">
              <w:rPr>
                <w:rFonts w:ascii="Arial" w:hAnsi="Arial" w:cs="Arial"/>
                <w:sz w:val="18"/>
                <w:szCs w:val="18"/>
              </w:rPr>
              <w:t>Poliprop</w:t>
            </w:r>
            <w:r w:rsidRPr="00A71857">
              <w:rPr>
                <w:rFonts w:ascii="Arial" w:hAnsi="Arial" w:cs="Arial"/>
                <w:sz w:val="18"/>
                <w:szCs w:val="18"/>
              </w:rPr>
              <w:t>ylen i polietylen pozaklasowy</w:t>
            </w:r>
            <w:r w:rsidR="00812616">
              <w:rPr>
                <w:rFonts w:ascii="Arial" w:hAnsi="Arial" w:cs="Arial"/>
                <w:sz w:val="18"/>
                <w:szCs w:val="18"/>
              </w:rPr>
              <w:t xml:space="preserve"> (odpady polimerów zabrudzonych</w:t>
            </w:r>
            <w:r w:rsidR="004A3398">
              <w:rPr>
                <w:rFonts w:ascii="Arial" w:hAnsi="Arial" w:cs="Arial"/>
                <w:sz w:val="18"/>
                <w:szCs w:val="18"/>
              </w:rPr>
              <w:br/>
            </w:r>
            <w:r w:rsidR="00812616">
              <w:rPr>
                <w:rFonts w:ascii="Arial" w:hAnsi="Arial" w:cs="Arial"/>
                <w:sz w:val="18"/>
                <w:szCs w:val="18"/>
              </w:rPr>
              <w:t>lub niespełniających wymagań jakościowych)</w:t>
            </w:r>
            <w:r w:rsidRPr="00A71857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685A1B" w:rsidRPr="00A71857">
              <w:rPr>
                <w:rFonts w:ascii="Arial" w:hAnsi="Arial" w:cs="Arial"/>
                <w:sz w:val="18"/>
                <w:szCs w:val="18"/>
              </w:rPr>
              <w:t>folia odpadowa</w:t>
            </w:r>
            <w:r w:rsidR="00812616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685A1B" w:rsidRPr="00A71857">
              <w:rPr>
                <w:rFonts w:ascii="Arial" w:hAnsi="Arial" w:cs="Arial"/>
                <w:sz w:val="18"/>
                <w:szCs w:val="18"/>
              </w:rPr>
              <w:t xml:space="preserve">polietylen). Polimery nietoksyczne Polietylen </w:t>
            </w:r>
            <w:r w:rsidR="00286385">
              <w:rPr>
                <w:rFonts w:ascii="Arial" w:hAnsi="Arial" w:cs="Arial"/>
                <w:sz w:val="18"/>
                <w:szCs w:val="18"/>
              </w:rPr>
              <w:br/>
            </w:r>
            <w:r w:rsidR="00685A1B" w:rsidRPr="00A71857">
              <w:rPr>
                <w:rFonts w:ascii="Arial" w:hAnsi="Arial" w:cs="Arial"/>
                <w:sz w:val="18"/>
                <w:szCs w:val="18"/>
              </w:rPr>
              <w:t xml:space="preserve">- polimer termoplastyczny </w:t>
            </w:r>
            <w:r w:rsidR="00AC6C47" w:rsidRPr="00A71857">
              <w:rPr>
                <w:rFonts w:ascii="Arial" w:hAnsi="Arial" w:cs="Arial"/>
                <w:sz w:val="18"/>
                <w:szCs w:val="18"/>
              </w:rPr>
              <w:br/>
            </w:r>
            <w:r w:rsidR="00685A1B" w:rsidRPr="00A71857">
              <w:rPr>
                <w:rFonts w:ascii="Arial" w:hAnsi="Arial" w:cs="Arial"/>
                <w:sz w:val="18"/>
                <w:szCs w:val="18"/>
              </w:rPr>
              <w:t>o względnej masie cząsteczkowej od kilku tysięcy do kilku milionów i temperaturze topnienia 110</w:t>
            </w:r>
            <w:r w:rsidR="00685A1B" w:rsidRPr="00A71857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 w:rsidR="00685A1B" w:rsidRPr="00A71857">
              <w:rPr>
                <w:rFonts w:ascii="Arial" w:hAnsi="Arial" w:cs="Arial"/>
                <w:sz w:val="18"/>
                <w:szCs w:val="18"/>
              </w:rPr>
              <w:t>C – 130</w:t>
            </w:r>
            <w:r w:rsidR="00685A1B" w:rsidRPr="00A71857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 w:rsidR="00685A1B" w:rsidRPr="00A71857">
              <w:rPr>
                <w:rFonts w:ascii="Arial" w:hAnsi="Arial" w:cs="Arial"/>
                <w:sz w:val="18"/>
                <w:szCs w:val="18"/>
              </w:rPr>
              <w:t>C.Polipropylen- polimer termoplastyczny o wzgl</w:t>
            </w:r>
            <w:r w:rsidR="00AC6C47" w:rsidRPr="00A71857">
              <w:rPr>
                <w:rFonts w:ascii="Arial" w:hAnsi="Arial" w:cs="Arial"/>
                <w:sz w:val="18"/>
                <w:szCs w:val="18"/>
              </w:rPr>
              <w:t>ędnej masie cząsteczkowej od 80000 do 200</w:t>
            </w:r>
            <w:r w:rsidR="00685A1B" w:rsidRPr="00A71857">
              <w:rPr>
                <w:rFonts w:ascii="Arial" w:hAnsi="Arial" w:cs="Arial"/>
                <w:sz w:val="18"/>
                <w:szCs w:val="18"/>
              </w:rPr>
              <w:t xml:space="preserve">000 </w:t>
            </w:r>
            <w:r w:rsidR="00AC6C47" w:rsidRPr="00A71857">
              <w:rPr>
                <w:rFonts w:ascii="Arial" w:hAnsi="Arial" w:cs="Arial"/>
                <w:sz w:val="18"/>
                <w:szCs w:val="18"/>
              </w:rPr>
              <w:br/>
            </w:r>
            <w:r w:rsidR="00685A1B" w:rsidRPr="00A71857">
              <w:rPr>
                <w:rFonts w:ascii="Arial" w:hAnsi="Arial" w:cs="Arial"/>
                <w:sz w:val="18"/>
                <w:szCs w:val="18"/>
              </w:rPr>
              <w:t>i temperaturze topnienia 160</w:t>
            </w:r>
            <w:r w:rsidR="00685A1B" w:rsidRPr="00A71857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 w:rsidR="00685A1B" w:rsidRPr="00A71857">
              <w:rPr>
                <w:rFonts w:ascii="Arial" w:hAnsi="Arial" w:cs="Arial"/>
                <w:sz w:val="18"/>
                <w:szCs w:val="18"/>
              </w:rPr>
              <w:t>C – 176</w:t>
            </w:r>
            <w:r w:rsidR="00685A1B" w:rsidRPr="00A71857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 w:rsidR="00685A1B" w:rsidRPr="00A71857">
              <w:rPr>
                <w:rFonts w:ascii="Arial" w:hAnsi="Arial" w:cs="Arial"/>
                <w:sz w:val="18"/>
                <w:szCs w:val="18"/>
              </w:rPr>
              <w:t>C. bardz</w:t>
            </w:r>
            <w:r w:rsidR="0040164E" w:rsidRPr="00A71857">
              <w:rPr>
                <w:rFonts w:ascii="Arial" w:hAnsi="Arial" w:cs="Arial"/>
                <w:sz w:val="18"/>
                <w:szCs w:val="18"/>
              </w:rPr>
              <w:t>o dobre własności dielektryczne.]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1B" w:rsidRPr="008759E4" w:rsidRDefault="00685A1B" w:rsidP="0036062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>07 02 13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1B" w:rsidRPr="008759E4" w:rsidRDefault="00812616" w:rsidP="00360627">
            <w:pPr>
              <w:pStyle w:val="Style17"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685A1B" w:rsidRPr="008759E4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1B" w:rsidRPr="008759E4" w:rsidRDefault="00685A1B" w:rsidP="008C284B">
            <w:pPr>
              <w:pStyle w:val="Style17"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 xml:space="preserve">Odpady magazynowane w workach </w:t>
            </w:r>
            <w:r w:rsidR="00AC6C47">
              <w:rPr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Fonts w:ascii="Arial" w:hAnsi="Arial" w:cs="Arial"/>
                <w:sz w:val="18"/>
                <w:szCs w:val="18"/>
              </w:rPr>
              <w:t>z tworzywa sztucznego typu „big-</w:t>
            </w:r>
            <w:proofErr w:type="spellStart"/>
            <w:r w:rsidRPr="008759E4">
              <w:rPr>
                <w:rFonts w:ascii="Arial" w:hAnsi="Arial" w:cs="Arial"/>
                <w:sz w:val="18"/>
                <w:szCs w:val="18"/>
              </w:rPr>
              <w:t>bag</w:t>
            </w:r>
            <w:proofErr w:type="spellEnd"/>
            <w:r w:rsidRPr="008759E4">
              <w:rPr>
                <w:rFonts w:ascii="Arial" w:hAnsi="Arial" w:cs="Arial"/>
                <w:sz w:val="18"/>
                <w:szCs w:val="18"/>
              </w:rPr>
              <w:t xml:space="preserve">", w bębnach stalowych lub luzem </w:t>
            </w:r>
            <w:r w:rsidR="00AC6C47">
              <w:rPr>
                <w:rFonts w:ascii="Arial" w:hAnsi="Arial" w:cs="Arial"/>
                <w:sz w:val="18"/>
                <w:szCs w:val="18"/>
              </w:rPr>
              <w:br/>
              <w:t xml:space="preserve">(w postaci </w:t>
            </w:r>
            <w:r w:rsidRPr="008759E4">
              <w:rPr>
                <w:rFonts w:ascii="Arial" w:hAnsi="Arial" w:cs="Arial"/>
                <w:sz w:val="18"/>
                <w:szCs w:val="18"/>
              </w:rPr>
              <w:t>zbelowanej)</w:t>
            </w:r>
            <w:r w:rsidR="00AC6C47">
              <w:rPr>
                <w:rFonts w:ascii="Arial" w:hAnsi="Arial" w:cs="Arial"/>
                <w:sz w:val="18"/>
                <w:szCs w:val="18"/>
              </w:rPr>
              <w:t>,</w:t>
            </w:r>
            <w:r w:rsidRPr="008759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6C47">
              <w:rPr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Fonts w:ascii="Arial" w:hAnsi="Arial" w:cs="Arial"/>
                <w:sz w:val="18"/>
                <w:szCs w:val="18"/>
              </w:rPr>
              <w:t>na utwardzonym podłożu</w:t>
            </w:r>
            <w:r w:rsidR="00C13B6C">
              <w:rPr>
                <w:rFonts w:ascii="Arial" w:hAnsi="Arial" w:cs="Arial"/>
                <w:sz w:val="18"/>
                <w:szCs w:val="18"/>
              </w:rPr>
              <w:t>,</w:t>
            </w:r>
            <w:r w:rsidRPr="008759E4">
              <w:rPr>
                <w:rFonts w:ascii="Arial" w:hAnsi="Arial" w:cs="Arial"/>
                <w:sz w:val="18"/>
                <w:szCs w:val="18"/>
              </w:rPr>
              <w:t xml:space="preserve"> na pla</w:t>
            </w:r>
            <w:r w:rsidR="00AC6C47">
              <w:rPr>
                <w:rFonts w:ascii="Arial" w:hAnsi="Arial" w:cs="Arial"/>
                <w:sz w:val="18"/>
                <w:szCs w:val="18"/>
              </w:rPr>
              <w:t xml:space="preserve">cu magazynowym (działka </w:t>
            </w:r>
            <w:r w:rsidR="003303EA">
              <w:rPr>
                <w:rFonts w:ascii="Arial" w:hAnsi="Arial" w:cs="Arial"/>
                <w:sz w:val="18"/>
                <w:szCs w:val="18"/>
              </w:rPr>
              <w:t>nr ewidencyjny</w:t>
            </w:r>
            <w:r w:rsidRPr="008759E4">
              <w:rPr>
                <w:rFonts w:ascii="Arial" w:hAnsi="Arial" w:cs="Arial"/>
                <w:sz w:val="18"/>
                <w:szCs w:val="18"/>
              </w:rPr>
              <w:t xml:space="preserve"> 23/1) lub w hali H3. </w:t>
            </w:r>
            <w:r w:rsidR="00EA2919">
              <w:rPr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Fonts w:ascii="Arial" w:hAnsi="Arial" w:cs="Arial"/>
                <w:sz w:val="18"/>
                <w:szCs w:val="18"/>
              </w:rPr>
              <w:t>Odpad magazynowany w sposób zapobiegający przedostawaniu się zani</w:t>
            </w:r>
            <w:r w:rsidR="008C284B">
              <w:rPr>
                <w:rFonts w:ascii="Arial" w:hAnsi="Arial" w:cs="Arial"/>
                <w:sz w:val="18"/>
                <w:szCs w:val="18"/>
              </w:rPr>
              <w:t xml:space="preserve">eczyszczeń na tereny sąsiednie. </w:t>
            </w:r>
            <w:r w:rsidRPr="008759E4">
              <w:rPr>
                <w:rFonts w:ascii="Arial" w:hAnsi="Arial" w:cs="Arial"/>
                <w:sz w:val="18"/>
                <w:szCs w:val="18"/>
              </w:rPr>
              <w:t>Odpad przekazywany uprawnionym podmiotom w celu odzysku</w:t>
            </w:r>
            <w:r w:rsidR="00C13B6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85A1B" w:rsidRPr="005431D9" w:rsidTr="00911A55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1B" w:rsidRPr="008759E4" w:rsidRDefault="00685A1B" w:rsidP="0036062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B6C" w:rsidRPr="009F0928" w:rsidRDefault="00685A1B" w:rsidP="00716C69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F0928">
              <w:rPr>
                <w:rFonts w:ascii="Arial" w:hAnsi="Arial" w:cs="Arial"/>
                <w:sz w:val="18"/>
                <w:szCs w:val="18"/>
              </w:rPr>
              <w:t>Odpady z dodatków zawierające substancje niebezpieczne (np. plastyfikatory, stabilizatory)</w:t>
            </w:r>
            <w:r w:rsidR="00716C69" w:rsidRPr="009F092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85A1B" w:rsidRPr="009F0928" w:rsidRDefault="00716C69" w:rsidP="009F0928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F0928">
              <w:rPr>
                <w:rFonts w:ascii="Arial" w:hAnsi="Arial" w:cs="Arial"/>
                <w:sz w:val="18"/>
                <w:szCs w:val="18"/>
              </w:rPr>
              <w:lastRenderedPageBreak/>
              <w:t>[</w:t>
            </w:r>
            <w:r w:rsidR="009F0928" w:rsidRPr="009F0928">
              <w:rPr>
                <w:rFonts w:ascii="Arial" w:hAnsi="Arial" w:cs="Arial"/>
                <w:sz w:val="18"/>
                <w:szCs w:val="18"/>
              </w:rPr>
              <w:t xml:space="preserve">Odpady dodatków do produkcji polimerów. </w:t>
            </w:r>
            <w:r w:rsidR="00685A1B" w:rsidRPr="009F0928">
              <w:rPr>
                <w:rFonts w:ascii="Arial" w:hAnsi="Arial" w:cs="Arial"/>
                <w:sz w:val="18"/>
                <w:szCs w:val="18"/>
              </w:rPr>
              <w:t xml:space="preserve">Zawierają pochodne fenoli i/lub </w:t>
            </w:r>
            <w:proofErr w:type="spellStart"/>
            <w:r w:rsidR="00685A1B" w:rsidRPr="009F0928">
              <w:rPr>
                <w:rFonts w:ascii="Arial" w:hAnsi="Arial" w:cs="Arial"/>
                <w:sz w:val="18"/>
                <w:szCs w:val="18"/>
              </w:rPr>
              <w:t>trójpod</w:t>
            </w:r>
            <w:r w:rsidR="00EC7D25" w:rsidRPr="009F0928">
              <w:rPr>
                <w:rFonts w:ascii="Arial" w:hAnsi="Arial" w:cs="Arial"/>
                <w:sz w:val="18"/>
                <w:szCs w:val="18"/>
              </w:rPr>
              <w:t>stawione</w:t>
            </w:r>
            <w:proofErr w:type="spellEnd"/>
            <w:r w:rsidR="00EC7D25" w:rsidRPr="009F0928">
              <w:rPr>
                <w:rFonts w:ascii="Arial" w:hAnsi="Arial" w:cs="Arial"/>
                <w:sz w:val="18"/>
                <w:szCs w:val="18"/>
              </w:rPr>
              <w:t xml:space="preserve"> fosforyny lub tioetery,</w:t>
            </w:r>
            <w:r w:rsidR="00685A1B" w:rsidRPr="009F09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3398">
              <w:rPr>
                <w:rFonts w:ascii="Arial" w:hAnsi="Arial" w:cs="Arial"/>
                <w:sz w:val="18"/>
                <w:szCs w:val="18"/>
              </w:rPr>
              <w:br/>
            </w:r>
            <w:r w:rsidR="00685A1B" w:rsidRPr="009F0928">
              <w:rPr>
                <w:rFonts w:ascii="Arial" w:hAnsi="Arial" w:cs="Arial"/>
                <w:sz w:val="18"/>
                <w:szCs w:val="18"/>
              </w:rPr>
              <w:t>np.</w:t>
            </w:r>
            <w:r w:rsidR="009F0928" w:rsidRPr="009F0928">
              <w:rPr>
                <w:rFonts w:ascii="Arial" w:hAnsi="Arial" w:cs="Arial"/>
                <w:sz w:val="18"/>
                <w:szCs w:val="18"/>
              </w:rPr>
              <w:t>:</w:t>
            </w:r>
            <w:r w:rsidR="00685A1B" w:rsidRPr="009F09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85A1B" w:rsidRPr="009F0928">
              <w:rPr>
                <w:rFonts w:ascii="Arial" w:hAnsi="Arial" w:cs="Arial"/>
                <w:sz w:val="18"/>
                <w:szCs w:val="18"/>
              </w:rPr>
              <w:t>pelargonian</w:t>
            </w:r>
            <w:proofErr w:type="spellEnd"/>
            <w:r w:rsidR="00685A1B" w:rsidRPr="009F09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85A1B" w:rsidRPr="009F0928">
              <w:rPr>
                <w:rFonts w:ascii="Arial" w:hAnsi="Arial" w:cs="Arial"/>
                <w:sz w:val="18"/>
                <w:szCs w:val="18"/>
              </w:rPr>
              <w:t>izodecylowy</w:t>
            </w:r>
            <w:proofErr w:type="spellEnd"/>
            <w:r w:rsidR="00685A1B" w:rsidRPr="009F0928">
              <w:rPr>
                <w:rFonts w:ascii="Arial" w:hAnsi="Arial" w:cs="Arial"/>
                <w:sz w:val="18"/>
                <w:szCs w:val="18"/>
              </w:rPr>
              <w:t xml:space="preserve"> lub </w:t>
            </w:r>
            <w:proofErr w:type="spellStart"/>
            <w:r w:rsidR="00685A1B" w:rsidRPr="009F0928">
              <w:rPr>
                <w:rFonts w:ascii="Arial" w:hAnsi="Arial" w:cs="Arial"/>
                <w:sz w:val="18"/>
                <w:szCs w:val="18"/>
              </w:rPr>
              <w:t>sebacynian</w:t>
            </w:r>
            <w:proofErr w:type="spellEnd"/>
            <w:r w:rsidR="00685A1B" w:rsidRPr="009F0928">
              <w:rPr>
                <w:rFonts w:ascii="Arial" w:hAnsi="Arial" w:cs="Arial"/>
                <w:sz w:val="18"/>
                <w:szCs w:val="18"/>
              </w:rPr>
              <w:t xml:space="preserve"> ortylowy</w:t>
            </w:r>
            <w:r w:rsidRPr="009F0928">
              <w:rPr>
                <w:rFonts w:ascii="Arial" w:hAnsi="Arial" w:cs="Arial"/>
                <w:sz w:val="18"/>
                <w:szCs w:val="18"/>
              </w:rPr>
              <w:t>.</w:t>
            </w:r>
            <w:r w:rsidR="009F0928" w:rsidRPr="009F09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5A1B" w:rsidRPr="009F0928">
              <w:rPr>
                <w:rFonts w:ascii="Arial" w:hAnsi="Arial" w:cs="Arial"/>
                <w:sz w:val="18"/>
                <w:szCs w:val="18"/>
              </w:rPr>
              <w:t>Pigmenty nieorganiczne</w:t>
            </w:r>
            <w:r w:rsidR="00D53721">
              <w:rPr>
                <w:rFonts w:ascii="Arial" w:hAnsi="Arial" w:cs="Arial"/>
                <w:sz w:val="18"/>
                <w:szCs w:val="18"/>
              </w:rPr>
              <w:t>,</w:t>
            </w:r>
            <w:r w:rsidR="00685A1B" w:rsidRPr="009F0928">
              <w:rPr>
                <w:rFonts w:ascii="Arial" w:hAnsi="Arial" w:cs="Arial"/>
                <w:sz w:val="18"/>
                <w:szCs w:val="18"/>
              </w:rPr>
              <w:t xml:space="preserve"> np.</w:t>
            </w:r>
            <w:r w:rsidR="00D53721">
              <w:rPr>
                <w:rFonts w:ascii="Arial" w:hAnsi="Arial" w:cs="Arial"/>
                <w:sz w:val="18"/>
                <w:szCs w:val="18"/>
              </w:rPr>
              <w:t>:</w:t>
            </w:r>
            <w:r w:rsidR="00685A1B" w:rsidRPr="009F0928">
              <w:rPr>
                <w:rFonts w:ascii="Arial" w:hAnsi="Arial" w:cs="Arial"/>
                <w:sz w:val="18"/>
                <w:szCs w:val="18"/>
              </w:rPr>
              <w:t xml:space="preserve"> biel tytanowa; pigmenty organiczne np. pigmenty </w:t>
            </w:r>
            <w:proofErr w:type="spellStart"/>
            <w:r w:rsidR="00685A1B" w:rsidRPr="009F0928">
              <w:rPr>
                <w:rFonts w:ascii="Arial" w:hAnsi="Arial" w:cs="Arial"/>
                <w:sz w:val="18"/>
                <w:szCs w:val="18"/>
              </w:rPr>
              <w:t>re</w:t>
            </w:r>
            <w:r w:rsidR="00D53721">
              <w:rPr>
                <w:rFonts w:ascii="Arial" w:hAnsi="Arial" w:cs="Arial"/>
                <w:sz w:val="18"/>
                <w:szCs w:val="18"/>
              </w:rPr>
              <w:t>zaminowe</w:t>
            </w:r>
            <w:proofErr w:type="spellEnd"/>
            <w:r w:rsidR="00D53721">
              <w:rPr>
                <w:rFonts w:ascii="Arial" w:hAnsi="Arial" w:cs="Arial"/>
                <w:sz w:val="18"/>
                <w:szCs w:val="18"/>
              </w:rPr>
              <w:t>. Szkodliwy dla zdrowia,</w:t>
            </w:r>
            <w:r w:rsidR="003303EA" w:rsidRPr="009F09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5A1B" w:rsidRPr="009F0928">
              <w:rPr>
                <w:rFonts w:ascii="Arial" w:hAnsi="Arial" w:cs="Arial"/>
                <w:sz w:val="18"/>
                <w:szCs w:val="18"/>
              </w:rPr>
              <w:t>toksyczny dla organizmów wodnych; możliwa bioakumulacja</w:t>
            </w:r>
            <w:r w:rsidR="0040164E" w:rsidRPr="009F0928">
              <w:rPr>
                <w:rFonts w:ascii="Arial" w:hAnsi="Arial" w:cs="Arial"/>
                <w:sz w:val="18"/>
                <w:szCs w:val="18"/>
              </w:rPr>
              <w:t>.]</w:t>
            </w:r>
          </w:p>
          <w:p w:rsidR="00685A1B" w:rsidRPr="008759E4" w:rsidRDefault="00685A1B" w:rsidP="0036062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1B" w:rsidRPr="008759E4" w:rsidRDefault="00685A1B" w:rsidP="0036062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lastRenderedPageBreak/>
              <w:t>07 02 14*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1B" w:rsidRPr="008759E4" w:rsidRDefault="00A90FEC" w:rsidP="00360627">
            <w:pPr>
              <w:pStyle w:val="Style17"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1B" w:rsidRPr="008759E4" w:rsidRDefault="00685A1B" w:rsidP="00360627">
            <w:pPr>
              <w:pStyle w:val="Style17"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 xml:space="preserve">Odpad magazynowany w szczelnych, oznakowanych pojemnikach </w:t>
            </w:r>
            <w:r w:rsidR="00EA2919">
              <w:rPr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Fonts w:ascii="Arial" w:hAnsi="Arial" w:cs="Arial"/>
                <w:sz w:val="18"/>
                <w:szCs w:val="18"/>
              </w:rPr>
              <w:t xml:space="preserve">(paleto-pojemnikach DPPL) </w:t>
            </w:r>
            <w:r w:rsidR="004A3398">
              <w:rPr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Fonts w:ascii="Arial" w:hAnsi="Arial" w:cs="Arial"/>
                <w:sz w:val="18"/>
                <w:szCs w:val="18"/>
              </w:rPr>
              <w:t xml:space="preserve">lub workach z tworzywa sztucznego </w:t>
            </w:r>
            <w:r w:rsidRPr="008759E4">
              <w:rPr>
                <w:rFonts w:ascii="Arial" w:hAnsi="Arial" w:cs="Arial"/>
                <w:sz w:val="18"/>
                <w:szCs w:val="18"/>
              </w:rPr>
              <w:lastRenderedPageBreak/>
              <w:t>typu „big-</w:t>
            </w:r>
            <w:proofErr w:type="spellStart"/>
            <w:r w:rsidRPr="008759E4">
              <w:rPr>
                <w:rFonts w:ascii="Arial" w:hAnsi="Arial" w:cs="Arial"/>
                <w:sz w:val="18"/>
                <w:szCs w:val="18"/>
              </w:rPr>
              <w:t>bag</w:t>
            </w:r>
            <w:proofErr w:type="spellEnd"/>
            <w:r w:rsidRPr="008759E4">
              <w:rPr>
                <w:rFonts w:ascii="Arial" w:hAnsi="Arial" w:cs="Arial"/>
                <w:sz w:val="18"/>
                <w:szCs w:val="18"/>
              </w:rPr>
              <w:t xml:space="preserve">", ustawionych </w:t>
            </w:r>
            <w:r w:rsidR="00EA2919">
              <w:rPr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Fonts w:ascii="Arial" w:hAnsi="Arial" w:cs="Arial"/>
                <w:sz w:val="18"/>
                <w:szCs w:val="18"/>
              </w:rPr>
              <w:t xml:space="preserve">na utwardzonym, szczelnym podłożu, </w:t>
            </w:r>
            <w:r w:rsidR="00BA20BE">
              <w:rPr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Fonts w:ascii="Arial" w:hAnsi="Arial" w:cs="Arial"/>
                <w:sz w:val="18"/>
                <w:szCs w:val="18"/>
              </w:rPr>
              <w:t>na skanalizowanym pla</w:t>
            </w:r>
            <w:r w:rsidR="003303EA">
              <w:rPr>
                <w:rFonts w:ascii="Arial" w:hAnsi="Arial" w:cs="Arial"/>
                <w:sz w:val="18"/>
                <w:szCs w:val="18"/>
              </w:rPr>
              <w:t>cu magazynowym (działka nr ewidencyjny</w:t>
            </w:r>
            <w:r w:rsidR="008C284B">
              <w:rPr>
                <w:rFonts w:ascii="Arial" w:hAnsi="Arial" w:cs="Arial"/>
                <w:sz w:val="18"/>
                <w:szCs w:val="18"/>
              </w:rPr>
              <w:t xml:space="preserve"> 23/1). </w:t>
            </w:r>
            <w:r w:rsidR="008C284B">
              <w:rPr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Fonts w:ascii="Arial" w:hAnsi="Arial" w:cs="Arial"/>
                <w:sz w:val="18"/>
                <w:szCs w:val="18"/>
              </w:rPr>
              <w:t>Odpad magazynowany w sposób zapobiegający przedostawaniu się zanieczyszczeń do gleby i wód podziemnych.</w:t>
            </w:r>
          </w:p>
          <w:p w:rsidR="00685A1B" w:rsidRPr="008759E4" w:rsidRDefault="00685A1B" w:rsidP="0036062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 xml:space="preserve">Odpad przekazywany uprawnionym podmiotom w celu odzysku </w:t>
            </w:r>
            <w:r w:rsidR="004A3398">
              <w:rPr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Fonts w:ascii="Arial" w:hAnsi="Arial" w:cs="Arial"/>
                <w:sz w:val="18"/>
                <w:szCs w:val="18"/>
              </w:rPr>
              <w:t>lub unieszkodliwienia.</w:t>
            </w:r>
          </w:p>
        </w:tc>
      </w:tr>
      <w:tr w:rsidR="000E1B77" w:rsidRPr="005431D9" w:rsidTr="00911A55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77" w:rsidRPr="008759E4" w:rsidRDefault="000E1B77" w:rsidP="000E1B7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lastRenderedPageBreak/>
              <w:t xml:space="preserve">6. </w:t>
            </w:r>
          </w:p>
        </w:tc>
        <w:tc>
          <w:tcPr>
            <w:tcW w:w="1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77" w:rsidRDefault="000E1B77" w:rsidP="000E1B7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 xml:space="preserve">Inne oleje silnikowe, przekładniowe i smarowe </w:t>
            </w:r>
          </w:p>
          <w:p w:rsidR="000E1B77" w:rsidRPr="008759E4" w:rsidRDefault="000E1B77" w:rsidP="000E1B7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>[Oleje przepracowane zawierają mieszaninę olejów bazowych oraz różnych zan</w:t>
            </w:r>
            <w:r>
              <w:rPr>
                <w:rFonts w:ascii="Arial" w:hAnsi="Arial" w:cs="Arial"/>
                <w:sz w:val="18"/>
                <w:szCs w:val="18"/>
              </w:rPr>
              <w:t xml:space="preserve">ieczyszczeń (woda, nieopalone </w:t>
            </w:r>
            <w:r w:rsidRPr="008759E4">
              <w:rPr>
                <w:rFonts w:ascii="Arial" w:hAnsi="Arial" w:cs="Arial"/>
                <w:sz w:val="18"/>
                <w:szCs w:val="18"/>
              </w:rPr>
              <w:t>paliwo, zanieczyszczenia mechaniczne, sole i tlenki metali). Mogą częściowo zawierać TEAL-</w:t>
            </w:r>
            <w:proofErr w:type="spellStart"/>
            <w:r w:rsidRPr="008759E4">
              <w:rPr>
                <w:rFonts w:ascii="Arial" w:hAnsi="Arial" w:cs="Arial"/>
                <w:sz w:val="18"/>
                <w:szCs w:val="18"/>
              </w:rPr>
              <w:t>trójetyloglin</w:t>
            </w:r>
            <w:proofErr w:type="spellEnd"/>
            <w:r w:rsidRPr="008759E4">
              <w:rPr>
                <w:rFonts w:ascii="Arial" w:hAnsi="Arial" w:cs="Arial"/>
                <w:sz w:val="18"/>
                <w:szCs w:val="18"/>
              </w:rPr>
              <w:t>. Z uwagi na możliwą zawartość TEAL wysoce łatwopalny; szkodliwy dla organizmów wodnych; szkodliwy dla zdrowia.]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77" w:rsidRPr="008759E4" w:rsidRDefault="000E1B77" w:rsidP="000E1B7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>13 02 08*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77" w:rsidRPr="008759E4" w:rsidRDefault="000E1B77" w:rsidP="000E1B77">
            <w:pPr>
              <w:pStyle w:val="Style17"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C175A7">
              <w:rPr>
                <w:rFonts w:ascii="Arial" w:hAnsi="Arial" w:cs="Arial"/>
                <w:sz w:val="18"/>
                <w:szCs w:val="18"/>
              </w:rPr>
              <w:t>24,00</w:t>
            </w:r>
          </w:p>
        </w:tc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77" w:rsidRPr="008759E4" w:rsidRDefault="000E1B77" w:rsidP="000E1B77">
            <w:pPr>
              <w:pStyle w:val="Style17"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 xml:space="preserve">Odpad magazynowany w szczelnych, oznakowanych bębnach stalowych, ustawionych na utwardzonym, szczelnym podłożu,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Fonts w:ascii="Arial" w:hAnsi="Arial" w:cs="Arial"/>
                <w:sz w:val="18"/>
                <w:szCs w:val="18"/>
              </w:rPr>
              <w:t>na skanalizowanym pla</w:t>
            </w:r>
            <w:r>
              <w:rPr>
                <w:rFonts w:ascii="Arial" w:hAnsi="Arial" w:cs="Arial"/>
                <w:sz w:val="18"/>
                <w:szCs w:val="18"/>
              </w:rPr>
              <w:t xml:space="preserve">cu magazynowym (działka nr ewidencyjny 23/1).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Fonts w:ascii="Arial" w:hAnsi="Arial" w:cs="Arial"/>
                <w:sz w:val="18"/>
                <w:szCs w:val="18"/>
              </w:rPr>
              <w:t>Odpad magazynowany w sposób zapobiegający przedostawaniu się zanieczyszc</w:t>
            </w:r>
            <w:r>
              <w:rPr>
                <w:rFonts w:ascii="Arial" w:hAnsi="Arial" w:cs="Arial"/>
                <w:sz w:val="18"/>
                <w:szCs w:val="18"/>
              </w:rPr>
              <w:t xml:space="preserve">zeń do gleby i wód podziemnych.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Fonts w:ascii="Arial" w:hAnsi="Arial" w:cs="Arial"/>
                <w:sz w:val="18"/>
                <w:szCs w:val="18"/>
              </w:rPr>
              <w:t xml:space="preserve">Miejsce magazynowania odpadu wyposażone w sprzęt gaśniczy oraz zapas sorbentów do usuwania ewentualnych wycieków.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Fonts w:ascii="Arial" w:hAnsi="Arial" w:cs="Arial"/>
                <w:sz w:val="18"/>
                <w:szCs w:val="18"/>
              </w:rPr>
              <w:t>Odpady przekazywane uprawnionym podmiotom w celu odzysku.</w:t>
            </w:r>
          </w:p>
        </w:tc>
      </w:tr>
      <w:tr w:rsidR="000E1B77" w:rsidRPr="005431D9" w:rsidTr="00911A55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77" w:rsidRPr="008759E4" w:rsidRDefault="000E1B77" w:rsidP="000E1B7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 xml:space="preserve">7. </w:t>
            </w:r>
          </w:p>
        </w:tc>
        <w:tc>
          <w:tcPr>
            <w:tcW w:w="1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77" w:rsidRPr="008759E4" w:rsidRDefault="000E1B77" w:rsidP="000E1B7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 xml:space="preserve">Opakowania z papieru i tektury </w:t>
            </w:r>
          </w:p>
          <w:p w:rsidR="000E1B77" w:rsidRPr="008759E4" w:rsidRDefault="000E1B77" w:rsidP="000E1B7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44464">
              <w:rPr>
                <w:rFonts w:ascii="Arial" w:hAnsi="Arial" w:cs="Arial"/>
                <w:sz w:val="18"/>
                <w:szCs w:val="18"/>
              </w:rPr>
              <w:t>[Papier: włókna celulozowe, wypełniacze organiczne, takie jak skrobia oraz wypełniacze nieorganiczne, np.: kaolin, kreda i gips, śladowe ilości farby drukarskiej. Odpady w postaci stałej, łatwopalne, nietoksyczne, biodegradowalne</w:t>
            </w:r>
            <w:r w:rsidRPr="008759E4">
              <w:rPr>
                <w:rFonts w:ascii="Arial" w:hAnsi="Arial" w:cs="Arial"/>
                <w:sz w:val="18"/>
                <w:szCs w:val="18"/>
              </w:rPr>
              <w:t>.]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77" w:rsidRPr="008759E4" w:rsidRDefault="000E1B77" w:rsidP="000E1B7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>15 01 01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77" w:rsidRPr="008759E4" w:rsidRDefault="00C175A7" w:rsidP="000E1B77">
            <w:pPr>
              <w:pStyle w:val="Style17"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77" w:rsidRPr="008759E4" w:rsidRDefault="000E1B77" w:rsidP="000E1B77">
            <w:pPr>
              <w:pStyle w:val="Style17"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 xml:space="preserve">Odpad magazynowany w pojemnikach lub luzem (w postaci zbelowanej) </w:t>
            </w:r>
            <w:r w:rsidR="00C175A7">
              <w:rPr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Fonts w:ascii="Arial" w:hAnsi="Arial" w:cs="Arial"/>
                <w:sz w:val="18"/>
                <w:szCs w:val="18"/>
              </w:rPr>
              <w:t>na utwardzonym podłożu</w:t>
            </w:r>
            <w:r w:rsidR="00C175A7">
              <w:rPr>
                <w:rFonts w:ascii="Arial" w:hAnsi="Arial" w:cs="Arial"/>
                <w:sz w:val="18"/>
                <w:szCs w:val="18"/>
              </w:rPr>
              <w:t>,</w:t>
            </w:r>
            <w:r w:rsidRPr="008759E4">
              <w:rPr>
                <w:rFonts w:ascii="Arial" w:hAnsi="Arial" w:cs="Arial"/>
                <w:sz w:val="18"/>
                <w:szCs w:val="18"/>
              </w:rPr>
              <w:t xml:space="preserve"> na pla</w:t>
            </w:r>
            <w:r>
              <w:rPr>
                <w:rFonts w:ascii="Arial" w:hAnsi="Arial" w:cs="Arial"/>
                <w:sz w:val="18"/>
                <w:szCs w:val="18"/>
              </w:rPr>
              <w:t>cu magazynowym (działka nr ewidencyjny</w:t>
            </w:r>
            <w:r w:rsidRPr="008759E4">
              <w:rPr>
                <w:rFonts w:ascii="Arial" w:hAnsi="Arial" w:cs="Arial"/>
                <w:sz w:val="18"/>
                <w:szCs w:val="18"/>
              </w:rPr>
              <w:t xml:space="preserve"> 23/1) lub w hali 113.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Fonts w:ascii="Arial" w:hAnsi="Arial" w:cs="Arial"/>
                <w:sz w:val="18"/>
                <w:szCs w:val="18"/>
              </w:rPr>
              <w:t>Odpad magazynowany w sposób zapobiegający przedostawaniu się zanieczyszczeń na tereny sąsiednie oraz o</w:t>
            </w:r>
            <w:r>
              <w:rPr>
                <w:rFonts w:ascii="Arial" w:hAnsi="Arial" w:cs="Arial"/>
                <w:sz w:val="18"/>
                <w:szCs w:val="18"/>
              </w:rPr>
              <w:t xml:space="preserve">ddziaływaniu na odpad czynników atmosferycznych.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Fonts w:ascii="Arial" w:hAnsi="Arial" w:cs="Arial"/>
                <w:sz w:val="18"/>
                <w:szCs w:val="18"/>
              </w:rPr>
              <w:t>Odpad przekazywany uprawnionym podmiotom w celu odzysku.</w:t>
            </w:r>
          </w:p>
        </w:tc>
      </w:tr>
      <w:tr w:rsidR="000E1B77" w:rsidRPr="005431D9" w:rsidTr="00911A55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77" w:rsidRPr="008759E4" w:rsidRDefault="000E1B77" w:rsidP="000E1B7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77" w:rsidRPr="008759E4" w:rsidRDefault="000E1B77" w:rsidP="000E1B7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 xml:space="preserve">Opakowania z tworzyw sztucznych </w:t>
            </w:r>
          </w:p>
          <w:p w:rsidR="000E1B77" w:rsidRPr="008759E4" w:rsidRDefault="000E1B77" w:rsidP="000E1B7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>[Tworzywa sztuczne: polietylen, polipropylen. Tworzywa nietoksyczne; trudno biodegradowalne.]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77" w:rsidRPr="008759E4" w:rsidRDefault="000E1B77" w:rsidP="000E1B7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>15 01 02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77" w:rsidRPr="008759E4" w:rsidRDefault="000E1B77" w:rsidP="000E1B77">
            <w:pPr>
              <w:pStyle w:val="Style17"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>75,00</w:t>
            </w:r>
          </w:p>
        </w:tc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77" w:rsidRPr="008759E4" w:rsidRDefault="000E1B77" w:rsidP="000E1B77">
            <w:pPr>
              <w:pStyle w:val="Style17"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>Odpad magazynowany w pojemnikach, koszach, workach typu „big-</w:t>
            </w:r>
            <w:proofErr w:type="spellStart"/>
            <w:r w:rsidRPr="008759E4">
              <w:rPr>
                <w:rFonts w:ascii="Arial" w:hAnsi="Arial" w:cs="Arial"/>
                <w:sz w:val="18"/>
                <w:szCs w:val="18"/>
              </w:rPr>
              <w:t>bag</w:t>
            </w:r>
            <w:proofErr w:type="spellEnd"/>
            <w:r w:rsidRPr="008759E4">
              <w:rPr>
                <w:rFonts w:ascii="Arial" w:hAnsi="Arial" w:cs="Arial"/>
                <w:sz w:val="18"/>
                <w:szCs w:val="18"/>
              </w:rPr>
              <w:t xml:space="preserve">" </w:t>
            </w:r>
            <w:r w:rsidR="004A3398">
              <w:rPr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Fonts w:ascii="Arial" w:hAnsi="Arial" w:cs="Arial"/>
                <w:sz w:val="18"/>
                <w:szCs w:val="18"/>
              </w:rPr>
              <w:t xml:space="preserve">lub luzem (w postaci zbelowanej) </w:t>
            </w:r>
            <w:r w:rsidR="004A3398">
              <w:rPr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Fonts w:ascii="Arial" w:hAnsi="Arial" w:cs="Arial"/>
                <w:sz w:val="18"/>
                <w:szCs w:val="18"/>
              </w:rPr>
              <w:t>na utwardzonym podłożu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8759E4">
              <w:rPr>
                <w:rFonts w:ascii="Arial" w:hAnsi="Arial" w:cs="Arial"/>
                <w:sz w:val="18"/>
                <w:szCs w:val="18"/>
              </w:rPr>
              <w:t xml:space="preserve"> na pla</w:t>
            </w:r>
            <w:r>
              <w:rPr>
                <w:rFonts w:ascii="Arial" w:hAnsi="Arial" w:cs="Arial"/>
                <w:sz w:val="18"/>
                <w:szCs w:val="18"/>
              </w:rPr>
              <w:t>cu magazynowym (działka nr ewidencyjny</w:t>
            </w:r>
            <w:r w:rsidRPr="008759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59E4">
              <w:rPr>
                <w:rFonts w:ascii="Arial" w:hAnsi="Arial" w:cs="Arial"/>
                <w:sz w:val="18"/>
                <w:szCs w:val="18"/>
              </w:rPr>
              <w:lastRenderedPageBreak/>
              <w:t>23/1) lub w hali 113. Odpad magazynowany w sposób zapobiegający przedostawaniu się zanieczyszczeń na tereny sąsiednie. Odpad przekazywany uprawnionym podmiotom w celu odzysku.</w:t>
            </w:r>
          </w:p>
        </w:tc>
      </w:tr>
      <w:tr w:rsidR="00E00767" w:rsidRPr="005431D9" w:rsidTr="00911A55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67" w:rsidRPr="008759E4" w:rsidRDefault="00E007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lastRenderedPageBreak/>
              <w:t>9.</w:t>
            </w:r>
          </w:p>
        </w:tc>
        <w:tc>
          <w:tcPr>
            <w:tcW w:w="1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67" w:rsidRPr="008759E4" w:rsidRDefault="00E007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 xml:space="preserve">Opakowania z drewna </w:t>
            </w:r>
          </w:p>
          <w:p w:rsidR="00E00767" w:rsidRPr="008759E4" w:rsidRDefault="00E007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>[Drewno w postaci palet (celuloza). Właściwości drewna: biodegradowalne, palne.]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67" w:rsidRPr="008759E4" w:rsidRDefault="00E007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>15 01 03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67" w:rsidRPr="008759E4" w:rsidRDefault="00E00767" w:rsidP="00E00767">
            <w:pPr>
              <w:pStyle w:val="Style17"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8759E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67" w:rsidRPr="008759E4" w:rsidRDefault="00E00767" w:rsidP="00E00767">
            <w:pPr>
              <w:pStyle w:val="Style17"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>Od</w:t>
            </w:r>
            <w:r>
              <w:rPr>
                <w:rFonts w:ascii="Arial" w:hAnsi="Arial" w:cs="Arial"/>
                <w:sz w:val="18"/>
                <w:szCs w:val="18"/>
              </w:rPr>
              <w:t xml:space="preserve">pady magazynowane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w </w:t>
            </w:r>
            <w:r w:rsidRPr="008759E4">
              <w:rPr>
                <w:rFonts w:ascii="Arial" w:hAnsi="Arial" w:cs="Arial"/>
                <w:sz w:val="18"/>
                <w:szCs w:val="18"/>
              </w:rPr>
              <w:t>poje</w:t>
            </w:r>
            <w:r>
              <w:rPr>
                <w:rFonts w:ascii="Arial" w:hAnsi="Arial" w:cs="Arial"/>
                <w:sz w:val="18"/>
                <w:szCs w:val="18"/>
              </w:rPr>
              <w:t xml:space="preserve">mnikach (kontenerach) lub luzem </w:t>
            </w:r>
            <w:r w:rsidRPr="008759E4">
              <w:rPr>
                <w:rFonts w:ascii="Arial" w:hAnsi="Arial" w:cs="Arial"/>
                <w:sz w:val="18"/>
                <w:szCs w:val="18"/>
              </w:rPr>
              <w:t>na utwardzonym podłożu na pla</w:t>
            </w:r>
            <w:r>
              <w:rPr>
                <w:rFonts w:ascii="Arial" w:hAnsi="Arial" w:cs="Arial"/>
                <w:sz w:val="18"/>
                <w:szCs w:val="18"/>
              </w:rPr>
              <w:t>cu magazynowym (działka nr ewidencyjny</w:t>
            </w:r>
            <w:r w:rsidRPr="008759E4">
              <w:rPr>
                <w:rFonts w:ascii="Arial" w:hAnsi="Arial" w:cs="Arial"/>
                <w:sz w:val="18"/>
                <w:szCs w:val="18"/>
              </w:rPr>
              <w:t xml:space="preserve"> 23/1)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59E4">
              <w:rPr>
                <w:rFonts w:ascii="Arial" w:hAnsi="Arial" w:cs="Arial"/>
                <w:sz w:val="18"/>
                <w:szCs w:val="18"/>
              </w:rPr>
              <w:t xml:space="preserve">lub w hali H3.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Fonts w:ascii="Arial" w:hAnsi="Arial" w:cs="Arial"/>
                <w:sz w:val="18"/>
                <w:szCs w:val="18"/>
              </w:rPr>
              <w:t>Odpady przekazywane uprawnionym podmiotom w celu odzysku.</w:t>
            </w:r>
          </w:p>
        </w:tc>
      </w:tr>
      <w:tr w:rsidR="00E00767" w:rsidRPr="005431D9" w:rsidTr="00911A55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67" w:rsidRPr="008759E4" w:rsidRDefault="00E007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67" w:rsidRPr="008759E4" w:rsidRDefault="00E007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 xml:space="preserve">Opakowania z metali </w:t>
            </w:r>
          </w:p>
          <w:p w:rsidR="00E00767" w:rsidRPr="008759E4" w:rsidRDefault="00E007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>[Stal (żelazo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8759E4">
              <w:rPr>
                <w:rFonts w:ascii="Arial" w:hAnsi="Arial" w:cs="Arial"/>
                <w:sz w:val="18"/>
                <w:szCs w:val="18"/>
              </w:rPr>
              <w:t xml:space="preserve"> wę</w:t>
            </w:r>
            <w:r>
              <w:rPr>
                <w:rFonts w:ascii="Arial" w:hAnsi="Arial" w:cs="Arial"/>
                <w:sz w:val="18"/>
                <w:szCs w:val="18"/>
              </w:rPr>
              <w:t>giel). Właściwości: nietoksyczne, ulegają</w:t>
            </w:r>
            <w:r w:rsidRPr="008759E4">
              <w:rPr>
                <w:rFonts w:ascii="Arial" w:hAnsi="Arial" w:cs="Arial"/>
                <w:sz w:val="18"/>
                <w:szCs w:val="18"/>
              </w:rPr>
              <w:t>ca degradacji pod wpływem tlenu, niepalna.]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67" w:rsidRPr="008759E4" w:rsidRDefault="00E007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>15 01 04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67" w:rsidRPr="008759E4" w:rsidRDefault="00E00767" w:rsidP="00E00767">
            <w:pPr>
              <w:pStyle w:val="Style17"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767" w:rsidRPr="008C284B" w:rsidRDefault="00E00767" w:rsidP="00E00767">
            <w:pPr>
              <w:pStyle w:val="Style17"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>Od</w:t>
            </w:r>
            <w:r>
              <w:rPr>
                <w:rFonts w:ascii="Arial" w:hAnsi="Arial" w:cs="Arial"/>
                <w:sz w:val="18"/>
                <w:szCs w:val="18"/>
              </w:rPr>
              <w:t xml:space="preserve">pady magazynowane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w </w:t>
            </w:r>
            <w:r w:rsidRPr="008759E4">
              <w:rPr>
                <w:rFonts w:ascii="Arial" w:hAnsi="Arial" w:cs="Arial"/>
                <w:sz w:val="18"/>
                <w:szCs w:val="18"/>
              </w:rPr>
              <w:t>poje</w:t>
            </w:r>
            <w:r>
              <w:rPr>
                <w:rFonts w:ascii="Arial" w:hAnsi="Arial" w:cs="Arial"/>
                <w:sz w:val="18"/>
                <w:szCs w:val="18"/>
              </w:rPr>
              <w:t xml:space="preserve">mnikach (kontenerach) lub luzem </w:t>
            </w:r>
            <w:r w:rsidRPr="008759E4">
              <w:rPr>
                <w:rFonts w:ascii="Arial" w:hAnsi="Arial" w:cs="Arial"/>
                <w:sz w:val="18"/>
                <w:szCs w:val="18"/>
              </w:rPr>
              <w:t>na utwardzonym podłożu na pla</w:t>
            </w:r>
            <w:r>
              <w:rPr>
                <w:rFonts w:ascii="Arial" w:hAnsi="Arial" w:cs="Arial"/>
                <w:sz w:val="18"/>
                <w:szCs w:val="18"/>
              </w:rPr>
              <w:t>cu magazynowym (działka nr ewidencyjny</w:t>
            </w:r>
            <w:r w:rsidRPr="008759E4">
              <w:rPr>
                <w:rFonts w:ascii="Arial" w:hAnsi="Arial" w:cs="Arial"/>
                <w:sz w:val="18"/>
                <w:szCs w:val="18"/>
              </w:rPr>
              <w:t xml:space="preserve"> 23/1)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59E4">
              <w:rPr>
                <w:rFonts w:ascii="Arial" w:hAnsi="Arial" w:cs="Arial"/>
                <w:sz w:val="18"/>
                <w:szCs w:val="18"/>
              </w:rPr>
              <w:t xml:space="preserve">lub w hali H3.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C284B">
              <w:rPr>
                <w:rFonts w:ascii="Arial" w:hAnsi="Arial" w:cs="Arial"/>
                <w:sz w:val="18"/>
                <w:szCs w:val="18"/>
              </w:rPr>
              <w:t>Odpady przekazywane uprawnionym podmiotom w celu odzysku.</w:t>
            </w:r>
          </w:p>
        </w:tc>
      </w:tr>
      <w:tr w:rsidR="00E00767" w:rsidRPr="005431D9" w:rsidTr="00911A55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67" w:rsidRPr="008759E4" w:rsidRDefault="00E007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1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67" w:rsidRPr="008759E4" w:rsidRDefault="00E007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 xml:space="preserve">Opakowania ze szkła </w:t>
            </w:r>
          </w:p>
          <w:p w:rsidR="00E00767" w:rsidRPr="008759E4" w:rsidRDefault="00E007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>[Szkło (krzemionka, dodatki). Właściwości  szkła: nietoksyczny, nie ulegający biodegradacji.]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67" w:rsidRPr="008759E4" w:rsidRDefault="00E007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>15 01 07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767" w:rsidRPr="008759E4" w:rsidRDefault="00E00767" w:rsidP="00E00767">
            <w:pPr>
              <w:pStyle w:val="Style17"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67" w:rsidRPr="008759E4" w:rsidRDefault="00E00767" w:rsidP="00E00767">
            <w:pPr>
              <w:pStyle w:val="Style17"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>Odpad magazynowany w pojemnikach z tworzywa sztucznego lub bębnach stalowych, ustawionych na utwardzonym podłożu na pla</w:t>
            </w:r>
            <w:r>
              <w:rPr>
                <w:rFonts w:ascii="Arial" w:hAnsi="Arial" w:cs="Arial"/>
                <w:sz w:val="18"/>
                <w:szCs w:val="18"/>
              </w:rPr>
              <w:t>cu magazynowym (działka nr ewidencyjny</w:t>
            </w:r>
            <w:r w:rsidRPr="008759E4">
              <w:rPr>
                <w:rFonts w:ascii="Arial" w:hAnsi="Arial" w:cs="Arial"/>
                <w:sz w:val="18"/>
                <w:szCs w:val="18"/>
              </w:rPr>
              <w:t xml:space="preserve"> 23/1).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Fonts w:ascii="Arial" w:hAnsi="Arial" w:cs="Arial"/>
                <w:sz w:val="18"/>
                <w:szCs w:val="18"/>
              </w:rPr>
              <w:t>Odpad przekazywany uprawnionym podmiotom w celu odzysku.</w:t>
            </w:r>
          </w:p>
        </w:tc>
      </w:tr>
      <w:tr w:rsidR="00E00767" w:rsidRPr="005431D9" w:rsidTr="00911A55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67" w:rsidRPr="008759E4" w:rsidRDefault="00E007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1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67" w:rsidRPr="008759E4" w:rsidRDefault="00E007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 xml:space="preserve">Opakowania zawierające pozostałości substancji niebezpiecznych lub nimi zanieczyszczone </w:t>
            </w:r>
          </w:p>
          <w:p w:rsidR="00E00767" w:rsidRPr="008759E4" w:rsidRDefault="00E00767" w:rsidP="00E00767">
            <w:pPr>
              <w:pStyle w:val="standard"/>
              <w:spacing w:before="120" w:after="120" w:line="288" w:lineRule="auto"/>
              <w:jc w:val="left"/>
              <w:rPr>
                <w:rFonts w:cs="Arial"/>
                <w:sz w:val="18"/>
                <w:szCs w:val="18"/>
              </w:rPr>
            </w:pPr>
            <w:r w:rsidRPr="008759E4">
              <w:rPr>
                <w:rFonts w:cs="Arial"/>
                <w:sz w:val="18"/>
                <w:szCs w:val="18"/>
              </w:rPr>
              <w:t xml:space="preserve">[Tworzywa sztuczne: polietylen, polipropylen; Szkło; stal zanieczyszczone substancjami niebezpiecznymi (heksan, rozpuszczalniki organiczne, resztki katalizatora, resztki TEAL). Z uwagi na zawartość węglowodorów </w:t>
            </w:r>
            <w:r w:rsidR="004A3398">
              <w:rPr>
                <w:rFonts w:cs="Arial"/>
                <w:sz w:val="18"/>
                <w:szCs w:val="18"/>
              </w:rPr>
              <w:br/>
            </w:r>
            <w:r w:rsidRPr="008759E4">
              <w:rPr>
                <w:rFonts w:cs="Arial"/>
                <w:sz w:val="18"/>
                <w:szCs w:val="18"/>
              </w:rPr>
              <w:t>i TEAL może być  łatwopalny; uwagi na zawartość resztek katalizatora i heksanu toksyczny dla środowiska wodnego i dla ludzi.]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67" w:rsidRPr="008759E4" w:rsidRDefault="00E007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>15 01 10*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767" w:rsidRPr="008759E4" w:rsidRDefault="00E00767" w:rsidP="00E00767">
            <w:pPr>
              <w:pStyle w:val="Style17"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>120,00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67" w:rsidRPr="008759E4" w:rsidRDefault="00E00767" w:rsidP="00E00767">
            <w:pPr>
              <w:pStyle w:val="Style17"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>Odpad magazynowany w szczelnych, oznakowanych pojemnikach, bębnach stalowych lub luzem na utwardzonym, szc</w:t>
            </w:r>
            <w:r>
              <w:rPr>
                <w:rFonts w:ascii="Arial" w:hAnsi="Arial" w:cs="Arial"/>
                <w:sz w:val="18"/>
                <w:szCs w:val="18"/>
              </w:rPr>
              <w:t xml:space="preserve">zelnym podłożu (dotyczy odpadów </w:t>
            </w:r>
            <w:r w:rsidRPr="008759E4">
              <w:rPr>
                <w:rFonts w:ascii="Arial" w:hAnsi="Arial" w:cs="Arial"/>
                <w:sz w:val="18"/>
                <w:szCs w:val="18"/>
              </w:rPr>
              <w:t>wielkogabarytowych)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8759E4">
              <w:rPr>
                <w:rFonts w:ascii="Arial" w:hAnsi="Arial" w:cs="Arial"/>
                <w:sz w:val="18"/>
                <w:szCs w:val="18"/>
              </w:rPr>
              <w:t xml:space="preserve"> na placu </w:t>
            </w:r>
            <w:r>
              <w:rPr>
                <w:rFonts w:ascii="Arial" w:hAnsi="Arial" w:cs="Arial"/>
                <w:sz w:val="18"/>
                <w:szCs w:val="18"/>
              </w:rPr>
              <w:t xml:space="preserve">magazynowym (działka nr ewidencyjny 23/1).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Fonts w:ascii="Arial" w:hAnsi="Arial" w:cs="Arial"/>
                <w:sz w:val="18"/>
                <w:szCs w:val="18"/>
              </w:rPr>
              <w:t>Odpad przekazywany uprawnionym podmiotom w celu odzysku.</w:t>
            </w:r>
          </w:p>
        </w:tc>
      </w:tr>
      <w:tr w:rsidR="00E00767" w:rsidRPr="005431D9" w:rsidTr="00911A55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67" w:rsidRPr="008759E4" w:rsidRDefault="00E007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67" w:rsidRPr="008759E4" w:rsidRDefault="00E007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 xml:space="preserve">Sorbenty, materiały filtracyjne (w tym filtry olejowe nieujęte w innych grupach), tkaniny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Fonts w:ascii="Arial" w:hAnsi="Arial" w:cs="Arial"/>
                <w:sz w:val="18"/>
                <w:szCs w:val="18"/>
              </w:rPr>
              <w:t xml:space="preserve">do wycierania (np. szmaty, ścierki) i ubrania </w:t>
            </w:r>
            <w:r w:rsidRPr="008759E4">
              <w:rPr>
                <w:rFonts w:ascii="Arial" w:hAnsi="Arial" w:cs="Arial"/>
                <w:sz w:val="18"/>
                <w:szCs w:val="18"/>
              </w:rPr>
              <w:lastRenderedPageBreak/>
              <w:t>ochronne zanieczyszczone substancjami niebezpiecznymi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8759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00767" w:rsidRPr="008759E4" w:rsidRDefault="00E007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 xml:space="preserve">[Tkaniny bawełniane lub z tworzyw sztucznych ze śladami węglowodorów alifatycznych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Fonts w:ascii="Arial" w:hAnsi="Arial" w:cs="Arial"/>
                <w:sz w:val="18"/>
                <w:szCs w:val="18"/>
              </w:rPr>
              <w:t>i aromatycznych w tym heksanu, pozostałości roztworu katalizatora. Z uwagi na z</w:t>
            </w:r>
            <w:r>
              <w:rPr>
                <w:rFonts w:ascii="Arial" w:hAnsi="Arial" w:cs="Arial"/>
                <w:sz w:val="18"/>
                <w:szCs w:val="18"/>
              </w:rPr>
              <w:t xml:space="preserve">awartość węglowodorów może być </w:t>
            </w:r>
            <w:r w:rsidRPr="008759E4">
              <w:rPr>
                <w:rFonts w:ascii="Arial" w:hAnsi="Arial" w:cs="Arial"/>
                <w:sz w:val="18"/>
                <w:szCs w:val="18"/>
              </w:rPr>
              <w:t>łatwopalny.]</w:t>
            </w:r>
          </w:p>
          <w:p w:rsidR="00E00767" w:rsidRPr="008759E4" w:rsidRDefault="00E007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67" w:rsidRPr="008759E4" w:rsidRDefault="00E007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lastRenderedPageBreak/>
              <w:t>15 02 02*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767" w:rsidRPr="008759E4" w:rsidRDefault="00E00767" w:rsidP="00E00767">
            <w:pPr>
              <w:pStyle w:val="Style17"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16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0767" w:rsidRPr="008759E4" w:rsidRDefault="00E00767" w:rsidP="00E00767">
            <w:pPr>
              <w:pStyle w:val="Style17"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Odpady magazynowane </w:t>
            </w:r>
            <w:r w:rsidRPr="008759E4">
              <w:rPr>
                <w:rFonts w:ascii="Arial" w:hAnsi="Arial" w:cs="Arial"/>
                <w:sz w:val="18"/>
                <w:szCs w:val="18"/>
              </w:rPr>
              <w:t>w</w:t>
            </w:r>
            <w:r w:rsidR="005616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59E4">
              <w:rPr>
                <w:rFonts w:ascii="Arial" w:hAnsi="Arial" w:cs="Arial"/>
                <w:sz w:val="18"/>
                <w:szCs w:val="18"/>
              </w:rPr>
              <w:t>szczelnych,</w:t>
            </w:r>
            <w:r w:rsidR="005616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59E4">
              <w:rPr>
                <w:rFonts w:ascii="Arial" w:hAnsi="Arial" w:cs="Arial"/>
                <w:sz w:val="18"/>
                <w:szCs w:val="18"/>
              </w:rPr>
              <w:t xml:space="preserve">oznakowanych pojemnikach (paleto-pojemnikach DPPL), w bębnach stalowych lub workach z tworzywa </w:t>
            </w:r>
            <w:r w:rsidRPr="008759E4">
              <w:rPr>
                <w:rFonts w:ascii="Arial" w:hAnsi="Arial" w:cs="Arial"/>
                <w:sz w:val="18"/>
                <w:szCs w:val="18"/>
              </w:rPr>
              <w:lastRenderedPageBreak/>
              <w:t>sztucznego typu „big-</w:t>
            </w:r>
            <w:proofErr w:type="spellStart"/>
            <w:r w:rsidRPr="008759E4">
              <w:rPr>
                <w:rFonts w:ascii="Arial" w:hAnsi="Arial" w:cs="Arial"/>
                <w:sz w:val="18"/>
                <w:szCs w:val="18"/>
              </w:rPr>
              <w:t>bag</w:t>
            </w:r>
            <w:proofErr w:type="spellEnd"/>
            <w:r w:rsidRPr="008759E4">
              <w:rPr>
                <w:rFonts w:ascii="Arial" w:hAnsi="Arial" w:cs="Arial"/>
                <w:sz w:val="18"/>
                <w:szCs w:val="18"/>
              </w:rPr>
              <w:t xml:space="preserve">", ustawionych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Fonts w:ascii="Arial" w:hAnsi="Arial" w:cs="Arial"/>
                <w:sz w:val="18"/>
                <w:szCs w:val="18"/>
              </w:rPr>
              <w:t>na utwardzonym, szczelnym podłożu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Fonts w:ascii="Arial" w:hAnsi="Arial" w:cs="Arial"/>
                <w:sz w:val="18"/>
                <w:szCs w:val="18"/>
              </w:rPr>
              <w:t>na skanalizowanym placu magazynowym (dzi</w:t>
            </w:r>
            <w:r>
              <w:rPr>
                <w:rFonts w:ascii="Arial" w:hAnsi="Arial" w:cs="Arial"/>
                <w:sz w:val="18"/>
                <w:szCs w:val="18"/>
              </w:rPr>
              <w:t xml:space="preserve">ałka nr ewidencyjny 23/1).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Fonts w:ascii="Arial" w:hAnsi="Arial" w:cs="Arial"/>
                <w:sz w:val="18"/>
                <w:szCs w:val="18"/>
              </w:rPr>
              <w:t>Odpady magazynowane w sposób zapobiegający przedostawaniu się zanieczyszczeń do gleby, wód pod</w:t>
            </w:r>
            <w:r>
              <w:rPr>
                <w:rFonts w:ascii="Arial" w:hAnsi="Arial" w:cs="Arial"/>
                <w:sz w:val="18"/>
                <w:szCs w:val="18"/>
              </w:rPr>
              <w:t xml:space="preserve">ziemnych i na tereny sąsiednie.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Fonts w:ascii="Arial" w:hAnsi="Arial" w:cs="Arial"/>
                <w:sz w:val="18"/>
                <w:szCs w:val="18"/>
              </w:rPr>
              <w:t xml:space="preserve">Odpady przekazywane uprawnionym podmiotom w celu odzysku </w:t>
            </w:r>
            <w:r w:rsidR="004A3398">
              <w:rPr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Fonts w:ascii="Arial" w:hAnsi="Arial" w:cs="Arial"/>
                <w:sz w:val="18"/>
                <w:szCs w:val="18"/>
              </w:rPr>
              <w:t>lub unieszkodliwienia.</w:t>
            </w:r>
          </w:p>
        </w:tc>
      </w:tr>
      <w:tr w:rsidR="00E00767" w:rsidRPr="005431D9" w:rsidTr="00911A55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67" w:rsidRPr="008759E4" w:rsidRDefault="00E007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lastRenderedPageBreak/>
              <w:t>14.</w:t>
            </w:r>
          </w:p>
        </w:tc>
        <w:tc>
          <w:tcPr>
            <w:tcW w:w="1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67" w:rsidRPr="008759E4" w:rsidRDefault="00E007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 xml:space="preserve">Sorbenty, materiały filtracyjne, tkaniny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Fonts w:ascii="Arial" w:hAnsi="Arial" w:cs="Arial"/>
                <w:sz w:val="18"/>
                <w:szCs w:val="18"/>
              </w:rPr>
              <w:t xml:space="preserve">do wycierania (np. szmaty, ścierki) i ubrania ochronne inne niż wymienione 15 02 02 </w:t>
            </w:r>
          </w:p>
          <w:p w:rsidR="00E00767" w:rsidRPr="008759E4" w:rsidRDefault="00E007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>[Tkaniny bawełniane lub z tworzyw sztucznych nie zanieczyszczone substancjami niebezpiecznymi. Tkaniny o własnościach sorpcyjnych.]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67" w:rsidRPr="008759E4" w:rsidRDefault="00E007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>15 02 03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67" w:rsidRPr="008759E4" w:rsidRDefault="00E00767" w:rsidP="00E00767">
            <w:pPr>
              <w:pStyle w:val="Style17"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67" w:rsidRPr="008C284B" w:rsidRDefault="00E00767" w:rsidP="00E00767">
            <w:pPr>
              <w:pStyle w:val="Style17"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Odpady magazynowane </w:t>
            </w:r>
            <w:r w:rsidRPr="008759E4">
              <w:rPr>
                <w:rFonts w:ascii="Arial" w:hAnsi="Arial" w:cs="Arial"/>
                <w:sz w:val="18"/>
                <w:szCs w:val="18"/>
              </w:rPr>
              <w:t>w</w:t>
            </w:r>
            <w:r w:rsidR="005616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59E4">
              <w:rPr>
                <w:rFonts w:ascii="Arial" w:hAnsi="Arial" w:cs="Arial"/>
                <w:sz w:val="18"/>
                <w:szCs w:val="18"/>
              </w:rPr>
              <w:t>szczelnych,</w:t>
            </w:r>
            <w:r w:rsidR="005616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59E4">
              <w:rPr>
                <w:rFonts w:ascii="Arial" w:hAnsi="Arial" w:cs="Arial"/>
                <w:sz w:val="18"/>
                <w:szCs w:val="18"/>
              </w:rPr>
              <w:t>oznakowanych pojemnikach (paleto-pojemnikach DPPL), w bębnach stalowych lub workach z tworzywa sztucznego typu „big-</w:t>
            </w:r>
            <w:proofErr w:type="spellStart"/>
            <w:r w:rsidRPr="008759E4">
              <w:rPr>
                <w:rFonts w:ascii="Arial" w:hAnsi="Arial" w:cs="Arial"/>
                <w:sz w:val="18"/>
                <w:szCs w:val="18"/>
              </w:rPr>
              <w:t>bag</w:t>
            </w:r>
            <w:proofErr w:type="spellEnd"/>
            <w:r w:rsidRPr="008759E4">
              <w:rPr>
                <w:rFonts w:ascii="Arial" w:hAnsi="Arial" w:cs="Arial"/>
                <w:sz w:val="18"/>
                <w:szCs w:val="18"/>
              </w:rPr>
              <w:t xml:space="preserve">", ustawionych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Fonts w:ascii="Arial" w:hAnsi="Arial" w:cs="Arial"/>
                <w:sz w:val="18"/>
                <w:szCs w:val="18"/>
              </w:rPr>
              <w:t>a utwardzonym, szczelnym podłożu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8759E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Fonts w:ascii="Arial" w:hAnsi="Arial" w:cs="Arial"/>
                <w:sz w:val="18"/>
                <w:szCs w:val="18"/>
              </w:rPr>
              <w:t xml:space="preserve">na skanalizowanym placu magazynowym (działka nr </w:t>
            </w:r>
            <w:r>
              <w:rPr>
                <w:rFonts w:ascii="Arial" w:hAnsi="Arial" w:cs="Arial"/>
                <w:sz w:val="18"/>
                <w:szCs w:val="18"/>
              </w:rPr>
              <w:t xml:space="preserve">ewidencyjny 23/1).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Fonts w:ascii="Arial" w:hAnsi="Arial" w:cs="Arial"/>
                <w:sz w:val="18"/>
                <w:szCs w:val="18"/>
              </w:rPr>
              <w:t>Odpady magazynowane w sposób zapobiegający przedostawaniu się zanieczyszczeń do gleby, wód pod</w:t>
            </w:r>
            <w:r>
              <w:rPr>
                <w:rFonts w:ascii="Arial" w:hAnsi="Arial" w:cs="Arial"/>
                <w:sz w:val="18"/>
                <w:szCs w:val="18"/>
              </w:rPr>
              <w:t xml:space="preserve">ziemnych i na tereny sąsiednie. </w:t>
            </w:r>
            <w:r w:rsidRPr="008C284B">
              <w:rPr>
                <w:rFonts w:ascii="Arial" w:hAnsi="Arial" w:cs="Arial"/>
                <w:sz w:val="18"/>
                <w:szCs w:val="18"/>
              </w:rPr>
              <w:t xml:space="preserve">Odpady przekazywane uprawnionym podmiotom w celu odzysku </w:t>
            </w:r>
            <w:r w:rsidR="004A3398">
              <w:rPr>
                <w:rFonts w:ascii="Arial" w:hAnsi="Arial" w:cs="Arial"/>
                <w:sz w:val="18"/>
                <w:szCs w:val="18"/>
              </w:rPr>
              <w:br/>
            </w:r>
            <w:r w:rsidRPr="008C284B">
              <w:rPr>
                <w:rFonts w:ascii="Arial" w:hAnsi="Arial" w:cs="Arial"/>
                <w:sz w:val="18"/>
                <w:szCs w:val="18"/>
              </w:rPr>
              <w:t>lub unieszkodliwienia.</w:t>
            </w:r>
          </w:p>
        </w:tc>
      </w:tr>
      <w:tr w:rsidR="00E00767" w:rsidRPr="005431D9" w:rsidTr="00911A55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767" w:rsidRPr="008759E4" w:rsidRDefault="00E007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19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767" w:rsidRPr="008759E4" w:rsidRDefault="00E007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 xml:space="preserve">Zużyte urządzenia zawierające niebezpieczne elementy inne niż wymienione w 16 02 09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Fonts w:ascii="Arial" w:hAnsi="Arial" w:cs="Arial"/>
                <w:sz w:val="18"/>
                <w:szCs w:val="18"/>
              </w:rPr>
              <w:t xml:space="preserve">do 16 02 12 </w:t>
            </w:r>
          </w:p>
          <w:p w:rsidR="00E00767" w:rsidRPr="008759E4" w:rsidRDefault="00E00767" w:rsidP="00E00767">
            <w:pPr>
              <w:pStyle w:val="standard"/>
              <w:spacing w:before="120" w:after="120" w:line="288" w:lineRule="auto"/>
              <w:jc w:val="left"/>
              <w:rPr>
                <w:rFonts w:cs="Arial"/>
                <w:sz w:val="18"/>
                <w:szCs w:val="18"/>
              </w:rPr>
            </w:pPr>
            <w:r w:rsidRPr="008759E4">
              <w:rPr>
                <w:rFonts w:cs="Arial"/>
                <w:sz w:val="18"/>
                <w:szCs w:val="18"/>
              </w:rPr>
              <w:t>[</w:t>
            </w:r>
            <w:r>
              <w:rPr>
                <w:rFonts w:cs="Arial"/>
                <w:sz w:val="18"/>
                <w:szCs w:val="18"/>
              </w:rPr>
              <w:t xml:space="preserve">Odpady świetlówek i lamp rtęciowych. </w:t>
            </w:r>
            <w:r>
              <w:rPr>
                <w:rFonts w:cs="Arial"/>
                <w:sz w:val="18"/>
                <w:szCs w:val="18"/>
              </w:rPr>
              <w:br/>
            </w:r>
            <w:r w:rsidRPr="008759E4">
              <w:rPr>
                <w:rFonts w:cs="Arial"/>
                <w:sz w:val="18"/>
                <w:szCs w:val="18"/>
              </w:rPr>
              <w:t>Metale: stal, aluminium, miedź, złoto, srebro, ołów. Tworzywa sztuczne.</w:t>
            </w:r>
          </w:p>
          <w:p w:rsidR="00E00767" w:rsidRPr="008759E4" w:rsidRDefault="00E00767" w:rsidP="00E00767">
            <w:pPr>
              <w:pStyle w:val="standard"/>
              <w:spacing w:before="120" w:after="120" w:line="288" w:lineRule="auto"/>
              <w:jc w:val="left"/>
              <w:rPr>
                <w:rFonts w:cs="Arial"/>
                <w:sz w:val="18"/>
                <w:szCs w:val="18"/>
              </w:rPr>
            </w:pPr>
            <w:r w:rsidRPr="008759E4">
              <w:rPr>
                <w:rFonts w:cs="Arial"/>
                <w:sz w:val="18"/>
                <w:szCs w:val="18"/>
              </w:rPr>
              <w:t>Półprzewodniki: german, krzem. Inne: szkło, rtęć, wapń. Toksyczne z uwagi na zawartość rtęci i ołowiu zanieczyszczeń ulegających bioakumulacji.]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767" w:rsidRPr="008759E4" w:rsidRDefault="00E007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>16 02 13*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0767" w:rsidRPr="008759E4" w:rsidRDefault="00E00767" w:rsidP="00E00767">
            <w:pPr>
              <w:pStyle w:val="Style17"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6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0767" w:rsidRPr="008759E4" w:rsidRDefault="00E00767" w:rsidP="00E00767">
            <w:pPr>
              <w:pStyle w:val="Style17"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 xml:space="preserve">Odpady magazynowane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Fonts w:ascii="Arial" w:hAnsi="Arial" w:cs="Arial"/>
                <w:sz w:val="18"/>
                <w:szCs w:val="18"/>
              </w:rPr>
              <w:t>w pojemnikach, pudłach tekturowych lub oryginalnych opakowaniach, ustawionych na utwardzonym podłożu na pla</w:t>
            </w:r>
            <w:r>
              <w:rPr>
                <w:rFonts w:ascii="Arial" w:hAnsi="Arial" w:cs="Arial"/>
                <w:sz w:val="18"/>
                <w:szCs w:val="18"/>
              </w:rPr>
              <w:t xml:space="preserve">cu magazynowym (działka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nr ewidencyjny 23/1), </w:t>
            </w:r>
            <w:r w:rsidR="004A3398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pod zadaszeniem.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Fonts w:ascii="Arial" w:hAnsi="Arial" w:cs="Arial"/>
                <w:sz w:val="18"/>
                <w:szCs w:val="18"/>
              </w:rPr>
              <w:t xml:space="preserve">Odpady </w:t>
            </w:r>
            <w:r>
              <w:rPr>
                <w:rFonts w:ascii="Arial" w:hAnsi="Arial" w:cs="Arial"/>
                <w:sz w:val="18"/>
                <w:szCs w:val="18"/>
              </w:rPr>
              <w:t>magazynowane w sposób zapobiegający</w:t>
            </w:r>
            <w:r w:rsidR="0056160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oddziaływaniu </w:t>
            </w:r>
            <w:r w:rsidR="004A3398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na nie</w:t>
            </w:r>
            <w:r w:rsidRPr="008759E4">
              <w:rPr>
                <w:rFonts w:ascii="Arial" w:hAnsi="Arial" w:cs="Arial"/>
                <w:sz w:val="18"/>
                <w:szCs w:val="18"/>
              </w:rPr>
              <w:t xml:space="preserve"> czynników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8759E4">
              <w:rPr>
                <w:rFonts w:ascii="Arial" w:hAnsi="Arial" w:cs="Arial"/>
                <w:sz w:val="18"/>
                <w:szCs w:val="18"/>
              </w:rPr>
              <w:t>tmosferycznych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3398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oraz uszkodzeniu,</w:t>
            </w:r>
            <w:r w:rsidRPr="008759E4">
              <w:rPr>
                <w:rFonts w:ascii="Arial" w:hAnsi="Arial" w:cs="Arial"/>
                <w:sz w:val="18"/>
                <w:szCs w:val="18"/>
              </w:rPr>
              <w:t xml:space="preserve"> (np. stłuczeniu).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Fonts w:ascii="Arial" w:hAnsi="Arial" w:cs="Arial"/>
                <w:sz w:val="18"/>
                <w:szCs w:val="18"/>
              </w:rPr>
              <w:t>Odpady przekazywane uprawnionym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59E4">
              <w:rPr>
                <w:rFonts w:ascii="Arial" w:hAnsi="Arial" w:cs="Arial"/>
                <w:sz w:val="18"/>
                <w:szCs w:val="18"/>
              </w:rPr>
              <w:t>podmiotom w celu odzysku.</w:t>
            </w:r>
          </w:p>
        </w:tc>
      </w:tr>
      <w:tr w:rsidR="00E00767" w:rsidRPr="005431D9" w:rsidTr="00911A55">
        <w:trPr>
          <w:trHeight w:val="240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67" w:rsidRPr="008759E4" w:rsidRDefault="00E007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lastRenderedPageBreak/>
              <w:t>16.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67" w:rsidRPr="008759E4" w:rsidRDefault="00E007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 xml:space="preserve">Zużyte urządzenia inne niż wymienione </w:t>
            </w:r>
            <w:r w:rsidR="004A3398">
              <w:rPr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Fonts w:ascii="Arial" w:hAnsi="Arial" w:cs="Arial"/>
                <w:sz w:val="18"/>
                <w:szCs w:val="18"/>
              </w:rPr>
              <w:t xml:space="preserve">w 16 02 09 do 16 02 13 </w:t>
            </w:r>
          </w:p>
          <w:p w:rsidR="00E00767" w:rsidRPr="008759E4" w:rsidRDefault="00E007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>[Metale: stal, aluminium, miedź, złoto, srebro; Tworzywa sztuczne; Półprzewodniki: german, krzem.</w:t>
            </w:r>
            <w:r>
              <w:rPr>
                <w:rFonts w:ascii="Arial" w:hAnsi="Arial" w:cs="Arial"/>
                <w:sz w:val="18"/>
                <w:szCs w:val="18"/>
              </w:rPr>
              <w:t xml:space="preserve"> Inne: szkło. Nietoksyczne, nie</w:t>
            </w:r>
            <w:r w:rsidRPr="008759E4">
              <w:rPr>
                <w:rFonts w:ascii="Arial" w:hAnsi="Arial" w:cs="Arial"/>
                <w:sz w:val="18"/>
                <w:szCs w:val="18"/>
              </w:rPr>
              <w:t>ulegające biodegradacji.]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67" w:rsidRPr="008759E4" w:rsidRDefault="00E007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>16 02 14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67" w:rsidRPr="008759E4" w:rsidRDefault="00E00767" w:rsidP="00E00767">
            <w:pPr>
              <w:pStyle w:val="Style17"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67" w:rsidRPr="00293BC4" w:rsidRDefault="00E00767" w:rsidP="00293BC4">
            <w:pPr>
              <w:pStyle w:val="Style17"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 xml:space="preserve">Odpady magazynowane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Fonts w:ascii="Arial" w:hAnsi="Arial" w:cs="Arial"/>
                <w:sz w:val="18"/>
                <w:szCs w:val="18"/>
              </w:rPr>
              <w:t>w pojemnikach, pudłach tekturowych lub oryginalnych opakowaniach, ustawionych na utwardzonym podłożu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8759E4">
              <w:rPr>
                <w:rFonts w:ascii="Arial" w:hAnsi="Arial" w:cs="Arial"/>
                <w:sz w:val="18"/>
                <w:szCs w:val="18"/>
              </w:rPr>
              <w:t xml:space="preserve"> na pla</w:t>
            </w:r>
            <w:r>
              <w:rPr>
                <w:rFonts w:ascii="Arial" w:hAnsi="Arial" w:cs="Arial"/>
                <w:sz w:val="18"/>
                <w:szCs w:val="18"/>
              </w:rPr>
              <w:t xml:space="preserve">cu magazynowym (działka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nr ewidencyjny 23/1), </w:t>
            </w:r>
            <w:r w:rsidR="003A50F3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pod zadaszeniem.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Fonts w:ascii="Arial" w:hAnsi="Arial" w:cs="Arial"/>
                <w:sz w:val="18"/>
                <w:szCs w:val="18"/>
              </w:rPr>
              <w:t xml:space="preserve">Odpady </w:t>
            </w:r>
            <w:r>
              <w:rPr>
                <w:rFonts w:ascii="Arial" w:hAnsi="Arial" w:cs="Arial"/>
                <w:sz w:val="18"/>
                <w:szCs w:val="18"/>
              </w:rPr>
              <w:t>magazynowane w sposób zapobiegający</w:t>
            </w:r>
            <w:r w:rsidR="0056160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oddziaływaniu </w:t>
            </w:r>
            <w:r w:rsidR="003A50F3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na nie</w:t>
            </w:r>
            <w:r w:rsidRPr="008759E4">
              <w:rPr>
                <w:rFonts w:ascii="Arial" w:hAnsi="Arial" w:cs="Arial"/>
                <w:sz w:val="18"/>
                <w:szCs w:val="18"/>
              </w:rPr>
              <w:t xml:space="preserve"> czynników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8759E4">
              <w:rPr>
                <w:rFonts w:ascii="Arial" w:hAnsi="Arial" w:cs="Arial"/>
                <w:sz w:val="18"/>
                <w:szCs w:val="18"/>
              </w:rPr>
              <w:t>tmosferycznych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50F3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oraz uszkodzeniu,</w:t>
            </w:r>
            <w:r w:rsidRPr="008759E4">
              <w:rPr>
                <w:rFonts w:ascii="Arial" w:hAnsi="Arial" w:cs="Arial"/>
                <w:sz w:val="18"/>
                <w:szCs w:val="18"/>
              </w:rPr>
              <w:t xml:space="preserve"> (np. stłuczeniu).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Fonts w:ascii="Arial" w:hAnsi="Arial" w:cs="Arial"/>
                <w:sz w:val="18"/>
                <w:szCs w:val="18"/>
              </w:rPr>
              <w:t>Odpady przekazywane uprawnionym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3BC4">
              <w:rPr>
                <w:rFonts w:ascii="Arial" w:hAnsi="Arial" w:cs="Arial"/>
                <w:sz w:val="18"/>
                <w:szCs w:val="18"/>
              </w:rPr>
              <w:t>podmiotom w celu odzysk</w:t>
            </w:r>
          </w:p>
        </w:tc>
      </w:tr>
      <w:tr w:rsidR="00E00767" w:rsidRPr="005431D9" w:rsidTr="00911A55">
        <w:tc>
          <w:tcPr>
            <w:tcW w:w="2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67" w:rsidRPr="008759E4" w:rsidRDefault="00E007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67" w:rsidRPr="008759E4" w:rsidRDefault="00E007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 xml:space="preserve">Elementy usunięte ze zużytych urządzeń inne niż wymienione w 16 02 15 </w:t>
            </w:r>
          </w:p>
          <w:p w:rsidR="00E00767" w:rsidRPr="008759E4" w:rsidRDefault="00E007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>[Metale: stal, aluminium, miedź, złoto, srebro; Tworzywa szt</w:t>
            </w:r>
            <w:r>
              <w:rPr>
                <w:rFonts w:ascii="Arial" w:hAnsi="Arial" w:cs="Arial"/>
                <w:sz w:val="18"/>
                <w:szCs w:val="18"/>
              </w:rPr>
              <w:t xml:space="preserve">uczne. Nietoksyczne, </w:t>
            </w:r>
            <w:r>
              <w:rPr>
                <w:rFonts w:ascii="Arial" w:hAnsi="Arial" w:cs="Arial"/>
                <w:sz w:val="18"/>
                <w:szCs w:val="18"/>
              </w:rPr>
              <w:br/>
              <w:t>nieulegają</w:t>
            </w:r>
            <w:r w:rsidRPr="008759E4">
              <w:rPr>
                <w:rFonts w:ascii="Arial" w:hAnsi="Arial" w:cs="Arial"/>
                <w:sz w:val="18"/>
                <w:szCs w:val="18"/>
              </w:rPr>
              <w:t>ce biodegradacji.]</w:t>
            </w:r>
          </w:p>
          <w:p w:rsidR="00E00767" w:rsidRPr="008759E4" w:rsidRDefault="00E007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67" w:rsidRPr="008759E4" w:rsidRDefault="00E007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>16 02 16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767" w:rsidRPr="008759E4" w:rsidRDefault="00E00767" w:rsidP="00E00767">
            <w:pPr>
              <w:pStyle w:val="Style17"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67" w:rsidRDefault="00E00767" w:rsidP="00E00767">
            <w:pPr>
              <w:pStyle w:val="Style17"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 xml:space="preserve">Odpady magazynowane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Fonts w:ascii="Arial" w:hAnsi="Arial" w:cs="Arial"/>
                <w:sz w:val="18"/>
                <w:szCs w:val="18"/>
              </w:rPr>
              <w:t>w pojemnikach, pudłach tekturowych lub oryginalnych opakowaniach, ustawionych na utwardzonym podłożu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8759E4">
              <w:rPr>
                <w:rFonts w:ascii="Arial" w:hAnsi="Arial" w:cs="Arial"/>
                <w:sz w:val="18"/>
                <w:szCs w:val="18"/>
              </w:rPr>
              <w:t xml:space="preserve"> na pla</w:t>
            </w:r>
            <w:r>
              <w:rPr>
                <w:rFonts w:ascii="Arial" w:hAnsi="Arial" w:cs="Arial"/>
                <w:sz w:val="18"/>
                <w:szCs w:val="18"/>
              </w:rPr>
              <w:t xml:space="preserve">cu magazynowym (działka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nr ewidencyjny 23/1), </w:t>
            </w:r>
            <w:r w:rsidR="003A50F3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pod zadaszeniem.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Fonts w:ascii="Arial" w:hAnsi="Arial" w:cs="Arial"/>
                <w:sz w:val="18"/>
                <w:szCs w:val="18"/>
              </w:rPr>
              <w:t xml:space="preserve">Odpady </w:t>
            </w:r>
            <w:r>
              <w:rPr>
                <w:rFonts w:ascii="Arial" w:hAnsi="Arial" w:cs="Arial"/>
                <w:sz w:val="18"/>
                <w:szCs w:val="18"/>
              </w:rPr>
              <w:t>magazynowane w sposób zapobiegający</w:t>
            </w:r>
            <w:r w:rsidR="0056160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oddziaływaniu </w:t>
            </w:r>
            <w:r w:rsidR="003A50F3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na nie</w:t>
            </w:r>
            <w:r w:rsidRPr="008759E4">
              <w:rPr>
                <w:rFonts w:ascii="Arial" w:hAnsi="Arial" w:cs="Arial"/>
                <w:sz w:val="18"/>
                <w:szCs w:val="18"/>
              </w:rPr>
              <w:t xml:space="preserve"> czynników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8759E4">
              <w:rPr>
                <w:rFonts w:ascii="Arial" w:hAnsi="Arial" w:cs="Arial"/>
                <w:sz w:val="18"/>
                <w:szCs w:val="18"/>
              </w:rPr>
              <w:t>tmosferycznych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50F3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oraz uszkodzeniu,</w:t>
            </w:r>
            <w:r w:rsidRPr="008759E4">
              <w:rPr>
                <w:rFonts w:ascii="Arial" w:hAnsi="Arial" w:cs="Arial"/>
                <w:sz w:val="18"/>
                <w:szCs w:val="18"/>
              </w:rPr>
              <w:t xml:space="preserve"> (np. stłuczeniu).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Fonts w:ascii="Arial" w:hAnsi="Arial" w:cs="Arial"/>
                <w:sz w:val="18"/>
                <w:szCs w:val="18"/>
              </w:rPr>
              <w:t>Odpady przekazywane uprawnionym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59E4">
              <w:rPr>
                <w:rFonts w:ascii="Arial" w:hAnsi="Arial" w:cs="Arial"/>
                <w:sz w:val="18"/>
                <w:szCs w:val="18"/>
              </w:rPr>
              <w:t>podmiotom w celu odzysku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00767" w:rsidRPr="008759E4" w:rsidRDefault="00E00767" w:rsidP="00E00767">
            <w:pPr>
              <w:pStyle w:val="Naglowekczesci"/>
              <w:spacing w:before="120" w:after="120" w:line="288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E00767" w:rsidRPr="005431D9" w:rsidTr="00911A55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67" w:rsidRPr="008759E4" w:rsidDel="003B12A5" w:rsidRDefault="005E6A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1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67" w:rsidRPr="008759E4" w:rsidRDefault="00E007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 xml:space="preserve">Odpady zawierające ropę naftową </w:t>
            </w:r>
            <w:r w:rsidR="003A50F3">
              <w:rPr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Fonts w:ascii="Arial" w:hAnsi="Arial" w:cs="Arial"/>
                <w:sz w:val="18"/>
                <w:szCs w:val="18"/>
              </w:rPr>
              <w:t xml:space="preserve">lub jej produkty </w:t>
            </w:r>
          </w:p>
          <w:p w:rsidR="00E00767" w:rsidRPr="008759E4" w:rsidRDefault="00E007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 xml:space="preserve">[Zawiera heksan, polimery polietylen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Fonts w:ascii="Arial" w:hAnsi="Arial" w:cs="Arial"/>
                <w:sz w:val="18"/>
                <w:szCs w:val="18"/>
              </w:rPr>
              <w:t xml:space="preserve">i polipropylen, ślady katalizatora ze związkami </w:t>
            </w:r>
            <w:proofErr w:type="spellStart"/>
            <w:r w:rsidRPr="008759E4">
              <w:rPr>
                <w:rFonts w:ascii="Arial" w:hAnsi="Arial" w:cs="Arial"/>
                <w:sz w:val="18"/>
                <w:szCs w:val="18"/>
              </w:rPr>
              <w:t>glinu</w:t>
            </w:r>
            <w:proofErr w:type="spellEnd"/>
            <w:r w:rsidRPr="008759E4">
              <w:rPr>
                <w:rFonts w:ascii="Arial" w:hAnsi="Arial" w:cs="Arial"/>
                <w:sz w:val="18"/>
                <w:szCs w:val="18"/>
              </w:rPr>
              <w:t xml:space="preserve"> i magnezu. Z uwagi na zawartość heksanu i </w:t>
            </w:r>
            <w:proofErr w:type="spellStart"/>
            <w:r w:rsidRPr="008759E4">
              <w:rPr>
                <w:rFonts w:ascii="Arial" w:hAnsi="Arial" w:cs="Arial"/>
                <w:sz w:val="18"/>
                <w:szCs w:val="18"/>
              </w:rPr>
              <w:t>glinu</w:t>
            </w:r>
            <w:proofErr w:type="spellEnd"/>
            <w:r w:rsidRPr="008759E4">
              <w:rPr>
                <w:rFonts w:ascii="Arial" w:hAnsi="Arial" w:cs="Arial"/>
                <w:sz w:val="18"/>
                <w:szCs w:val="18"/>
              </w:rPr>
              <w:t xml:space="preserve"> może być wysoce łatwopalny.]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67" w:rsidRPr="008759E4" w:rsidRDefault="00E007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>16 07 08*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67" w:rsidRPr="008759E4" w:rsidRDefault="00C175A7" w:rsidP="00E00767">
            <w:pPr>
              <w:pStyle w:val="Style17"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67" w:rsidRPr="008759E4" w:rsidRDefault="00E00767" w:rsidP="00E00767">
            <w:pPr>
              <w:spacing w:line="288" w:lineRule="auto"/>
              <w:rPr>
                <w:sz w:val="18"/>
                <w:szCs w:val="18"/>
              </w:rPr>
            </w:pPr>
            <w:r w:rsidRPr="008759E4">
              <w:rPr>
                <w:sz w:val="18"/>
                <w:szCs w:val="18"/>
              </w:rPr>
              <w:t>Odpad magazynowany w  szczelnym, stalowym zbiorniku heksanu zanieczyszczonego (działka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8759E4">
              <w:rPr>
                <w:rStyle w:val="FontStyle34"/>
                <w:rFonts w:ascii="Arial" w:hAnsi="Arial" w:cs="Arial"/>
                <w:sz w:val="18"/>
                <w:szCs w:val="18"/>
              </w:rPr>
              <w:t xml:space="preserve">nr </w:t>
            </w:r>
            <w:r>
              <w:rPr>
                <w:rStyle w:val="FontStyle34"/>
                <w:rFonts w:ascii="Arial" w:hAnsi="Arial" w:cs="Arial"/>
                <w:sz w:val="18"/>
                <w:szCs w:val="18"/>
              </w:rPr>
              <w:t>ewidencyjny</w:t>
            </w:r>
            <w:r w:rsidRPr="008759E4">
              <w:rPr>
                <w:sz w:val="18"/>
                <w:szCs w:val="18"/>
              </w:rPr>
              <w:t xml:space="preserve"> 23/1)</w:t>
            </w:r>
            <w:r>
              <w:rPr>
                <w:sz w:val="18"/>
                <w:szCs w:val="18"/>
              </w:rPr>
              <w:t>.</w:t>
            </w:r>
            <w:r w:rsidRPr="008759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8759E4">
              <w:rPr>
                <w:sz w:val="18"/>
                <w:szCs w:val="18"/>
              </w:rPr>
              <w:t>Odpad magazynowany w sposób zapobiegający przedostawaniu się zanieczyszczeń do gleby i wód podziemnych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br/>
            </w:r>
            <w:r w:rsidRPr="008759E4">
              <w:rPr>
                <w:sz w:val="18"/>
                <w:szCs w:val="18"/>
              </w:rPr>
              <w:t xml:space="preserve">Odpady przekazywane uprawnionym podmiotom w celu odzysku </w:t>
            </w:r>
            <w:r w:rsidR="003A50F3">
              <w:rPr>
                <w:sz w:val="18"/>
                <w:szCs w:val="18"/>
              </w:rPr>
              <w:br/>
            </w:r>
            <w:r w:rsidRPr="008759E4">
              <w:rPr>
                <w:sz w:val="18"/>
                <w:szCs w:val="18"/>
              </w:rPr>
              <w:t>lub unieszkodliwienia.</w:t>
            </w:r>
          </w:p>
        </w:tc>
      </w:tr>
      <w:tr w:rsidR="00E00767" w:rsidRPr="005431D9" w:rsidTr="00911A55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67" w:rsidRPr="008759E4" w:rsidDel="003B12A5" w:rsidRDefault="005E6A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1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67" w:rsidRPr="008759E4" w:rsidRDefault="00E007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 xml:space="preserve">Zużyte ciecze stosowane jako katalizatory </w:t>
            </w:r>
          </w:p>
          <w:p w:rsidR="00E00767" w:rsidRPr="008759E4" w:rsidRDefault="00E007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 xml:space="preserve">[Zawierają tytan oraz chlorek magnezu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Fonts w:ascii="Arial" w:hAnsi="Arial" w:cs="Arial"/>
                <w:sz w:val="18"/>
                <w:szCs w:val="18"/>
              </w:rPr>
              <w:t xml:space="preserve">w zawiesinie w heksanie. Z uwagi </w:t>
            </w:r>
            <w:r w:rsidR="003A50F3">
              <w:rPr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Fonts w:ascii="Arial" w:hAnsi="Arial" w:cs="Arial"/>
                <w:sz w:val="18"/>
                <w:szCs w:val="18"/>
              </w:rPr>
              <w:t>na zawartość heksanu  może być wysoce łatwopalny.]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67" w:rsidRPr="008759E4" w:rsidRDefault="00E007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>16 08 06*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67" w:rsidRPr="008759E4" w:rsidRDefault="00C175A7" w:rsidP="00E00767">
            <w:pPr>
              <w:pStyle w:val="Style17"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767" w:rsidRPr="008759E4" w:rsidRDefault="00E00767" w:rsidP="00E00767">
            <w:pPr>
              <w:pStyle w:val="Style17"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 xml:space="preserve">Odpad magazynowany w szczelnych, oznakowanych pojemnikach </w:t>
            </w:r>
            <w:r w:rsidR="003A50F3">
              <w:rPr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Fonts w:ascii="Arial" w:hAnsi="Arial" w:cs="Arial"/>
                <w:sz w:val="18"/>
                <w:szCs w:val="18"/>
              </w:rPr>
              <w:t xml:space="preserve">lub bębnach stalowych, ustawionych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Fonts w:ascii="Arial" w:hAnsi="Arial" w:cs="Arial"/>
                <w:sz w:val="18"/>
                <w:szCs w:val="18"/>
              </w:rPr>
              <w:t>na utwardzonym, szczelnym podłożu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8759E4">
              <w:rPr>
                <w:rFonts w:ascii="Arial" w:hAnsi="Arial" w:cs="Arial"/>
                <w:sz w:val="18"/>
                <w:szCs w:val="18"/>
              </w:rPr>
              <w:t xml:space="preserve"> na skanalizowanym pla</w:t>
            </w:r>
            <w:r>
              <w:rPr>
                <w:rFonts w:ascii="Arial" w:hAnsi="Arial" w:cs="Arial"/>
                <w:sz w:val="18"/>
                <w:szCs w:val="18"/>
              </w:rPr>
              <w:t xml:space="preserve">cu magazynowym (działka nr ewidencyjny 23/1).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Fonts w:ascii="Arial" w:hAnsi="Arial" w:cs="Arial"/>
                <w:sz w:val="18"/>
                <w:szCs w:val="18"/>
              </w:rPr>
              <w:lastRenderedPageBreak/>
              <w:t>Odpad magazynowany w sposób zapobiegający przedostawaniu się zanieczyszc</w:t>
            </w:r>
            <w:r>
              <w:rPr>
                <w:rFonts w:ascii="Arial" w:hAnsi="Arial" w:cs="Arial"/>
                <w:sz w:val="18"/>
                <w:szCs w:val="18"/>
              </w:rPr>
              <w:t xml:space="preserve">zeń do gleby i wód podziemnych.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Fonts w:ascii="Arial" w:hAnsi="Arial" w:cs="Arial"/>
                <w:sz w:val="18"/>
                <w:szCs w:val="18"/>
              </w:rPr>
              <w:t xml:space="preserve">Odpad przekazywany uprawnionym podmiotom w celu odzysku </w:t>
            </w:r>
            <w:r w:rsidR="003A50F3">
              <w:rPr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Fonts w:ascii="Arial" w:hAnsi="Arial" w:cs="Arial"/>
                <w:sz w:val="18"/>
                <w:szCs w:val="18"/>
              </w:rPr>
              <w:t>lub unieszkodliwienia.</w:t>
            </w:r>
          </w:p>
        </w:tc>
      </w:tr>
      <w:tr w:rsidR="00E00767" w:rsidRPr="005431D9" w:rsidTr="00911A55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67" w:rsidRPr="008759E4" w:rsidRDefault="005E6A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20.</w:t>
            </w:r>
          </w:p>
        </w:tc>
        <w:tc>
          <w:tcPr>
            <w:tcW w:w="1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67" w:rsidRPr="008759E4" w:rsidRDefault="00E007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>Odpady betonu oraz gruz betonowy</w:t>
            </w:r>
            <w:r w:rsidR="003A50F3">
              <w:rPr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Fonts w:ascii="Arial" w:hAnsi="Arial" w:cs="Arial"/>
                <w:sz w:val="18"/>
                <w:szCs w:val="18"/>
              </w:rPr>
              <w:t xml:space="preserve">z rozbiórek i remontów </w:t>
            </w:r>
          </w:p>
          <w:p w:rsidR="00E00767" w:rsidRPr="008759E4" w:rsidRDefault="00E007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 xml:space="preserve">[Beton rozdrobniony w różnym stopniu. Zawiera cement i kruszywo; ewentualnie dodatki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Fonts w:ascii="Arial" w:hAnsi="Arial" w:cs="Arial"/>
                <w:sz w:val="18"/>
                <w:szCs w:val="18"/>
              </w:rPr>
              <w:t xml:space="preserve">do betonu. Nietoksyczny, nierozpuszczalne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Fonts w:ascii="Arial" w:hAnsi="Arial" w:cs="Arial"/>
                <w:sz w:val="18"/>
                <w:szCs w:val="18"/>
              </w:rPr>
              <w:t>w wodzie.]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67" w:rsidRPr="008759E4" w:rsidRDefault="00E007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>17 01 01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767" w:rsidRPr="008759E4" w:rsidRDefault="00E00767" w:rsidP="00E00767">
            <w:pPr>
              <w:pStyle w:val="Style17"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67" w:rsidRPr="008759E4" w:rsidRDefault="00E00767" w:rsidP="00E00767">
            <w:pPr>
              <w:pStyle w:val="Style17"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 xml:space="preserve">Odpady magazynowane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Fonts w:ascii="Arial" w:hAnsi="Arial" w:cs="Arial"/>
                <w:sz w:val="18"/>
                <w:szCs w:val="18"/>
              </w:rPr>
              <w:t xml:space="preserve">w pojemnikach (kontenerach),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Fonts w:ascii="Arial" w:hAnsi="Arial" w:cs="Arial"/>
                <w:sz w:val="18"/>
                <w:szCs w:val="18"/>
              </w:rPr>
              <w:t>lub luzem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59E4">
              <w:rPr>
                <w:rFonts w:ascii="Arial" w:hAnsi="Arial" w:cs="Arial"/>
                <w:sz w:val="18"/>
                <w:szCs w:val="18"/>
              </w:rPr>
              <w:t>na utwardzonym podłożu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8759E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Fonts w:ascii="Arial" w:hAnsi="Arial" w:cs="Arial"/>
                <w:sz w:val="18"/>
                <w:szCs w:val="18"/>
              </w:rPr>
              <w:t>na pla</w:t>
            </w:r>
            <w:r>
              <w:rPr>
                <w:rFonts w:ascii="Arial" w:hAnsi="Arial" w:cs="Arial"/>
                <w:sz w:val="18"/>
                <w:szCs w:val="18"/>
              </w:rPr>
              <w:t xml:space="preserve">cu magazynowym (działka </w:t>
            </w:r>
            <w:r>
              <w:rPr>
                <w:rFonts w:ascii="Arial" w:hAnsi="Arial" w:cs="Arial"/>
                <w:sz w:val="18"/>
                <w:szCs w:val="18"/>
              </w:rPr>
              <w:br/>
              <w:t>nr ewidencyjny</w:t>
            </w:r>
            <w:r w:rsidRPr="008759E4">
              <w:rPr>
                <w:rFonts w:ascii="Arial" w:hAnsi="Arial" w:cs="Arial"/>
                <w:sz w:val="18"/>
                <w:szCs w:val="18"/>
              </w:rPr>
              <w:t xml:space="preserve"> 23/1) lub w hali H3.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Fonts w:ascii="Arial" w:hAnsi="Arial" w:cs="Arial"/>
                <w:sz w:val="18"/>
                <w:szCs w:val="18"/>
              </w:rPr>
              <w:t>Odpady magazynowane w sposób zapobiegający przedostawaniu się zanieczyszczeń na tereny sąsiednie. Odpady przekazywane uprawnionym podmiotom w celu odzysku.</w:t>
            </w:r>
          </w:p>
        </w:tc>
      </w:tr>
      <w:tr w:rsidR="00E00767" w:rsidRPr="005431D9" w:rsidTr="00911A55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67" w:rsidRPr="008759E4" w:rsidRDefault="005E6A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="00E00767" w:rsidRPr="008759E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67" w:rsidRPr="008759E4" w:rsidRDefault="00E007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 xml:space="preserve">Odpadowa papa </w:t>
            </w:r>
          </w:p>
          <w:p w:rsidR="00E00767" w:rsidRPr="008759E4" w:rsidRDefault="00E007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 xml:space="preserve">[Asfalt(lepik), wypełniacz mineralny, tektura lub tworzywo sztuczne. Nierozpuszczalny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Fonts w:ascii="Arial" w:hAnsi="Arial" w:cs="Arial"/>
                <w:sz w:val="18"/>
                <w:szCs w:val="18"/>
              </w:rPr>
              <w:t>w wodzie;  nie biodegradowalny.]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67" w:rsidRPr="008759E4" w:rsidRDefault="00E007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>17 03 80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767" w:rsidRPr="008759E4" w:rsidRDefault="00E00767" w:rsidP="00E00767">
            <w:pPr>
              <w:pStyle w:val="Style17"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67" w:rsidRPr="00E24662" w:rsidRDefault="00E00767" w:rsidP="00E00767">
            <w:pPr>
              <w:pStyle w:val="Naglowekczesci"/>
              <w:spacing w:before="120" w:after="120" w:line="288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E24662">
              <w:rPr>
                <w:rFonts w:ascii="Arial" w:hAnsi="Arial" w:cs="Arial"/>
                <w:b w:val="0"/>
                <w:sz w:val="18"/>
                <w:szCs w:val="18"/>
              </w:rPr>
              <w:t xml:space="preserve">Odpady magazynowane </w:t>
            </w:r>
            <w:r w:rsidRPr="00E24662">
              <w:rPr>
                <w:rFonts w:ascii="Arial" w:hAnsi="Arial" w:cs="Arial"/>
                <w:b w:val="0"/>
                <w:sz w:val="18"/>
                <w:szCs w:val="18"/>
              </w:rPr>
              <w:br/>
              <w:t xml:space="preserve">w pojemnikach (kontenerach), </w:t>
            </w:r>
            <w:r w:rsidRPr="00E24662">
              <w:rPr>
                <w:rFonts w:ascii="Arial" w:hAnsi="Arial" w:cs="Arial"/>
                <w:b w:val="0"/>
                <w:sz w:val="18"/>
                <w:szCs w:val="18"/>
              </w:rPr>
              <w:br/>
              <w:t xml:space="preserve">lub luzem na utwardzonym podłożu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r w:rsidRPr="00E24662">
              <w:rPr>
                <w:rFonts w:ascii="Arial" w:hAnsi="Arial" w:cs="Arial"/>
                <w:b w:val="0"/>
                <w:sz w:val="18"/>
                <w:szCs w:val="18"/>
              </w:rPr>
              <w:t xml:space="preserve">na placu magazynowym (działka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r w:rsidRPr="00E24662">
              <w:rPr>
                <w:rFonts w:ascii="Arial" w:hAnsi="Arial" w:cs="Arial"/>
                <w:b w:val="0"/>
                <w:sz w:val="18"/>
                <w:szCs w:val="18"/>
              </w:rPr>
              <w:t xml:space="preserve">nr ewidencyjny 23/1) lub w hali H3. </w:t>
            </w:r>
            <w:r w:rsidRPr="00E24662">
              <w:rPr>
                <w:rFonts w:ascii="Arial" w:hAnsi="Arial" w:cs="Arial"/>
                <w:b w:val="0"/>
                <w:sz w:val="18"/>
                <w:szCs w:val="18"/>
              </w:rPr>
              <w:br/>
              <w:t>Odpady magazynowane w sposób zapobiegający przedostawaniu się zanieczyszczeń na tereny sąsiednie. Odpady przekazywane uprawnionym podmiotom w celu odzysku.</w:t>
            </w:r>
          </w:p>
        </w:tc>
      </w:tr>
      <w:tr w:rsidR="00E00767" w:rsidRPr="005431D9" w:rsidTr="00911A55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67" w:rsidRPr="008759E4" w:rsidRDefault="005E6A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="00E00767" w:rsidRPr="008759E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67" w:rsidRPr="008759E4" w:rsidRDefault="00E007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 xml:space="preserve">Miedź, brąz, mosiądz </w:t>
            </w:r>
          </w:p>
          <w:p w:rsidR="00E00767" w:rsidRPr="008759E4" w:rsidRDefault="00E007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 xml:space="preserve">[Miedź, mosiądz. Dobry przewodnik elektryczności, plastyczny, odporny </w:t>
            </w:r>
            <w:r w:rsidR="003A50F3">
              <w:rPr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Fonts w:ascii="Arial" w:hAnsi="Arial" w:cs="Arial"/>
                <w:sz w:val="18"/>
                <w:szCs w:val="18"/>
              </w:rPr>
              <w:t xml:space="preserve">na korozję. Nierozkładalny, nietoksyczny </w:t>
            </w:r>
            <w:r w:rsidR="003A50F3">
              <w:rPr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Fonts w:ascii="Arial" w:hAnsi="Arial" w:cs="Arial"/>
                <w:sz w:val="18"/>
                <w:szCs w:val="18"/>
              </w:rPr>
              <w:t>w postaci złomu.]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67" w:rsidRPr="008759E4" w:rsidRDefault="00E007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>17 04 01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767" w:rsidRPr="008759E4" w:rsidRDefault="00E00767" w:rsidP="00E00767">
            <w:pPr>
              <w:pStyle w:val="Style17"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67" w:rsidRPr="00E24662" w:rsidRDefault="00E00767" w:rsidP="00E00767">
            <w:pPr>
              <w:pStyle w:val="Naglowekczesci"/>
              <w:spacing w:before="120" w:after="120" w:line="288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E24662">
              <w:rPr>
                <w:rFonts w:ascii="Arial" w:hAnsi="Arial" w:cs="Arial"/>
                <w:b w:val="0"/>
                <w:sz w:val="18"/>
                <w:szCs w:val="18"/>
              </w:rPr>
              <w:t xml:space="preserve">Odpady magazynowane </w:t>
            </w:r>
            <w:r w:rsidRPr="00E24662">
              <w:rPr>
                <w:rFonts w:ascii="Arial" w:hAnsi="Arial" w:cs="Arial"/>
                <w:b w:val="0"/>
                <w:sz w:val="18"/>
                <w:szCs w:val="18"/>
              </w:rPr>
              <w:br/>
              <w:t xml:space="preserve">w pojemnikach (kontenerach), </w:t>
            </w:r>
            <w:r w:rsidRPr="00E24662"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kosz</w:t>
            </w:r>
            <w:r w:rsidRPr="00E24662">
              <w:rPr>
                <w:rFonts w:ascii="Arial" w:hAnsi="Arial" w:cs="Arial"/>
                <w:b w:val="0"/>
                <w:sz w:val="18"/>
                <w:szCs w:val="18"/>
              </w:rPr>
              <w:t xml:space="preserve">ach lub luzem na utwardzonym podłożu na placu magazynowym (działka nr ewidencyjny 23/1) </w:t>
            </w:r>
            <w:r w:rsidR="003A50F3"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r w:rsidRPr="00E24662">
              <w:rPr>
                <w:rFonts w:ascii="Arial" w:hAnsi="Arial" w:cs="Arial"/>
                <w:b w:val="0"/>
                <w:sz w:val="18"/>
                <w:szCs w:val="18"/>
              </w:rPr>
              <w:t xml:space="preserve">lub w hali H3. </w:t>
            </w:r>
            <w:r w:rsidRPr="00E24662">
              <w:rPr>
                <w:rFonts w:ascii="Arial" w:hAnsi="Arial" w:cs="Arial"/>
                <w:b w:val="0"/>
                <w:sz w:val="18"/>
                <w:szCs w:val="18"/>
              </w:rPr>
              <w:br/>
              <w:t>Odpady magazynowane w sposób zapobiegający przedostawaniu się zanieczyszczeń na tereny sąsiednie. Odpady przekazywane uprawnionym podmiotom w celu odzysku.</w:t>
            </w:r>
          </w:p>
        </w:tc>
      </w:tr>
      <w:tr w:rsidR="00E00767" w:rsidRPr="005431D9" w:rsidTr="00911A55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67" w:rsidRPr="008759E4" w:rsidRDefault="005E6A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E00767" w:rsidRPr="008759E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67" w:rsidRPr="008759E4" w:rsidRDefault="00E007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 xml:space="preserve">Aluminium </w:t>
            </w:r>
          </w:p>
          <w:p w:rsidR="00E00767" w:rsidRPr="008759E4" w:rsidRDefault="00E007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>[Aluminium. Dobry przewodnik elektryczności, plastyczny, odporny na korozję. Nierozkładalny, nietoksyczny w postaci złomu.]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67" w:rsidRPr="008759E4" w:rsidRDefault="00E007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>17 04 02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767" w:rsidRPr="008759E4" w:rsidRDefault="00E00767" w:rsidP="00E00767">
            <w:pPr>
              <w:pStyle w:val="Style17"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67" w:rsidRPr="00E24662" w:rsidRDefault="00E00767" w:rsidP="00E00767">
            <w:pPr>
              <w:pStyle w:val="Naglowekczesci"/>
              <w:spacing w:before="120" w:after="120" w:line="288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E24662">
              <w:rPr>
                <w:rFonts w:ascii="Arial" w:hAnsi="Arial" w:cs="Arial"/>
                <w:b w:val="0"/>
                <w:sz w:val="18"/>
                <w:szCs w:val="18"/>
              </w:rPr>
              <w:t xml:space="preserve">Odpady magazynowane </w:t>
            </w:r>
            <w:r w:rsidRPr="00E24662">
              <w:rPr>
                <w:rFonts w:ascii="Arial" w:hAnsi="Arial" w:cs="Arial"/>
                <w:b w:val="0"/>
                <w:sz w:val="18"/>
                <w:szCs w:val="18"/>
              </w:rPr>
              <w:br/>
              <w:t xml:space="preserve">w pojemnikach (kontenerach), </w:t>
            </w:r>
            <w:r w:rsidRPr="00E24662"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kosz</w:t>
            </w:r>
            <w:r w:rsidRPr="00E24662">
              <w:rPr>
                <w:rFonts w:ascii="Arial" w:hAnsi="Arial" w:cs="Arial"/>
                <w:b w:val="0"/>
                <w:sz w:val="18"/>
                <w:szCs w:val="18"/>
              </w:rPr>
              <w:t>ach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E24662">
              <w:rPr>
                <w:rFonts w:ascii="Arial" w:hAnsi="Arial" w:cs="Arial"/>
                <w:b w:val="0"/>
                <w:sz w:val="18"/>
                <w:szCs w:val="18"/>
              </w:rPr>
              <w:t xml:space="preserve">lub luzem na utwardzonym podłożu na placu magazynowym (działka nr ewidencyjny 23/1) </w:t>
            </w:r>
            <w:r w:rsidR="003A50F3"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r w:rsidRPr="00E24662">
              <w:rPr>
                <w:rFonts w:ascii="Arial" w:hAnsi="Arial" w:cs="Arial"/>
                <w:b w:val="0"/>
                <w:sz w:val="18"/>
                <w:szCs w:val="18"/>
              </w:rPr>
              <w:t xml:space="preserve">lub w hali H3. </w:t>
            </w:r>
            <w:r w:rsidRPr="00E24662">
              <w:rPr>
                <w:rFonts w:ascii="Arial" w:hAnsi="Arial" w:cs="Arial"/>
                <w:b w:val="0"/>
                <w:sz w:val="18"/>
                <w:szCs w:val="18"/>
              </w:rPr>
              <w:br/>
              <w:t xml:space="preserve">Odpady magazynowane w sposób </w:t>
            </w:r>
            <w:r w:rsidRPr="00E24662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zapobiegający przedostawaniu się zanieczyszczeń na tereny sąsiednie. Odpady przekazywane uprawnionym podmiotom w celu odzysku.</w:t>
            </w:r>
          </w:p>
        </w:tc>
      </w:tr>
      <w:tr w:rsidR="00E00767" w:rsidRPr="005431D9" w:rsidTr="00911A55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67" w:rsidRPr="008759E4" w:rsidRDefault="005E6A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24</w:t>
            </w:r>
            <w:r w:rsidR="00E00767" w:rsidRPr="008759E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67" w:rsidRPr="008759E4" w:rsidRDefault="00E007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 xml:space="preserve">Żelazo i stal </w:t>
            </w:r>
          </w:p>
          <w:p w:rsidR="00E00767" w:rsidRPr="008759E4" w:rsidRDefault="00E007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>[Stal, żelazo, węgiel. Dobry przewodnik elektryczności, nieodporny na korozję. Nierozkładalny, nietoksyczny w postaci złomu.]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67" w:rsidRPr="008759E4" w:rsidRDefault="00E007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>17 04 05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767" w:rsidRPr="008759E4" w:rsidRDefault="00E00767" w:rsidP="00E00767">
            <w:pPr>
              <w:pStyle w:val="Style17"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>120,00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67" w:rsidRPr="00E24662" w:rsidRDefault="00E00767" w:rsidP="00E00767">
            <w:pPr>
              <w:pStyle w:val="Naglowekczesci"/>
              <w:spacing w:before="120" w:after="120" w:line="288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E24662">
              <w:rPr>
                <w:rFonts w:ascii="Arial" w:hAnsi="Arial" w:cs="Arial"/>
                <w:b w:val="0"/>
                <w:sz w:val="18"/>
                <w:szCs w:val="18"/>
              </w:rPr>
              <w:t xml:space="preserve">Odpady magazynowane </w:t>
            </w:r>
            <w:r w:rsidRPr="00E24662">
              <w:rPr>
                <w:rFonts w:ascii="Arial" w:hAnsi="Arial" w:cs="Arial"/>
                <w:b w:val="0"/>
                <w:sz w:val="18"/>
                <w:szCs w:val="18"/>
              </w:rPr>
              <w:br/>
              <w:t xml:space="preserve">w pojemnikach (kontenerach), </w:t>
            </w:r>
            <w:r w:rsidRPr="00E24662"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kosz</w:t>
            </w:r>
            <w:r w:rsidRPr="00E24662">
              <w:rPr>
                <w:rFonts w:ascii="Arial" w:hAnsi="Arial" w:cs="Arial"/>
                <w:b w:val="0"/>
                <w:sz w:val="18"/>
                <w:szCs w:val="18"/>
              </w:rPr>
              <w:t xml:space="preserve">ach lub luzem na utwardzonym podłożu na placu magazynowym (działka nr ewidencyjny 23/1) </w:t>
            </w:r>
            <w:r w:rsidR="003A50F3"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r w:rsidRPr="00E24662">
              <w:rPr>
                <w:rFonts w:ascii="Arial" w:hAnsi="Arial" w:cs="Arial"/>
                <w:b w:val="0"/>
                <w:sz w:val="18"/>
                <w:szCs w:val="18"/>
              </w:rPr>
              <w:t xml:space="preserve">lub w hali H3. </w:t>
            </w:r>
            <w:r w:rsidRPr="00E24662">
              <w:rPr>
                <w:rFonts w:ascii="Arial" w:hAnsi="Arial" w:cs="Arial"/>
                <w:b w:val="0"/>
                <w:sz w:val="18"/>
                <w:szCs w:val="18"/>
              </w:rPr>
              <w:br/>
              <w:t>Odpady magazynowane w sposób zapobiegający przedostawaniu się zanieczyszczeń na tereny sąsiednie. Odpady przekazywane uprawnionym podmiotom w celu odzysku.</w:t>
            </w:r>
          </w:p>
        </w:tc>
      </w:tr>
      <w:tr w:rsidR="00E00767" w:rsidRPr="005431D9" w:rsidTr="00911A55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67" w:rsidRPr="008759E4" w:rsidRDefault="005E6A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E00767" w:rsidRPr="008759E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67" w:rsidRPr="008759E4" w:rsidRDefault="00E007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 xml:space="preserve">Kable inne niż wymienione w 17 04 10 </w:t>
            </w:r>
          </w:p>
          <w:p w:rsidR="00E00767" w:rsidRPr="008759E4" w:rsidRDefault="00E007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>[Tworzywa sztuczne: polietylen, polipropylen. Metale miedź, aluminium. Nierozkładalny, nietoksyczny w postaci złomu ( rura ze stali zabija na miejscu.]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67" w:rsidRPr="008759E4" w:rsidRDefault="00E007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>17 04 11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767" w:rsidRPr="008759E4" w:rsidRDefault="00E00767" w:rsidP="00E00767">
            <w:pPr>
              <w:pStyle w:val="Style17"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67" w:rsidRPr="00E24662" w:rsidRDefault="00E00767" w:rsidP="00E00767">
            <w:pPr>
              <w:pStyle w:val="Naglowekczesci"/>
              <w:spacing w:before="120" w:after="120" w:line="288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E24662">
              <w:rPr>
                <w:rFonts w:ascii="Arial" w:hAnsi="Arial" w:cs="Arial"/>
                <w:b w:val="0"/>
                <w:sz w:val="18"/>
                <w:szCs w:val="18"/>
              </w:rPr>
              <w:t xml:space="preserve">Odpady magazynowane </w:t>
            </w:r>
            <w:r w:rsidRPr="00E24662">
              <w:rPr>
                <w:rFonts w:ascii="Arial" w:hAnsi="Arial" w:cs="Arial"/>
                <w:b w:val="0"/>
                <w:sz w:val="18"/>
                <w:szCs w:val="18"/>
              </w:rPr>
              <w:br/>
              <w:t xml:space="preserve">w pojemnikach (kontenerach), </w:t>
            </w:r>
            <w:r w:rsidRPr="00E24662"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kosz</w:t>
            </w:r>
            <w:r w:rsidRPr="00E24662">
              <w:rPr>
                <w:rFonts w:ascii="Arial" w:hAnsi="Arial" w:cs="Arial"/>
                <w:b w:val="0"/>
                <w:sz w:val="18"/>
                <w:szCs w:val="18"/>
              </w:rPr>
              <w:t xml:space="preserve">ach lub luzem na utwardzonym podłożu na placu magazynowym (działka nr ewidencyjny 23/1) </w:t>
            </w:r>
            <w:r w:rsidR="003A50F3"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r w:rsidRPr="00E24662">
              <w:rPr>
                <w:rFonts w:ascii="Arial" w:hAnsi="Arial" w:cs="Arial"/>
                <w:b w:val="0"/>
                <w:sz w:val="18"/>
                <w:szCs w:val="18"/>
              </w:rPr>
              <w:t xml:space="preserve">lub w hali H3. </w:t>
            </w:r>
            <w:r w:rsidRPr="00E24662">
              <w:rPr>
                <w:rFonts w:ascii="Arial" w:hAnsi="Arial" w:cs="Arial"/>
                <w:b w:val="0"/>
                <w:sz w:val="18"/>
                <w:szCs w:val="18"/>
              </w:rPr>
              <w:br/>
              <w:t>Odpady magazynowane w sposób zapobiegający przedostawaniu się zanieczyszczeń na tereny sąsiednie. Odpady przekazywane uprawnionym podmiotom w celu odzysku.</w:t>
            </w:r>
          </w:p>
        </w:tc>
      </w:tr>
      <w:tr w:rsidR="00E00767" w:rsidRPr="005431D9" w:rsidTr="00911A55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67" w:rsidRPr="008759E4" w:rsidRDefault="005E6A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="00E00767" w:rsidRPr="008759E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67" w:rsidRPr="008759E4" w:rsidRDefault="00E007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 xml:space="preserve">Materiały izolacyjne inne niż wymienione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Fonts w:ascii="Arial" w:hAnsi="Arial" w:cs="Arial"/>
                <w:sz w:val="18"/>
                <w:szCs w:val="18"/>
              </w:rPr>
              <w:t xml:space="preserve">w 17 06 01 i 17 06 03 </w:t>
            </w:r>
          </w:p>
          <w:p w:rsidR="00E00767" w:rsidRPr="008759E4" w:rsidRDefault="00E007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>[Wełna mineralna, styropian, pianka poliuretanowa. Właściwości: w większości niepalny.]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67" w:rsidRPr="008759E4" w:rsidRDefault="00E007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>17 06 04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767" w:rsidRPr="008759E4" w:rsidRDefault="00E00767" w:rsidP="00E00767">
            <w:pPr>
              <w:pStyle w:val="Style17"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67" w:rsidRPr="00E24662" w:rsidRDefault="00E00767" w:rsidP="00E00767">
            <w:pPr>
              <w:pStyle w:val="Naglowekczesci"/>
              <w:spacing w:before="120" w:after="120" w:line="288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E24662">
              <w:rPr>
                <w:rFonts w:ascii="Arial" w:hAnsi="Arial" w:cs="Arial"/>
                <w:b w:val="0"/>
                <w:sz w:val="18"/>
                <w:szCs w:val="18"/>
              </w:rPr>
              <w:t xml:space="preserve">Odpady magazynowane </w:t>
            </w:r>
            <w:r w:rsidRPr="00E24662">
              <w:rPr>
                <w:rFonts w:ascii="Arial" w:hAnsi="Arial" w:cs="Arial"/>
                <w:b w:val="0"/>
                <w:sz w:val="18"/>
                <w:szCs w:val="18"/>
              </w:rPr>
              <w:br/>
              <w:t xml:space="preserve">w pojemnikach (kontenerach), </w:t>
            </w:r>
            <w:r w:rsidRPr="00E24662">
              <w:rPr>
                <w:rFonts w:ascii="Arial" w:hAnsi="Arial" w:cs="Arial"/>
                <w:b w:val="0"/>
                <w:sz w:val="18"/>
                <w:szCs w:val="18"/>
              </w:rPr>
              <w:br/>
              <w:t xml:space="preserve">lub luzem na utwardzonym podłożu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r w:rsidRPr="00E24662">
              <w:rPr>
                <w:rFonts w:ascii="Arial" w:hAnsi="Arial" w:cs="Arial"/>
                <w:b w:val="0"/>
                <w:sz w:val="18"/>
                <w:szCs w:val="18"/>
              </w:rPr>
              <w:t xml:space="preserve">na placu magazynowym (działka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r w:rsidRPr="00E24662">
              <w:rPr>
                <w:rFonts w:ascii="Arial" w:hAnsi="Arial" w:cs="Arial"/>
                <w:b w:val="0"/>
                <w:sz w:val="18"/>
                <w:szCs w:val="18"/>
              </w:rPr>
              <w:t xml:space="preserve">nr ewidencyjny 23/1) lub w hali H3. </w:t>
            </w:r>
            <w:r w:rsidRPr="00E24662">
              <w:rPr>
                <w:rFonts w:ascii="Arial" w:hAnsi="Arial" w:cs="Arial"/>
                <w:b w:val="0"/>
                <w:sz w:val="18"/>
                <w:szCs w:val="18"/>
              </w:rPr>
              <w:br/>
              <w:t>Odpady magazynowane w sposób zapobiegający przedostawaniu się zanieczyszczeń na tereny sąsiednie. Odpady przekazywane uprawnionym podmiotom w celu odzysku.</w:t>
            </w:r>
          </w:p>
        </w:tc>
      </w:tr>
      <w:tr w:rsidR="00E00767" w:rsidRPr="005431D9" w:rsidTr="00911A55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67" w:rsidRPr="008759E4" w:rsidRDefault="005E6A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E00767" w:rsidRPr="008759E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67" w:rsidRPr="008759E4" w:rsidRDefault="00E007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 xml:space="preserve">Inne odpady z budowy, remontów </w:t>
            </w:r>
            <w:r w:rsidR="003A50F3">
              <w:rPr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Fonts w:ascii="Arial" w:hAnsi="Arial" w:cs="Arial"/>
                <w:sz w:val="18"/>
                <w:szCs w:val="18"/>
              </w:rPr>
              <w:t xml:space="preserve">i demontażu (w tym odpady zmieszane) zawierające substancje niebezpieczne </w:t>
            </w:r>
          </w:p>
          <w:p w:rsidR="00E00767" w:rsidRPr="008759E4" w:rsidRDefault="00E007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 xml:space="preserve">[Elementy posadzek chemoodpornych, elementy infrastruktury doprowadzenia mediów (kawałki rur, kształtki) zanieczyszczone węglowodorami alifatycznymi i aromatycznymi (np.: heksan, rozpuszczalniki organiczne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Fonts w:ascii="Arial" w:hAnsi="Arial" w:cs="Arial"/>
                <w:sz w:val="18"/>
                <w:szCs w:val="18"/>
              </w:rPr>
              <w:lastRenderedPageBreak/>
              <w:t xml:space="preserve">z zawartością aromatów). Z uwagi </w:t>
            </w:r>
            <w:r w:rsidR="003A50F3">
              <w:rPr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Fonts w:ascii="Arial" w:hAnsi="Arial" w:cs="Arial"/>
                <w:sz w:val="18"/>
                <w:szCs w:val="18"/>
              </w:rPr>
              <w:t>na zawartość węglowodorów może być  łatwopalny.]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67" w:rsidRPr="008759E4" w:rsidRDefault="00E007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lastRenderedPageBreak/>
              <w:t>17 09 03*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67" w:rsidRPr="008759E4" w:rsidRDefault="00E00767" w:rsidP="00E00767">
            <w:pPr>
              <w:pStyle w:val="Style17"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67" w:rsidRPr="008759E4" w:rsidRDefault="00E00767" w:rsidP="00E00767">
            <w:pPr>
              <w:spacing w:line="288" w:lineRule="auto"/>
              <w:rPr>
                <w:sz w:val="18"/>
                <w:szCs w:val="18"/>
              </w:rPr>
            </w:pPr>
            <w:r w:rsidRPr="008759E4">
              <w:rPr>
                <w:sz w:val="18"/>
                <w:szCs w:val="18"/>
              </w:rPr>
              <w:t xml:space="preserve">Odpad magazynowany w szczelnych, oznakowanych kontenerach (działka </w:t>
            </w:r>
            <w:r>
              <w:rPr>
                <w:sz w:val="18"/>
                <w:szCs w:val="18"/>
              </w:rPr>
              <w:br/>
              <w:t>nr ewidencyjny</w:t>
            </w:r>
            <w:r w:rsidRPr="008759E4">
              <w:rPr>
                <w:sz w:val="18"/>
                <w:szCs w:val="18"/>
              </w:rPr>
              <w:t xml:space="preserve"> 23/1). Odpad magazynowany w sposób zapobiegający przedostaniu się zanieczyszc</w:t>
            </w:r>
            <w:r>
              <w:rPr>
                <w:sz w:val="18"/>
                <w:szCs w:val="18"/>
              </w:rPr>
              <w:t xml:space="preserve">zeń do gleby i wód podziemnych. </w:t>
            </w:r>
            <w:r>
              <w:rPr>
                <w:sz w:val="18"/>
                <w:szCs w:val="18"/>
              </w:rPr>
              <w:br/>
            </w:r>
            <w:r w:rsidRPr="008759E4">
              <w:rPr>
                <w:sz w:val="18"/>
                <w:szCs w:val="18"/>
              </w:rPr>
              <w:t xml:space="preserve">Odpad przekazywany uprawnionym </w:t>
            </w:r>
            <w:r w:rsidRPr="008759E4">
              <w:rPr>
                <w:sz w:val="18"/>
                <w:szCs w:val="18"/>
              </w:rPr>
              <w:lastRenderedPageBreak/>
              <w:t xml:space="preserve">podmiotom w celu odzysku </w:t>
            </w:r>
            <w:r w:rsidR="003A50F3">
              <w:rPr>
                <w:sz w:val="18"/>
                <w:szCs w:val="18"/>
              </w:rPr>
              <w:br/>
            </w:r>
            <w:r w:rsidRPr="008759E4">
              <w:rPr>
                <w:sz w:val="18"/>
                <w:szCs w:val="18"/>
              </w:rPr>
              <w:t>lub unieszkodliwienia.</w:t>
            </w:r>
          </w:p>
        </w:tc>
      </w:tr>
      <w:tr w:rsidR="00E00767" w:rsidRPr="005431D9" w:rsidTr="00911A55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67" w:rsidRPr="008759E4" w:rsidRDefault="005E6A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28</w:t>
            </w:r>
            <w:r w:rsidR="00E00767" w:rsidRPr="008759E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67" w:rsidRPr="008759E4" w:rsidRDefault="00E007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 xml:space="preserve">Zmieszane odpady z budowy, remontów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Fonts w:ascii="Arial" w:hAnsi="Arial" w:cs="Arial"/>
                <w:sz w:val="18"/>
                <w:szCs w:val="18"/>
              </w:rPr>
              <w:t xml:space="preserve">i demontażu inne niż wymienione w 17 09 01, 17 09 02, i 17 09 03 </w:t>
            </w:r>
          </w:p>
          <w:p w:rsidR="00E00767" w:rsidRPr="008759E4" w:rsidRDefault="00E007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 xml:space="preserve">[Elementy posadzek chemoodpornych, elementy infrastruktury doprowadzenia mediów (kawałki rur, kształtki). Właściwości: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759E4">
              <w:rPr>
                <w:rFonts w:ascii="Arial" w:hAnsi="Arial" w:cs="Arial"/>
                <w:sz w:val="18"/>
                <w:szCs w:val="18"/>
              </w:rPr>
              <w:t>w większości niepalny.]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67" w:rsidRPr="008759E4" w:rsidRDefault="00E00767" w:rsidP="00E00767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>17 09 04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67" w:rsidRPr="008759E4" w:rsidRDefault="00E00767" w:rsidP="00E00767">
            <w:pPr>
              <w:pStyle w:val="Style17"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9E4">
              <w:rPr>
                <w:rFonts w:ascii="Arial" w:hAnsi="Arial" w:cs="Arial"/>
                <w:sz w:val="18"/>
                <w:szCs w:val="18"/>
              </w:rPr>
              <w:t>120,00</w:t>
            </w:r>
          </w:p>
        </w:tc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67" w:rsidRPr="008759E4" w:rsidRDefault="00E00767" w:rsidP="00E00767">
            <w:pPr>
              <w:spacing w:line="288" w:lineRule="auto"/>
              <w:rPr>
                <w:sz w:val="18"/>
                <w:szCs w:val="18"/>
              </w:rPr>
            </w:pPr>
            <w:r w:rsidRPr="008759E4">
              <w:rPr>
                <w:sz w:val="18"/>
                <w:szCs w:val="18"/>
              </w:rPr>
              <w:t xml:space="preserve">Odpad magazynowany w szczelnych, oznakowanych kontenerach (działka </w:t>
            </w:r>
            <w:r>
              <w:rPr>
                <w:sz w:val="18"/>
                <w:szCs w:val="18"/>
              </w:rPr>
              <w:br/>
              <w:t>nr ewidencyjny</w:t>
            </w:r>
            <w:r w:rsidRPr="008759E4">
              <w:rPr>
                <w:sz w:val="18"/>
                <w:szCs w:val="18"/>
              </w:rPr>
              <w:t xml:space="preserve"> 23/1). </w:t>
            </w:r>
            <w:r>
              <w:rPr>
                <w:sz w:val="18"/>
                <w:szCs w:val="18"/>
              </w:rPr>
              <w:br/>
            </w:r>
            <w:r w:rsidRPr="008759E4">
              <w:rPr>
                <w:sz w:val="18"/>
                <w:szCs w:val="18"/>
              </w:rPr>
              <w:t>Odpad magazynowany w sposób zapobiegający przedostaniu się zanieczyszc</w:t>
            </w:r>
            <w:r>
              <w:rPr>
                <w:sz w:val="18"/>
                <w:szCs w:val="18"/>
              </w:rPr>
              <w:t xml:space="preserve">zeń do gleby i wód podziemnych. </w:t>
            </w:r>
            <w:r>
              <w:rPr>
                <w:sz w:val="18"/>
                <w:szCs w:val="18"/>
              </w:rPr>
              <w:br/>
            </w:r>
            <w:r w:rsidRPr="008759E4">
              <w:rPr>
                <w:sz w:val="18"/>
                <w:szCs w:val="18"/>
              </w:rPr>
              <w:t>Odpad przekazywany uprawnionym podmiotom w celu odzysku lub unieszkodliwienia.</w:t>
            </w:r>
          </w:p>
        </w:tc>
      </w:tr>
    </w:tbl>
    <w:p w:rsidR="0040164E" w:rsidRPr="008261DE" w:rsidRDefault="0040164E" w:rsidP="00FD3B3B">
      <w:pPr>
        <w:pStyle w:val="Akapitzlist"/>
        <w:numPr>
          <w:ilvl w:val="1"/>
          <w:numId w:val="14"/>
        </w:numPr>
        <w:tabs>
          <w:tab w:val="left" w:pos="709"/>
          <w:tab w:val="left" w:pos="993"/>
        </w:tabs>
        <w:spacing w:after="120"/>
        <w:ind w:left="714" w:hanging="357"/>
      </w:pPr>
      <w:r w:rsidRPr="008261DE">
        <w:t>Sposoby gospodarowania wytwarzanymi odpadami</w:t>
      </w:r>
      <w:r>
        <w:t>.</w:t>
      </w:r>
    </w:p>
    <w:p w:rsidR="0040164E" w:rsidRPr="008261DE" w:rsidRDefault="0040164E" w:rsidP="005739AF">
      <w:pPr>
        <w:spacing w:before="0" w:after="0"/>
        <w:ind w:left="709"/>
      </w:pPr>
      <w:r w:rsidRPr="008261DE">
        <w:t>Prowadzący instalację w</w:t>
      </w:r>
      <w:r>
        <w:t xml:space="preserve"> </w:t>
      </w:r>
      <w:r w:rsidRPr="008261DE">
        <w:t xml:space="preserve">zakresie gospodarki wytwarzanymi odpadami zobowiązany jest spełniać następujące warunki: </w:t>
      </w:r>
    </w:p>
    <w:p w:rsidR="0040164E" w:rsidRPr="008261DE" w:rsidRDefault="0040164E" w:rsidP="005739AF">
      <w:pPr>
        <w:numPr>
          <w:ilvl w:val="2"/>
          <w:numId w:val="25"/>
        </w:numPr>
        <w:tabs>
          <w:tab w:val="clear" w:pos="1135"/>
          <w:tab w:val="num" w:pos="851"/>
        </w:tabs>
        <w:spacing w:before="0" w:after="0"/>
        <w:ind w:left="993"/>
      </w:pPr>
      <w:r w:rsidRPr="008261DE">
        <w:t>prowadzić działania mające na celu zapobieganie powstawaniu odpadów;</w:t>
      </w:r>
    </w:p>
    <w:p w:rsidR="0040164E" w:rsidRPr="008261DE" w:rsidRDefault="0040164E" w:rsidP="005739AF">
      <w:pPr>
        <w:numPr>
          <w:ilvl w:val="2"/>
          <w:numId w:val="25"/>
        </w:numPr>
        <w:tabs>
          <w:tab w:val="clear" w:pos="1135"/>
          <w:tab w:val="num" w:pos="851"/>
        </w:tabs>
        <w:spacing w:before="0" w:after="0"/>
        <w:ind w:left="993"/>
      </w:pPr>
      <w:r w:rsidRPr="008261DE">
        <w:t>nie mieszać odpadów niebezpiecznych różnych rodzajów oraz odpadów niebezpiecznych z</w:t>
      </w:r>
      <w:r>
        <w:t xml:space="preserve"> </w:t>
      </w:r>
      <w:r w:rsidRPr="008261DE">
        <w:t>odpadami innymi niż niebezpieczne;</w:t>
      </w:r>
    </w:p>
    <w:p w:rsidR="0040164E" w:rsidRPr="008261DE" w:rsidRDefault="0040164E" w:rsidP="005739AF">
      <w:pPr>
        <w:numPr>
          <w:ilvl w:val="2"/>
          <w:numId w:val="25"/>
        </w:numPr>
        <w:tabs>
          <w:tab w:val="clear" w:pos="1135"/>
          <w:tab w:val="num" w:pos="851"/>
        </w:tabs>
        <w:spacing w:before="0" w:after="0"/>
        <w:ind w:left="993"/>
      </w:pPr>
      <w:r w:rsidRPr="008261DE">
        <w:t xml:space="preserve">dostarczać odpady z miejsc powstawania do miejsca magazynowania </w:t>
      </w:r>
      <w:r>
        <w:br/>
      </w:r>
      <w:r w:rsidRPr="008261DE">
        <w:t>i przetwarzania w</w:t>
      </w:r>
      <w:r>
        <w:t xml:space="preserve"> </w:t>
      </w:r>
      <w:r w:rsidRPr="008261DE">
        <w:t xml:space="preserve">pojemnikach zapewniających bezpieczeństwo ludzi </w:t>
      </w:r>
      <w:r w:rsidR="00D9082E">
        <w:br/>
      </w:r>
      <w:r w:rsidRPr="008261DE">
        <w:t>i środowiska;</w:t>
      </w:r>
    </w:p>
    <w:p w:rsidR="0040164E" w:rsidRPr="008261DE" w:rsidRDefault="0040164E" w:rsidP="005739AF">
      <w:pPr>
        <w:numPr>
          <w:ilvl w:val="2"/>
          <w:numId w:val="25"/>
        </w:numPr>
        <w:tabs>
          <w:tab w:val="clear" w:pos="1135"/>
          <w:tab w:val="num" w:pos="851"/>
        </w:tabs>
        <w:spacing w:before="0" w:after="0"/>
        <w:ind w:left="993"/>
      </w:pPr>
      <w:r w:rsidRPr="008261DE">
        <w:t xml:space="preserve">zapewnić zagospodarowanie wytwarzanych odpadów </w:t>
      </w:r>
      <w:r>
        <w:t xml:space="preserve">zgodnie z hierarchią określoną </w:t>
      </w:r>
      <w:r w:rsidRPr="008261DE">
        <w:t xml:space="preserve">w ustawie </w:t>
      </w:r>
      <w:r w:rsidR="00D9082E">
        <w:t>o odpadach</w:t>
      </w:r>
      <w:r w:rsidRPr="008261DE">
        <w:t>;</w:t>
      </w:r>
    </w:p>
    <w:p w:rsidR="0040164E" w:rsidRPr="008261DE" w:rsidRDefault="0040164E" w:rsidP="005739AF">
      <w:pPr>
        <w:numPr>
          <w:ilvl w:val="2"/>
          <w:numId w:val="25"/>
        </w:numPr>
        <w:tabs>
          <w:tab w:val="clear" w:pos="1135"/>
          <w:tab w:val="num" w:pos="851"/>
        </w:tabs>
        <w:spacing w:before="0" w:after="0"/>
        <w:ind w:left="993"/>
      </w:pPr>
      <w:r w:rsidRPr="008261DE">
        <w:t xml:space="preserve">przekazywać odpady wyłącznie uprawnionym </w:t>
      </w:r>
      <w:r>
        <w:t xml:space="preserve">podmiotom lub osobom fizycznym </w:t>
      </w:r>
      <w:r>
        <w:br/>
      </w:r>
      <w:r w:rsidRPr="008261DE">
        <w:t>i jednostkom organizacyjnym niebędącym przedsiębiorcami, które wykorzystują odpady na</w:t>
      </w:r>
      <w:r>
        <w:t xml:space="preserve"> </w:t>
      </w:r>
      <w:r w:rsidRPr="008261DE">
        <w:t xml:space="preserve">potrzeby </w:t>
      </w:r>
      <w:r>
        <w:t xml:space="preserve">własne zgodnie z obowiązującymi </w:t>
      </w:r>
      <w:r w:rsidRPr="008261DE">
        <w:t>przepisami;</w:t>
      </w:r>
    </w:p>
    <w:p w:rsidR="0040164E" w:rsidRPr="008261DE" w:rsidRDefault="0040164E" w:rsidP="005739AF">
      <w:pPr>
        <w:numPr>
          <w:ilvl w:val="2"/>
          <w:numId w:val="25"/>
        </w:numPr>
        <w:tabs>
          <w:tab w:val="clear" w:pos="1135"/>
          <w:tab w:val="num" w:pos="993"/>
        </w:tabs>
        <w:spacing w:before="0" w:after="0"/>
        <w:ind w:left="993"/>
      </w:pPr>
      <w:r w:rsidRPr="008261DE">
        <w:t xml:space="preserve">prowadzić ilościową i jakościową ewidencję wytwarzanych odpadów </w:t>
      </w:r>
      <w:r>
        <w:br/>
      </w:r>
      <w:r w:rsidRPr="008261DE">
        <w:t>z zastosowaniem karty ewidencji odpadów oraz karty przekazania odpadów;</w:t>
      </w:r>
    </w:p>
    <w:p w:rsidR="0040164E" w:rsidRPr="008261DE" w:rsidRDefault="0040164E" w:rsidP="005739AF">
      <w:pPr>
        <w:numPr>
          <w:ilvl w:val="2"/>
          <w:numId w:val="25"/>
        </w:numPr>
        <w:tabs>
          <w:tab w:val="clear" w:pos="1135"/>
          <w:tab w:val="num" w:pos="851"/>
        </w:tabs>
        <w:spacing w:before="0" w:after="0"/>
        <w:ind w:left="993"/>
      </w:pPr>
      <w:r w:rsidRPr="008261DE">
        <w:t>zapewnić bezpieczne dla środowiska i zdrowia ludzi magazynowanie odpadów,</w:t>
      </w:r>
      <w:r>
        <w:t xml:space="preserve"> </w:t>
      </w:r>
      <w:r>
        <w:br/>
      </w:r>
      <w:r w:rsidRPr="008261DE">
        <w:t>z</w:t>
      </w:r>
      <w:r>
        <w:t xml:space="preserve"> </w:t>
      </w:r>
      <w:r w:rsidRPr="008261DE">
        <w:t>zachowaniem następujących zasad:</w:t>
      </w:r>
    </w:p>
    <w:p w:rsidR="0040164E" w:rsidRPr="008261DE" w:rsidRDefault="0040164E" w:rsidP="005739AF">
      <w:pPr>
        <w:numPr>
          <w:ilvl w:val="3"/>
          <w:numId w:val="25"/>
        </w:numPr>
        <w:spacing w:before="0" w:after="0"/>
        <w:ind w:left="1276"/>
      </w:pPr>
      <w:r w:rsidRPr="008261DE">
        <w:t>odpady mogą być magazynowane wyłącznie na terenie, do którego prowadzący instalację posiada tytuł prawny,</w:t>
      </w:r>
    </w:p>
    <w:p w:rsidR="0040164E" w:rsidRPr="008261DE" w:rsidRDefault="0040164E" w:rsidP="005739AF">
      <w:pPr>
        <w:numPr>
          <w:ilvl w:val="3"/>
          <w:numId w:val="25"/>
        </w:numPr>
        <w:spacing w:before="0" w:after="0"/>
        <w:ind w:left="1276"/>
      </w:pPr>
      <w:r w:rsidRPr="008261DE">
        <w:t>miejsca magazynowania odpadów winny być oznakowane i</w:t>
      </w:r>
      <w:r>
        <w:t xml:space="preserve"> </w:t>
      </w:r>
      <w:r w:rsidRPr="008261DE">
        <w:t>zabezpieczone przed dostępem osób postronnych i zwierząt,</w:t>
      </w:r>
    </w:p>
    <w:p w:rsidR="0040164E" w:rsidRPr="008261DE" w:rsidRDefault="0040164E" w:rsidP="005739AF">
      <w:pPr>
        <w:numPr>
          <w:ilvl w:val="3"/>
          <w:numId w:val="25"/>
        </w:numPr>
        <w:spacing w:before="0" w:after="0"/>
        <w:ind w:left="1276"/>
      </w:pPr>
      <w:r w:rsidRPr="008261DE">
        <w:t xml:space="preserve">sposób magazynowania odpadów powinien uwzględniać właściwości fizyczne </w:t>
      </w:r>
      <w:r>
        <w:br/>
      </w:r>
      <w:r w:rsidRPr="008261DE">
        <w:t>i chemiczne odpadów,</w:t>
      </w:r>
    </w:p>
    <w:p w:rsidR="0040164E" w:rsidRPr="008261DE" w:rsidRDefault="0040164E" w:rsidP="005739AF">
      <w:pPr>
        <w:numPr>
          <w:ilvl w:val="3"/>
          <w:numId w:val="25"/>
        </w:numPr>
        <w:spacing w:before="0" w:after="0"/>
        <w:ind w:left="1276"/>
      </w:pPr>
      <w:r w:rsidRPr="008261DE">
        <w:t>odpady, z wyjątkiem odpadów przeznaczonych do składowania, mogą być magazynowane, jeśli konieczność magazynowania wynika z procesów technologicznych lub organizacyjnych, nie dłużej jednak niż przez okres 3 lat,</w:t>
      </w:r>
    </w:p>
    <w:p w:rsidR="0040164E" w:rsidRPr="008261DE" w:rsidRDefault="0040164E" w:rsidP="005739AF">
      <w:pPr>
        <w:numPr>
          <w:ilvl w:val="3"/>
          <w:numId w:val="25"/>
        </w:numPr>
        <w:spacing w:before="0" w:after="0"/>
        <w:ind w:left="1276"/>
      </w:pPr>
      <w:r w:rsidRPr="008261DE">
        <w:lastRenderedPageBreak/>
        <w:t xml:space="preserve">odpady przeznaczone do składowania mogą być magazynowane jedynie </w:t>
      </w:r>
      <w:r>
        <w:br/>
      </w:r>
      <w:r w:rsidRPr="008261DE">
        <w:t>w</w:t>
      </w:r>
      <w:r>
        <w:t xml:space="preserve"> </w:t>
      </w:r>
      <w:r w:rsidRPr="008261DE">
        <w:t xml:space="preserve">celu zebrania odpowiedniej ilości tych odpadów do transportu </w:t>
      </w:r>
      <w:r>
        <w:br/>
      </w:r>
      <w:r w:rsidRPr="008261DE">
        <w:t>na składowisko odpadów, nie</w:t>
      </w:r>
      <w:r>
        <w:t xml:space="preserve"> </w:t>
      </w:r>
      <w:r w:rsidRPr="008261DE">
        <w:t>dłużej jednak niż przez okres 1</w:t>
      </w:r>
      <w:r>
        <w:t xml:space="preserve"> </w:t>
      </w:r>
      <w:r w:rsidRPr="008261DE">
        <w:t>roku.</w:t>
      </w:r>
    </w:p>
    <w:p w:rsidR="0040164E" w:rsidRPr="008261DE" w:rsidRDefault="0040164E" w:rsidP="00FD3B3B">
      <w:pPr>
        <w:pStyle w:val="Akapitzlist"/>
        <w:numPr>
          <w:ilvl w:val="1"/>
          <w:numId w:val="27"/>
        </w:numPr>
        <w:tabs>
          <w:tab w:val="left" w:pos="567"/>
        </w:tabs>
        <w:spacing w:after="120"/>
        <w:ind w:left="709"/>
      </w:pPr>
      <w:r w:rsidRPr="008261DE">
        <w:t xml:space="preserve">Sposoby zapobiegania powstawaniu odpadów lub ograniczania ilości odpadów </w:t>
      </w:r>
      <w:r>
        <w:br/>
      </w:r>
      <w:r w:rsidRPr="008261DE">
        <w:t>i</w:t>
      </w:r>
      <w:r>
        <w:t xml:space="preserve"> </w:t>
      </w:r>
      <w:r w:rsidRPr="008261DE">
        <w:t>ich</w:t>
      </w:r>
      <w:r>
        <w:t xml:space="preserve"> </w:t>
      </w:r>
      <w:r w:rsidRPr="008261DE">
        <w:t>negatywnego oddziaływania na środowisko</w:t>
      </w:r>
      <w:r>
        <w:t>.</w:t>
      </w:r>
    </w:p>
    <w:p w:rsidR="008759E4" w:rsidRDefault="008759E4" w:rsidP="005739AF">
      <w:pPr>
        <w:numPr>
          <w:ilvl w:val="2"/>
          <w:numId w:val="19"/>
        </w:numPr>
        <w:tabs>
          <w:tab w:val="left" w:pos="720"/>
        </w:tabs>
        <w:spacing w:before="0" w:after="0"/>
        <w:ind w:left="1077" w:hanging="357"/>
      </w:pPr>
      <w:r>
        <w:t>Stosowanie technologii zapewniającej wysoką jakość produktów.</w:t>
      </w:r>
    </w:p>
    <w:p w:rsidR="0040164E" w:rsidRPr="008261DE" w:rsidRDefault="008759E4" w:rsidP="005739AF">
      <w:pPr>
        <w:numPr>
          <w:ilvl w:val="2"/>
          <w:numId w:val="19"/>
        </w:numPr>
        <w:spacing w:before="0" w:after="0"/>
        <w:ind w:left="1077" w:hanging="357"/>
      </w:pPr>
      <w:r>
        <w:t>Z</w:t>
      </w:r>
      <w:r w:rsidR="0040164E">
        <w:t xml:space="preserve">amawianie surowców i materiałów w opakowaniach </w:t>
      </w:r>
      <w:r>
        <w:t>zwrotnych, wielokrotnego użytku.</w:t>
      </w:r>
    </w:p>
    <w:p w:rsidR="0040164E" w:rsidRDefault="008759E4" w:rsidP="005739AF">
      <w:pPr>
        <w:numPr>
          <w:ilvl w:val="2"/>
          <w:numId w:val="19"/>
        </w:numPr>
        <w:spacing w:before="0" w:after="0"/>
        <w:ind w:left="1077" w:hanging="357"/>
      </w:pPr>
      <w:r>
        <w:t>S</w:t>
      </w:r>
      <w:r w:rsidR="0040164E">
        <w:t>tosowanie w procesie technologicznym materiałów oraz urządzeń wysokiej jakości, gwarantujących dłuższą ich ekspl</w:t>
      </w:r>
      <w:r>
        <w:t>oatację.</w:t>
      </w:r>
    </w:p>
    <w:p w:rsidR="0040164E" w:rsidRDefault="008759E4" w:rsidP="005739AF">
      <w:pPr>
        <w:numPr>
          <w:ilvl w:val="2"/>
          <w:numId w:val="19"/>
        </w:numPr>
        <w:spacing w:before="0" w:after="0"/>
        <w:ind w:left="1077" w:hanging="357"/>
      </w:pPr>
      <w:r>
        <w:t>P</w:t>
      </w:r>
      <w:r w:rsidR="0040164E">
        <w:t>rzestrzeganie para</w:t>
      </w:r>
      <w:r>
        <w:t>metrów technologicznych procesu.</w:t>
      </w:r>
      <w:r w:rsidR="0040164E">
        <w:t xml:space="preserve"> </w:t>
      </w:r>
    </w:p>
    <w:p w:rsidR="0040164E" w:rsidRDefault="008759E4" w:rsidP="005739AF">
      <w:pPr>
        <w:numPr>
          <w:ilvl w:val="2"/>
          <w:numId w:val="19"/>
        </w:numPr>
        <w:spacing w:before="0" w:after="0"/>
        <w:ind w:left="1077" w:hanging="357"/>
      </w:pPr>
      <w:r>
        <w:t>O</w:t>
      </w:r>
      <w:r w:rsidR="0040164E">
        <w:t>ptymalne wykorzysta</w:t>
      </w:r>
      <w:r>
        <w:t>nie surowców i materiałów.</w:t>
      </w:r>
    </w:p>
    <w:p w:rsidR="0040164E" w:rsidRPr="004F78B1" w:rsidRDefault="008759E4" w:rsidP="005739AF">
      <w:pPr>
        <w:numPr>
          <w:ilvl w:val="2"/>
          <w:numId w:val="19"/>
        </w:numPr>
        <w:spacing w:before="0" w:after="0"/>
        <w:ind w:left="1077" w:hanging="357"/>
      </w:pPr>
      <w:r>
        <w:t>D</w:t>
      </w:r>
      <w:r w:rsidR="0040164E">
        <w:t xml:space="preserve">okonywanie systematycznych przeglądów i remontów urządzeń wchodzących </w:t>
      </w:r>
      <w:r w:rsidR="0040164E">
        <w:br/>
      </w:r>
      <w:r>
        <w:t>w skład instalacji.</w:t>
      </w:r>
    </w:p>
    <w:p w:rsidR="0040164E" w:rsidRPr="004F78B1" w:rsidRDefault="008759E4" w:rsidP="005739AF">
      <w:pPr>
        <w:numPr>
          <w:ilvl w:val="2"/>
          <w:numId w:val="19"/>
        </w:numPr>
        <w:spacing w:before="0" w:after="0"/>
        <w:ind w:left="1077" w:hanging="357"/>
      </w:pPr>
      <w:r>
        <w:t>P</w:t>
      </w:r>
      <w:r w:rsidR="0040164E" w:rsidRPr="004F78B1">
        <w:t xml:space="preserve">rzekazywanie wytworzonych odpadów wyłącznie </w:t>
      </w:r>
      <w:r>
        <w:t>uprawnionym odbiorcom.</w:t>
      </w:r>
    </w:p>
    <w:p w:rsidR="0040164E" w:rsidRPr="004F78B1" w:rsidRDefault="008759E4" w:rsidP="005739AF">
      <w:pPr>
        <w:numPr>
          <w:ilvl w:val="2"/>
          <w:numId w:val="19"/>
        </w:numPr>
        <w:spacing w:before="0" w:after="0"/>
        <w:ind w:left="1077" w:hanging="357"/>
      </w:pPr>
      <w:r>
        <w:t>P</w:t>
      </w:r>
      <w:r w:rsidR="0040164E" w:rsidRPr="004F78B1">
        <w:t>referowanie odbiorców zapewniających odzysk wytworzo</w:t>
      </w:r>
      <w:r w:rsidR="0040164E">
        <w:t>nych odpadów.”</w:t>
      </w:r>
      <w:r w:rsidR="0040164E" w:rsidRPr="004F78B1">
        <w:t>;</w:t>
      </w:r>
    </w:p>
    <w:p w:rsidR="00F64316" w:rsidRPr="00225126" w:rsidRDefault="008C43B6" w:rsidP="00225126">
      <w:pPr>
        <w:pStyle w:val="Nagwek2"/>
        <w:numPr>
          <w:ilvl w:val="0"/>
          <w:numId w:val="29"/>
        </w:numPr>
        <w:spacing w:after="120"/>
        <w:ind w:left="284" w:hanging="284"/>
        <w:rPr>
          <w:b w:val="0"/>
        </w:rPr>
      </w:pPr>
      <w:r w:rsidRPr="00225126">
        <w:rPr>
          <w:b w:val="0"/>
        </w:rPr>
        <w:t>w</w:t>
      </w:r>
      <w:r w:rsidR="00C2121B" w:rsidRPr="00225126">
        <w:rPr>
          <w:b w:val="0"/>
        </w:rPr>
        <w:t xml:space="preserve"> </w:t>
      </w:r>
      <w:r w:rsidR="001871DF" w:rsidRPr="00225126">
        <w:rPr>
          <w:b w:val="0"/>
        </w:rPr>
        <w:t>części</w:t>
      </w:r>
      <w:r w:rsidR="00C2121B" w:rsidRPr="00225126">
        <w:rPr>
          <w:b w:val="0"/>
        </w:rPr>
        <w:t xml:space="preserve"> VI.</w:t>
      </w:r>
      <w:r w:rsidR="003C55DE">
        <w:rPr>
          <w:b w:val="0"/>
        </w:rPr>
        <w:t xml:space="preserve"> decyzji</w:t>
      </w:r>
      <w:r w:rsidR="00C2121B" w:rsidRPr="00225126">
        <w:rPr>
          <w:b w:val="0"/>
        </w:rPr>
        <w:t xml:space="preserve"> </w:t>
      </w:r>
      <w:r w:rsidR="00310728" w:rsidRPr="00225126">
        <w:rPr>
          <w:b w:val="0"/>
        </w:rPr>
        <w:t>ust</w:t>
      </w:r>
      <w:r w:rsidR="00225126" w:rsidRPr="00225126">
        <w:rPr>
          <w:b w:val="0"/>
        </w:rPr>
        <w:t>.</w:t>
      </w:r>
      <w:r w:rsidR="00310728" w:rsidRPr="00225126">
        <w:rPr>
          <w:b w:val="0"/>
        </w:rPr>
        <w:t xml:space="preserve"> 1 otrzymuje brzmienie:</w:t>
      </w:r>
    </w:p>
    <w:p w:rsidR="00310728" w:rsidRPr="00225126" w:rsidRDefault="00310728" w:rsidP="00B425DA">
      <w:pPr>
        <w:ind w:left="720" w:hanging="720"/>
      </w:pPr>
      <w:r w:rsidRPr="00225126">
        <w:t>„1. Określanie wielkości emisji rocznej</w:t>
      </w:r>
      <w:r w:rsidR="0079291C" w:rsidRPr="00225126">
        <w:t xml:space="preserve"> pyłu z instalacji.”</w:t>
      </w:r>
      <w:r w:rsidR="00225126">
        <w:t>;</w:t>
      </w:r>
    </w:p>
    <w:p w:rsidR="002F5D0F" w:rsidRDefault="002F5D0F" w:rsidP="007747E6">
      <w:pPr>
        <w:pStyle w:val="Nagwek2"/>
        <w:numPr>
          <w:ilvl w:val="0"/>
          <w:numId w:val="29"/>
        </w:numPr>
        <w:tabs>
          <w:tab w:val="left" w:pos="284"/>
        </w:tabs>
        <w:spacing w:after="120"/>
        <w:ind w:hanging="720"/>
        <w:rPr>
          <w:rFonts w:eastAsia="Calibri"/>
          <w:b w:val="0"/>
          <w:szCs w:val="22"/>
          <w:lang w:eastAsia="x-none"/>
        </w:rPr>
      </w:pPr>
      <w:r w:rsidRPr="00596FA5">
        <w:rPr>
          <w:rFonts w:eastAsia="Calibri"/>
          <w:b w:val="0"/>
          <w:szCs w:val="22"/>
          <w:lang w:eastAsia="x-none"/>
        </w:rPr>
        <w:t xml:space="preserve">część XI. </w:t>
      </w:r>
      <w:r w:rsidR="003C55DE">
        <w:rPr>
          <w:b w:val="0"/>
        </w:rPr>
        <w:t>decyzji</w:t>
      </w:r>
      <w:r w:rsidR="003C55DE" w:rsidRPr="00225126">
        <w:rPr>
          <w:b w:val="0"/>
        </w:rPr>
        <w:t xml:space="preserve"> </w:t>
      </w:r>
      <w:r w:rsidRPr="00596FA5">
        <w:rPr>
          <w:rFonts w:eastAsia="Calibri"/>
          <w:b w:val="0"/>
          <w:szCs w:val="22"/>
          <w:lang w:eastAsia="x-none"/>
        </w:rPr>
        <w:t>otrzymuje brzmienie:</w:t>
      </w:r>
    </w:p>
    <w:p w:rsidR="00596FA5" w:rsidRPr="007747E6" w:rsidRDefault="00596FA5" w:rsidP="007747E6">
      <w:pPr>
        <w:rPr>
          <w:b/>
        </w:rPr>
      </w:pPr>
      <w:r w:rsidRPr="007747E6">
        <w:t>„</w:t>
      </w:r>
      <w:r w:rsidRPr="007747E6">
        <w:rPr>
          <w:b/>
        </w:rPr>
        <w:t>XI</w:t>
      </w:r>
      <w:r w:rsidR="007747E6" w:rsidRPr="007747E6">
        <w:rPr>
          <w:b/>
        </w:rPr>
        <w:t>. B</w:t>
      </w:r>
      <w:r w:rsidRPr="007747E6">
        <w:rPr>
          <w:b/>
        </w:rPr>
        <w:t>ilans masowy surowców, materiałów, wody, paliw i energii</w:t>
      </w:r>
    </w:p>
    <w:p w:rsidR="00596FA5" w:rsidRPr="00715859" w:rsidRDefault="00596FA5" w:rsidP="007747E6">
      <w:pPr>
        <w:rPr>
          <w:bCs/>
        </w:rPr>
      </w:pPr>
      <w:r w:rsidRPr="00715859">
        <w:rPr>
          <w:bCs/>
        </w:rPr>
        <w:t>Produkcja Polietylenu HOSTALEN</w:t>
      </w:r>
    </w:p>
    <w:p w:rsidR="00596FA5" w:rsidRPr="00715859" w:rsidRDefault="00596FA5" w:rsidP="007747E6">
      <w:pPr>
        <w:spacing w:before="0" w:after="0"/>
      </w:pPr>
      <w:r w:rsidRPr="00715859">
        <w:t>Zużycie etylenu – 332 480 Mg/rok</w:t>
      </w:r>
    </w:p>
    <w:p w:rsidR="00596FA5" w:rsidRPr="00715859" w:rsidRDefault="00596FA5" w:rsidP="007747E6">
      <w:pPr>
        <w:spacing w:before="0" w:after="0"/>
      </w:pPr>
      <w:r w:rsidRPr="00715859">
        <w:t>Zużycie butenu – 2 880 Mg/rok</w:t>
      </w:r>
    </w:p>
    <w:p w:rsidR="00596FA5" w:rsidRPr="00715859" w:rsidRDefault="00596FA5" w:rsidP="007747E6">
      <w:pPr>
        <w:spacing w:before="0" w:after="0"/>
      </w:pPr>
      <w:r w:rsidRPr="00715859">
        <w:t xml:space="preserve">Zużycie energii elektrycznej – 176 </w:t>
      </w:r>
      <w:proofErr w:type="spellStart"/>
      <w:r w:rsidRPr="00715859">
        <w:t>GWh</w:t>
      </w:r>
      <w:proofErr w:type="spellEnd"/>
      <w:r w:rsidRPr="00715859">
        <w:t>/rok</w:t>
      </w:r>
    </w:p>
    <w:p w:rsidR="00596FA5" w:rsidRPr="00715859" w:rsidRDefault="00596FA5" w:rsidP="007747E6">
      <w:pPr>
        <w:spacing w:before="0" w:after="0"/>
      </w:pPr>
      <w:r w:rsidRPr="00715859">
        <w:t>Zużycie pary wodnej – 176 000 Mg</w:t>
      </w:r>
      <w:r>
        <w:t>/rok</w:t>
      </w:r>
    </w:p>
    <w:p w:rsidR="00596FA5" w:rsidRPr="00715859" w:rsidRDefault="00596FA5" w:rsidP="007747E6">
      <w:pPr>
        <w:spacing w:before="0" w:after="0"/>
      </w:pPr>
      <w:r w:rsidRPr="00715859">
        <w:t>Zużycie azotu gazowego</w:t>
      </w:r>
      <w:r w:rsidR="007747E6">
        <w:t xml:space="preserve"> – 14</w:t>
      </w:r>
      <w:r w:rsidRPr="00715859">
        <w:t xml:space="preserve"> 400 000 Nm</w:t>
      </w:r>
      <w:r w:rsidRPr="00715859">
        <w:rPr>
          <w:vertAlign w:val="superscript"/>
        </w:rPr>
        <w:t>3</w:t>
      </w:r>
      <w:r w:rsidRPr="00715859">
        <w:t>/rok</w:t>
      </w:r>
    </w:p>
    <w:p w:rsidR="00596FA5" w:rsidRPr="007747E6" w:rsidRDefault="00596FA5" w:rsidP="007747E6">
      <w:pPr>
        <w:spacing w:before="0" w:after="0"/>
      </w:pPr>
      <w:r w:rsidRPr="007747E6">
        <w:t xml:space="preserve">Zużycie wody obiegowej </w:t>
      </w:r>
      <w:r w:rsidR="007747E6" w:rsidRPr="007747E6">
        <w:rPr>
          <w:rFonts w:eastAsia="Calibri"/>
          <w:bCs/>
        </w:rPr>
        <w:t xml:space="preserve">uzupełniającej – 600 000 </w:t>
      </w:r>
      <w:r w:rsidR="007747E6" w:rsidRPr="00715859">
        <w:t>m</w:t>
      </w:r>
      <w:r w:rsidR="007747E6" w:rsidRPr="00715859">
        <w:rPr>
          <w:vertAlign w:val="superscript"/>
        </w:rPr>
        <w:t>3</w:t>
      </w:r>
      <w:r w:rsidR="007747E6" w:rsidRPr="00715859">
        <w:t>/rok</w:t>
      </w:r>
    </w:p>
    <w:p w:rsidR="00596FA5" w:rsidRPr="00715859" w:rsidRDefault="00596FA5" w:rsidP="007747E6">
      <w:pPr>
        <w:rPr>
          <w:bCs/>
        </w:rPr>
      </w:pPr>
      <w:r w:rsidRPr="00715859">
        <w:rPr>
          <w:bCs/>
        </w:rPr>
        <w:t xml:space="preserve">Produkcja Polipropylenu SPHERIPOL – </w:t>
      </w:r>
      <w:proofErr w:type="spellStart"/>
      <w:r w:rsidRPr="00715859">
        <w:rPr>
          <w:bCs/>
        </w:rPr>
        <w:t>homopolimer</w:t>
      </w:r>
      <w:proofErr w:type="spellEnd"/>
    </w:p>
    <w:p w:rsidR="00B4279B" w:rsidRPr="00B4279B" w:rsidRDefault="00B4279B" w:rsidP="00664D65">
      <w:pPr>
        <w:spacing w:before="0" w:after="0"/>
        <w:ind w:left="284" w:hanging="284"/>
        <w:rPr>
          <w:rFonts w:eastAsia="Calibri"/>
        </w:rPr>
      </w:pPr>
      <w:r w:rsidRPr="00B4279B">
        <w:rPr>
          <w:rFonts w:eastAsia="Calibri"/>
          <w:bCs/>
        </w:rPr>
        <w:t>Zużycie propylenu – 486 240 Mg/rok</w:t>
      </w:r>
    </w:p>
    <w:p w:rsidR="00B4279B" w:rsidRPr="00B4279B" w:rsidRDefault="00B4279B" w:rsidP="00664D65">
      <w:pPr>
        <w:spacing w:before="0" w:after="0"/>
        <w:ind w:left="284" w:hanging="284"/>
        <w:rPr>
          <w:rFonts w:eastAsia="Calibri"/>
        </w:rPr>
      </w:pPr>
      <w:r w:rsidRPr="00B4279B">
        <w:rPr>
          <w:rFonts w:eastAsia="Calibri"/>
          <w:bCs/>
        </w:rPr>
        <w:t xml:space="preserve">Zużycie energii elektrycznej – 196,8 </w:t>
      </w:r>
      <w:proofErr w:type="spellStart"/>
      <w:r w:rsidRPr="00B4279B">
        <w:rPr>
          <w:rFonts w:eastAsia="Calibri"/>
          <w:bCs/>
        </w:rPr>
        <w:t>GWh</w:t>
      </w:r>
      <w:proofErr w:type="spellEnd"/>
      <w:r w:rsidRPr="00B4279B">
        <w:rPr>
          <w:rFonts w:eastAsia="Calibri"/>
          <w:bCs/>
        </w:rPr>
        <w:t>/rok</w:t>
      </w:r>
    </w:p>
    <w:p w:rsidR="00B4279B" w:rsidRPr="00B4279B" w:rsidRDefault="00B4279B" w:rsidP="00664D65">
      <w:pPr>
        <w:spacing w:before="0" w:after="0"/>
        <w:ind w:left="284" w:hanging="284"/>
        <w:rPr>
          <w:rFonts w:eastAsia="Calibri"/>
        </w:rPr>
      </w:pPr>
      <w:r w:rsidRPr="00B4279B">
        <w:rPr>
          <w:rFonts w:eastAsia="Calibri"/>
          <w:bCs/>
        </w:rPr>
        <w:t>Zużycie pary wodnej – 624 000 Mg/rok</w:t>
      </w:r>
    </w:p>
    <w:p w:rsidR="00B4279B" w:rsidRPr="00B4279B" w:rsidRDefault="00B4279B" w:rsidP="00664D65">
      <w:pPr>
        <w:spacing w:before="0" w:after="0"/>
        <w:ind w:left="284" w:hanging="284"/>
        <w:rPr>
          <w:rFonts w:eastAsia="Calibri"/>
        </w:rPr>
      </w:pPr>
      <w:r>
        <w:rPr>
          <w:rFonts w:eastAsia="Calibri"/>
          <w:bCs/>
        </w:rPr>
        <w:t>Zużycie azotu gazowego –</w:t>
      </w:r>
      <w:r w:rsidRPr="00B4279B">
        <w:rPr>
          <w:rFonts w:eastAsia="Calibri"/>
          <w:bCs/>
        </w:rPr>
        <w:t xml:space="preserve"> 14 400 000 Nm</w:t>
      </w:r>
      <w:r w:rsidRPr="00B4279B">
        <w:rPr>
          <w:rFonts w:eastAsia="Calibri"/>
          <w:bCs/>
          <w:vertAlign w:val="superscript"/>
        </w:rPr>
        <w:t>3</w:t>
      </w:r>
      <w:r w:rsidRPr="00B4279B">
        <w:rPr>
          <w:rFonts w:eastAsia="Calibri"/>
          <w:bCs/>
        </w:rPr>
        <w:t>/rok</w:t>
      </w:r>
    </w:p>
    <w:p w:rsidR="00B4279B" w:rsidRPr="00B4279B" w:rsidRDefault="00B4279B" w:rsidP="00664D65">
      <w:pPr>
        <w:spacing w:before="0" w:after="0"/>
        <w:ind w:left="284" w:hanging="284"/>
        <w:rPr>
          <w:rFonts w:eastAsia="Calibri"/>
        </w:rPr>
      </w:pPr>
      <w:r w:rsidRPr="00B4279B">
        <w:rPr>
          <w:rFonts w:eastAsia="Calibri"/>
          <w:bCs/>
        </w:rPr>
        <w:t>Zużycie wody obiegowej uzupełniającej 717 247 m</w:t>
      </w:r>
      <w:r w:rsidRPr="00B4279B">
        <w:rPr>
          <w:rFonts w:eastAsia="Calibri"/>
          <w:bCs/>
          <w:vertAlign w:val="superscript"/>
        </w:rPr>
        <w:t>3</w:t>
      </w:r>
      <w:r w:rsidRPr="00B4279B">
        <w:rPr>
          <w:rFonts w:eastAsia="Calibri"/>
          <w:bCs/>
        </w:rPr>
        <w:t>/rok</w:t>
      </w:r>
      <w:r>
        <w:rPr>
          <w:rFonts w:eastAsia="Calibri"/>
          <w:bCs/>
        </w:rPr>
        <w:t>.”;</w:t>
      </w:r>
    </w:p>
    <w:p w:rsidR="00276F61" w:rsidRPr="00664D65" w:rsidRDefault="00095163" w:rsidP="00664D65">
      <w:pPr>
        <w:pStyle w:val="Nagwek2"/>
        <w:numPr>
          <w:ilvl w:val="0"/>
          <w:numId w:val="29"/>
        </w:numPr>
        <w:tabs>
          <w:tab w:val="left" w:pos="284"/>
        </w:tabs>
        <w:spacing w:after="120"/>
        <w:ind w:hanging="720"/>
        <w:rPr>
          <w:rFonts w:eastAsia="Calibri"/>
          <w:b w:val="0"/>
          <w:szCs w:val="22"/>
          <w:lang w:eastAsia="x-none"/>
        </w:rPr>
      </w:pPr>
      <w:r w:rsidRPr="00664D65">
        <w:rPr>
          <w:rFonts w:eastAsia="Calibri"/>
          <w:b w:val="0"/>
          <w:szCs w:val="22"/>
          <w:lang w:eastAsia="x-none"/>
        </w:rPr>
        <w:t xml:space="preserve">po części XIII. </w:t>
      </w:r>
      <w:r w:rsidR="003C55DE">
        <w:rPr>
          <w:b w:val="0"/>
        </w:rPr>
        <w:t>decyzji</w:t>
      </w:r>
      <w:r w:rsidR="003C55DE" w:rsidRPr="00225126">
        <w:rPr>
          <w:b w:val="0"/>
        </w:rPr>
        <w:t xml:space="preserve"> </w:t>
      </w:r>
      <w:r w:rsidRPr="00664D65">
        <w:rPr>
          <w:rFonts w:eastAsia="Calibri"/>
          <w:b w:val="0"/>
          <w:szCs w:val="22"/>
          <w:lang w:eastAsia="x-none"/>
        </w:rPr>
        <w:t>dodaje się część XIV. w</w:t>
      </w:r>
      <w:r w:rsidR="00276F61" w:rsidRPr="00664D65">
        <w:rPr>
          <w:rFonts w:eastAsia="Calibri"/>
          <w:b w:val="0"/>
          <w:szCs w:val="22"/>
          <w:lang w:eastAsia="x-none"/>
        </w:rPr>
        <w:t xml:space="preserve"> brzmieni</w:t>
      </w:r>
      <w:r w:rsidRPr="00664D65">
        <w:rPr>
          <w:rFonts w:eastAsia="Calibri"/>
          <w:b w:val="0"/>
          <w:szCs w:val="22"/>
          <w:lang w:eastAsia="x-none"/>
        </w:rPr>
        <w:t>u:</w:t>
      </w:r>
    </w:p>
    <w:p w:rsidR="00276F61" w:rsidRPr="00664D65" w:rsidRDefault="00095163" w:rsidP="00664D65">
      <w:pPr>
        <w:rPr>
          <w:b/>
        </w:rPr>
      </w:pPr>
      <w:r w:rsidRPr="00664D65">
        <w:rPr>
          <w:b/>
        </w:rPr>
        <w:t>„</w:t>
      </w:r>
      <w:r w:rsidR="00276F61" w:rsidRPr="00664D65">
        <w:rPr>
          <w:b/>
        </w:rPr>
        <w:t>XI</w:t>
      </w:r>
      <w:r w:rsidRPr="00664D65">
        <w:rPr>
          <w:b/>
        </w:rPr>
        <w:t>V</w:t>
      </w:r>
      <w:r w:rsidR="00276F61" w:rsidRPr="00664D65">
        <w:rPr>
          <w:b/>
        </w:rPr>
        <w:t xml:space="preserve">. Sposób i częstotliwość wykonywania badań zanieczyszczenia gleby i ziemi substancjami powodującymi ryzyko oraz pomiarów zawartości tych substancji </w:t>
      </w:r>
      <w:r w:rsidR="008E7E9D" w:rsidRPr="00664D65">
        <w:rPr>
          <w:b/>
        </w:rPr>
        <w:br/>
      </w:r>
      <w:r w:rsidR="00276F61" w:rsidRPr="00664D65">
        <w:rPr>
          <w:b/>
        </w:rPr>
        <w:t>w wodach gruntowych, w tym pobierania próbek</w:t>
      </w:r>
    </w:p>
    <w:p w:rsidR="008E7E9D" w:rsidRPr="00664D65" w:rsidRDefault="008E7E9D" w:rsidP="00664D65">
      <w:pPr>
        <w:numPr>
          <w:ilvl w:val="0"/>
          <w:numId w:val="33"/>
        </w:numPr>
        <w:ind w:hanging="284"/>
        <w:rPr>
          <w:rFonts w:eastAsia="Calibri"/>
          <w:lang w:eastAsia="en-US"/>
        </w:rPr>
      </w:pPr>
      <w:r w:rsidRPr="00664D65">
        <w:rPr>
          <w:rFonts w:eastAsia="Calibri"/>
          <w:lang w:eastAsia="en-US"/>
        </w:rPr>
        <w:lastRenderedPageBreak/>
        <w:t>Sposób i częstotliwość wykonywania badań zanieczyszczenia gleby i ziemi substancjami powodującymi ryzyko</w:t>
      </w:r>
    </w:p>
    <w:p w:rsidR="00276F61" w:rsidRPr="00664D65" w:rsidRDefault="00276F61" w:rsidP="00664D65">
      <w:pPr>
        <w:numPr>
          <w:ilvl w:val="1"/>
          <w:numId w:val="33"/>
        </w:numPr>
        <w:ind w:left="567"/>
        <w:rPr>
          <w:rFonts w:eastAsia="Calibri"/>
          <w:lang w:eastAsia="en-US"/>
        </w:rPr>
      </w:pPr>
      <w:r w:rsidRPr="00664D65">
        <w:rPr>
          <w:rFonts w:eastAsia="Calibri"/>
          <w:lang w:eastAsia="en-US"/>
        </w:rPr>
        <w:t xml:space="preserve">Pobieranie próbek do badań </w:t>
      </w:r>
      <w:r w:rsidR="003C55DE">
        <w:rPr>
          <w:rFonts w:eastAsia="Calibri"/>
          <w:lang w:eastAsia="en-US"/>
        </w:rPr>
        <w:t xml:space="preserve">w taki sposób aby były one pobierane </w:t>
      </w:r>
      <w:r w:rsidRPr="00664D65">
        <w:rPr>
          <w:rFonts w:eastAsia="Calibri"/>
          <w:lang w:eastAsia="en-US"/>
        </w:rPr>
        <w:t xml:space="preserve">w przedziale </w:t>
      </w:r>
      <w:r w:rsidR="003C55DE">
        <w:rPr>
          <w:rFonts w:eastAsia="Calibri"/>
          <w:lang w:eastAsia="en-US"/>
        </w:rPr>
        <w:br/>
      </w:r>
      <w:r w:rsidRPr="00664D65">
        <w:rPr>
          <w:rFonts w:eastAsia="Calibri"/>
          <w:lang w:eastAsia="en-US"/>
        </w:rPr>
        <w:t xml:space="preserve">o miąższości 0-0,25 m </w:t>
      </w:r>
      <w:proofErr w:type="spellStart"/>
      <w:r w:rsidRPr="00664D65">
        <w:rPr>
          <w:rFonts w:eastAsia="Calibri"/>
          <w:lang w:eastAsia="en-US"/>
        </w:rPr>
        <w:t>ppt</w:t>
      </w:r>
      <w:proofErr w:type="spellEnd"/>
      <w:r w:rsidRPr="00664D65">
        <w:rPr>
          <w:rFonts w:eastAsia="Calibri"/>
          <w:lang w:eastAsia="en-US"/>
        </w:rPr>
        <w:t xml:space="preserve"> z terenu podzielonego na </w:t>
      </w:r>
      <w:r w:rsidR="000B2043" w:rsidRPr="00664D65">
        <w:rPr>
          <w:rFonts w:eastAsia="Calibri"/>
          <w:lang w:eastAsia="en-US"/>
        </w:rPr>
        <w:t>jedenaście</w:t>
      </w:r>
      <w:r w:rsidRPr="00664D65">
        <w:rPr>
          <w:rFonts w:eastAsia="Calibri"/>
          <w:lang w:eastAsia="en-US"/>
        </w:rPr>
        <w:t xml:space="preserve"> sekcji badawczych, </w:t>
      </w:r>
      <w:r w:rsidR="003C55DE">
        <w:rPr>
          <w:rFonts w:eastAsia="Calibri"/>
          <w:lang w:eastAsia="en-US"/>
        </w:rPr>
        <w:br/>
      </w:r>
      <w:r w:rsidRPr="00664D65">
        <w:rPr>
          <w:rFonts w:eastAsia="Calibri"/>
          <w:lang w:eastAsia="en-US"/>
        </w:rPr>
        <w:t xml:space="preserve">o powierzchni </w:t>
      </w:r>
      <w:r w:rsidR="003C55DE">
        <w:rPr>
          <w:rFonts w:eastAsia="Calibri"/>
          <w:lang w:eastAsia="en-US"/>
        </w:rPr>
        <w:t xml:space="preserve">sekcji </w:t>
      </w:r>
      <w:r w:rsidRPr="00664D65">
        <w:rPr>
          <w:rFonts w:eastAsia="Calibri"/>
          <w:lang w:eastAsia="en-US"/>
        </w:rPr>
        <w:t>nie większej niż 0,5 ha. Dla każdej sekcji wyznacza się przynajmniej 15 punktów pobierania próbek pojedynczych</w:t>
      </w:r>
      <w:r w:rsidR="00560698" w:rsidRPr="00664D65">
        <w:rPr>
          <w:rFonts w:eastAsia="Calibri"/>
          <w:lang w:eastAsia="en-US"/>
        </w:rPr>
        <w:t>, rozmieszczonych w miarę możliwości równomiernie na obszarze całej sekcji,</w:t>
      </w:r>
      <w:r w:rsidRPr="00664D65">
        <w:rPr>
          <w:rFonts w:eastAsia="Calibri"/>
          <w:lang w:eastAsia="en-US"/>
        </w:rPr>
        <w:t xml:space="preserve"> w celu uzyskania w wyniku zmieszania jednej prób</w:t>
      </w:r>
      <w:r w:rsidR="00664D65" w:rsidRPr="00664D65">
        <w:rPr>
          <w:rFonts w:eastAsia="Calibri"/>
          <w:lang w:eastAsia="en-US"/>
        </w:rPr>
        <w:t>ki zbiorczej dla każdej sekcji:</w:t>
      </w:r>
    </w:p>
    <w:p w:rsidR="008F3A19" w:rsidRPr="00664D65" w:rsidRDefault="00F409C5" w:rsidP="004B19B9">
      <w:pPr>
        <w:numPr>
          <w:ilvl w:val="2"/>
          <w:numId w:val="33"/>
        </w:numPr>
        <w:tabs>
          <w:tab w:val="clear" w:pos="1135"/>
          <w:tab w:val="num" w:pos="851"/>
        </w:tabs>
        <w:ind w:left="851"/>
        <w:rPr>
          <w:rFonts w:eastAsia="Calibri"/>
          <w:lang w:eastAsia="en-US"/>
        </w:rPr>
      </w:pPr>
      <w:r w:rsidRPr="00664D65">
        <w:rPr>
          <w:rFonts w:eastAsia="Calibri"/>
          <w:lang w:eastAsia="en-US"/>
        </w:rPr>
        <w:t>na</w:t>
      </w:r>
      <w:r w:rsidR="008F3A19" w:rsidRPr="00664D65">
        <w:rPr>
          <w:rFonts w:eastAsia="Calibri"/>
          <w:lang w:eastAsia="en-US"/>
        </w:rPr>
        <w:t xml:space="preserve"> dział</w:t>
      </w:r>
      <w:r w:rsidRPr="00664D65">
        <w:rPr>
          <w:rFonts w:eastAsia="Calibri"/>
          <w:lang w:eastAsia="en-US"/>
        </w:rPr>
        <w:t>ce</w:t>
      </w:r>
      <w:r w:rsidR="008F3A19" w:rsidRPr="00664D65">
        <w:rPr>
          <w:rFonts w:eastAsia="Calibri"/>
          <w:lang w:eastAsia="en-US"/>
        </w:rPr>
        <w:t xml:space="preserve"> ewidencyjnej nr 23/1 (o powierzchni 7,02 ha, w tym około 1,6</w:t>
      </w:r>
      <w:r w:rsidRPr="00664D65">
        <w:rPr>
          <w:rFonts w:eastAsia="Calibri"/>
          <w:lang w:eastAsia="en-US"/>
        </w:rPr>
        <w:t>0</w:t>
      </w:r>
      <w:r w:rsidR="008F3A19" w:rsidRPr="00664D65">
        <w:rPr>
          <w:rFonts w:eastAsia="Calibri"/>
          <w:lang w:eastAsia="en-US"/>
        </w:rPr>
        <w:t xml:space="preserve"> ha powierzchni otwartej i biologicznie czynnej) wyznacza się </w:t>
      </w:r>
      <w:r w:rsidR="00CE5716" w:rsidRPr="00664D65">
        <w:rPr>
          <w:rFonts w:eastAsia="Calibri"/>
          <w:lang w:eastAsia="en-US"/>
        </w:rPr>
        <w:t xml:space="preserve">4 </w:t>
      </w:r>
      <w:r w:rsidR="008F3A19" w:rsidRPr="00664D65">
        <w:rPr>
          <w:rFonts w:eastAsia="Calibri"/>
          <w:lang w:eastAsia="en-US"/>
        </w:rPr>
        <w:t>sekcje</w:t>
      </w:r>
      <w:r w:rsidR="00CE5716" w:rsidRPr="00664D65">
        <w:rPr>
          <w:rFonts w:eastAsia="Calibri"/>
          <w:lang w:eastAsia="en-US"/>
        </w:rPr>
        <w:t xml:space="preserve">: </w:t>
      </w:r>
      <w:r w:rsidR="00CE5716" w:rsidRPr="00664D65">
        <w:rPr>
          <w:rFonts w:eastAsia="Calibri"/>
          <w:lang w:eastAsia="en-US"/>
        </w:rPr>
        <w:br/>
        <w:t>Sekcja I, Sekcja II, Sekcja III i Sekcja IV, każda o powierzchni 0,4</w:t>
      </w:r>
      <w:r w:rsidRPr="00664D65">
        <w:rPr>
          <w:rFonts w:eastAsia="Calibri"/>
          <w:lang w:eastAsia="en-US"/>
        </w:rPr>
        <w:t>0</w:t>
      </w:r>
      <w:r w:rsidR="00664D65" w:rsidRPr="00664D65">
        <w:rPr>
          <w:rFonts w:eastAsia="Calibri"/>
          <w:lang w:eastAsia="en-US"/>
        </w:rPr>
        <w:t xml:space="preserve"> ha;</w:t>
      </w:r>
    </w:p>
    <w:p w:rsidR="00CE5716" w:rsidRPr="00664D65" w:rsidRDefault="00F409C5" w:rsidP="004B19B9">
      <w:pPr>
        <w:numPr>
          <w:ilvl w:val="2"/>
          <w:numId w:val="33"/>
        </w:numPr>
        <w:tabs>
          <w:tab w:val="clear" w:pos="1135"/>
          <w:tab w:val="num" w:pos="851"/>
        </w:tabs>
        <w:ind w:left="851"/>
        <w:rPr>
          <w:rFonts w:eastAsia="Calibri"/>
          <w:lang w:eastAsia="en-US"/>
        </w:rPr>
      </w:pPr>
      <w:r w:rsidRPr="00664D65">
        <w:rPr>
          <w:rFonts w:eastAsia="Calibri"/>
          <w:lang w:eastAsia="en-US"/>
        </w:rPr>
        <w:t xml:space="preserve">na części działki ewidencyjnej nr 23/4 (o powierzchni 1,58 ha, w tym około 1,48 ha powierzchni otwartej i biologicznie czynnej) wyznacza się 3 sekcje: </w:t>
      </w:r>
      <w:r w:rsidRPr="00664D65">
        <w:rPr>
          <w:rFonts w:eastAsia="Calibri"/>
          <w:lang w:eastAsia="en-US"/>
        </w:rPr>
        <w:br/>
        <w:t>Sekcja V, Sekcja</w:t>
      </w:r>
      <w:r w:rsidR="00E969D2" w:rsidRPr="00664D65">
        <w:rPr>
          <w:rFonts w:eastAsia="Calibri"/>
          <w:lang w:eastAsia="en-US"/>
        </w:rPr>
        <w:t xml:space="preserve"> VI i</w:t>
      </w:r>
      <w:r w:rsidRPr="00664D65">
        <w:rPr>
          <w:rFonts w:eastAsia="Calibri"/>
          <w:lang w:eastAsia="en-US"/>
        </w:rPr>
        <w:t xml:space="preserve"> Sekcja V</w:t>
      </w:r>
      <w:r w:rsidR="00664D65" w:rsidRPr="00664D65">
        <w:rPr>
          <w:rFonts w:eastAsia="Calibri"/>
          <w:lang w:eastAsia="en-US"/>
        </w:rPr>
        <w:t>II, każda o powierzchni 0,49 ha;</w:t>
      </w:r>
    </w:p>
    <w:p w:rsidR="00F409C5" w:rsidRPr="00664D65" w:rsidRDefault="00F409C5" w:rsidP="004B19B9">
      <w:pPr>
        <w:numPr>
          <w:ilvl w:val="2"/>
          <w:numId w:val="33"/>
        </w:numPr>
        <w:tabs>
          <w:tab w:val="clear" w:pos="1135"/>
          <w:tab w:val="num" w:pos="851"/>
        </w:tabs>
        <w:ind w:left="851"/>
        <w:rPr>
          <w:rFonts w:eastAsia="Calibri"/>
          <w:lang w:eastAsia="en-US"/>
        </w:rPr>
      </w:pPr>
      <w:r w:rsidRPr="00664D65">
        <w:rPr>
          <w:rFonts w:eastAsia="Calibri"/>
          <w:lang w:eastAsia="en-US"/>
        </w:rPr>
        <w:t>na działce ewidencyjnej nr 20/29 (o powierzchni 1,69 ha, w tym około 0,69 ha powierzchni otwartej i biol</w:t>
      </w:r>
      <w:r w:rsidR="00E969D2" w:rsidRPr="00664D65">
        <w:rPr>
          <w:rFonts w:eastAsia="Calibri"/>
          <w:lang w:eastAsia="en-US"/>
        </w:rPr>
        <w:t>ogicznie czynnej) wyznacza się 2</w:t>
      </w:r>
      <w:r w:rsidRPr="00664D65">
        <w:rPr>
          <w:rFonts w:eastAsia="Calibri"/>
          <w:lang w:eastAsia="en-US"/>
        </w:rPr>
        <w:t xml:space="preserve"> sekcje: </w:t>
      </w:r>
      <w:r w:rsidRPr="00664D65">
        <w:rPr>
          <w:rFonts w:eastAsia="Calibri"/>
          <w:lang w:eastAsia="en-US"/>
        </w:rPr>
        <w:br/>
        <w:t xml:space="preserve">Sekcja </w:t>
      </w:r>
      <w:r w:rsidR="00E969D2" w:rsidRPr="00664D65">
        <w:rPr>
          <w:rFonts w:eastAsia="Calibri"/>
          <w:lang w:eastAsia="en-US"/>
        </w:rPr>
        <w:t>VIII i</w:t>
      </w:r>
      <w:r w:rsidRPr="00664D65">
        <w:rPr>
          <w:rFonts w:eastAsia="Calibri"/>
          <w:lang w:eastAsia="en-US"/>
        </w:rPr>
        <w:t xml:space="preserve"> Sekcja I</w:t>
      </w:r>
      <w:r w:rsidR="00E969D2" w:rsidRPr="00664D65">
        <w:rPr>
          <w:rFonts w:eastAsia="Calibri"/>
          <w:lang w:eastAsia="en-US"/>
        </w:rPr>
        <w:t>X</w:t>
      </w:r>
      <w:r w:rsidRPr="00664D65">
        <w:rPr>
          <w:rFonts w:eastAsia="Calibri"/>
          <w:lang w:eastAsia="en-US"/>
        </w:rPr>
        <w:t>, każda o powierzchni 0,</w:t>
      </w:r>
      <w:r w:rsidR="00E969D2" w:rsidRPr="00664D65">
        <w:rPr>
          <w:rFonts w:eastAsia="Calibri"/>
          <w:lang w:eastAsia="en-US"/>
        </w:rPr>
        <w:t>35</w:t>
      </w:r>
      <w:r w:rsidR="00664D65" w:rsidRPr="00664D65">
        <w:rPr>
          <w:rFonts w:eastAsia="Calibri"/>
          <w:lang w:eastAsia="en-US"/>
        </w:rPr>
        <w:t xml:space="preserve"> ha;</w:t>
      </w:r>
    </w:p>
    <w:p w:rsidR="00E969D2" w:rsidRPr="008E3277" w:rsidRDefault="00E969D2" w:rsidP="004B19B9">
      <w:pPr>
        <w:numPr>
          <w:ilvl w:val="2"/>
          <w:numId w:val="33"/>
        </w:numPr>
        <w:tabs>
          <w:tab w:val="clear" w:pos="1135"/>
          <w:tab w:val="num" w:pos="851"/>
        </w:tabs>
        <w:ind w:left="851"/>
        <w:rPr>
          <w:rFonts w:eastAsia="Calibri"/>
          <w:lang w:eastAsia="en-US"/>
        </w:rPr>
      </w:pPr>
      <w:r w:rsidRPr="00664D65">
        <w:rPr>
          <w:rFonts w:eastAsia="Calibri"/>
          <w:lang w:eastAsia="en-US"/>
        </w:rPr>
        <w:t xml:space="preserve">na działce ewidencyjnej nr 20/31 (o powierzchni 3,65 ha, w tym około 0,61 ha powierzchni otwartej i biologicznie czynnej) wyznacza się 2 sekcje: </w:t>
      </w:r>
      <w:r w:rsidRPr="00664D65">
        <w:rPr>
          <w:rFonts w:eastAsia="Calibri"/>
          <w:lang w:eastAsia="en-US"/>
        </w:rPr>
        <w:br/>
      </w:r>
      <w:r w:rsidRPr="008E3277">
        <w:rPr>
          <w:rFonts w:eastAsia="Calibri"/>
          <w:lang w:eastAsia="en-US"/>
        </w:rPr>
        <w:t>Sekcja X i Sekcja X</w:t>
      </w:r>
      <w:r w:rsidR="000C2334" w:rsidRPr="008E3277">
        <w:rPr>
          <w:rFonts w:eastAsia="Calibri"/>
          <w:lang w:eastAsia="en-US"/>
        </w:rPr>
        <w:t>I, każda o powierzchni 0,305 ha.</w:t>
      </w:r>
    </w:p>
    <w:p w:rsidR="00276F61" w:rsidRPr="008E3277" w:rsidRDefault="00276F61" w:rsidP="004B19B9">
      <w:pPr>
        <w:pStyle w:val="Akapitzlist"/>
        <w:numPr>
          <w:ilvl w:val="1"/>
          <w:numId w:val="33"/>
        </w:numPr>
        <w:ind w:left="567"/>
      </w:pPr>
      <w:r w:rsidRPr="008E3277">
        <w:t xml:space="preserve">Pobieranie </w:t>
      </w:r>
      <w:r w:rsidR="00404E9E" w:rsidRPr="008E3277">
        <w:t xml:space="preserve">do badań </w:t>
      </w:r>
      <w:r w:rsidRPr="008E3277">
        <w:t xml:space="preserve">próbek </w:t>
      </w:r>
      <w:r w:rsidR="0032146E" w:rsidRPr="008E3277">
        <w:t xml:space="preserve">pojedynczych gleby i ziemi dla głębokości przekraczającej </w:t>
      </w:r>
      <w:r w:rsidR="00404E9E" w:rsidRPr="008E3277">
        <w:t xml:space="preserve">0,25 m </w:t>
      </w:r>
      <w:proofErr w:type="spellStart"/>
      <w:r w:rsidR="00404E9E" w:rsidRPr="008E3277">
        <w:t>ppt</w:t>
      </w:r>
      <w:proofErr w:type="spellEnd"/>
      <w:r w:rsidR="00404E9E" w:rsidRPr="008E3277">
        <w:t xml:space="preserve">, tj. </w:t>
      </w:r>
      <w:r w:rsidRPr="008E3277">
        <w:t xml:space="preserve">w przedziale o miąższości 0,25-1 m </w:t>
      </w:r>
      <w:proofErr w:type="spellStart"/>
      <w:r w:rsidRPr="008E3277">
        <w:t>ppt</w:t>
      </w:r>
      <w:proofErr w:type="spellEnd"/>
      <w:r w:rsidRPr="008E3277">
        <w:t xml:space="preserve"> </w:t>
      </w:r>
      <w:r w:rsidR="00664D65" w:rsidRPr="008E3277">
        <w:br/>
      </w:r>
      <w:r w:rsidR="00404E9E" w:rsidRPr="008E3277">
        <w:t xml:space="preserve">oraz przekraczającej 1 m </w:t>
      </w:r>
      <w:proofErr w:type="spellStart"/>
      <w:r w:rsidR="00404E9E" w:rsidRPr="008E3277">
        <w:t>ppt</w:t>
      </w:r>
      <w:proofErr w:type="spellEnd"/>
      <w:r w:rsidR="00404E9E" w:rsidRPr="008E3277">
        <w:t xml:space="preserve"> w przedziałach o miąższości nie większej niż 2 m, </w:t>
      </w:r>
      <w:r w:rsidR="00664D65" w:rsidRPr="008E3277">
        <w:br/>
      </w:r>
      <w:r w:rsidRPr="008E3277">
        <w:t xml:space="preserve">z </w:t>
      </w:r>
      <w:r w:rsidR="0032146E" w:rsidRPr="008E3277">
        <w:t>ośmiu</w:t>
      </w:r>
      <w:r w:rsidRPr="008E3277">
        <w:t xml:space="preserve"> otworów badawczych, o następujących współrzędnych geograficznych </w:t>
      </w:r>
      <w:r w:rsidR="00664D65" w:rsidRPr="008E3277">
        <w:br/>
      </w:r>
      <w:r w:rsidRPr="008E3277">
        <w:t>(wg systemu nawigacji satelitarnej GPS)</w:t>
      </w:r>
      <w:r w:rsidR="000C2334" w:rsidRPr="008E3277">
        <w:t xml:space="preserve"> i z głębokości</w:t>
      </w:r>
      <w:r w:rsidRPr="008E3277">
        <w:t>:</w:t>
      </w:r>
    </w:p>
    <w:p w:rsidR="00276F61" w:rsidRPr="008E3277" w:rsidRDefault="00276F61" w:rsidP="004B19B9">
      <w:pPr>
        <w:numPr>
          <w:ilvl w:val="2"/>
          <w:numId w:val="12"/>
        </w:numPr>
        <w:tabs>
          <w:tab w:val="clear" w:pos="1135"/>
          <w:tab w:val="num" w:pos="851"/>
        </w:tabs>
        <w:ind w:left="851"/>
        <w:rPr>
          <w:rFonts w:eastAsia="Calibri"/>
          <w:lang w:eastAsia="en-US"/>
        </w:rPr>
      </w:pPr>
      <w:r w:rsidRPr="008E3277">
        <w:rPr>
          <w:rFonts w:eastAsia="Calibri"/>
          <w:lang w:eastAsia="en-US"/>
        </w:rPr>
        <w:t>otwór nr 1 – N 52</w:t>
      </w:r>
      <w:r w:rsidR="003A0301" w:rsidRPr="008E3277">
        <w:rPr>
          <w:rFonts w:eastAsia="Calibri"/>
          <w:lang w:eastAsia="en-US"/>
        </w:rPr>
        <w:t>º</w:t>
      </w:r>
      <w:r w:rsidRPr="008E3277">
        <w:rPr>
          <w:rFonts w:eastAsia="Calibri"/>
          <w:lang w:eastAsia="en-US"/>
        </w:rPr>
        <w:t>3</w:t>
      </w:r>
      <w:r w:rsidR="003A0301" w:rsidRPr="008E3277">
        <w:rPr>
          <w:rFonts w:eastAsia="Calibri"/>
          <w:lang w:eastAsia="en-US"/>
        </w:rPr>
        <w:t>4</w:t>
      </w:r>
      <w:r w:rsidRPr="008E3277">
        <w:rPr>
          <w:rFonts w:eastAsia="Calibri"/>
          <w:lang w:eastAsia="en-US"/>
        </w:rPr>
        <w:t>’</w:t>
      </w:r>
      <w:r w:rsidR="003A0301" w:rsidRPr="008E3277">
        <w:rPr>
          <w:rFonts w:eastAsia="Calibri"/>
          <w:lang w:eastAsia="en-US"/>
        </w:rPr>
        <w:t>54</w:t>
      </w:r>
      <w:r w:rsidRPr="008E3277">
        <w:rPr>
          <w:rFonts w:eastAsia="Calibri"/>
          <w:lang w:eastAsia="en-US"/>
        </w:rPr>
        <w:t>,</w:t>
      </w:r>
      <w:r w:rsidR="003A0301" w:rsidRPr="008E3277">
        <w:rPr>
          <w:rFonts w:eastAsia="Calibri"/>
          <w:lang w:eastAsia="en-US"/>
        </w:rPr>
        <w:t>75</w:t>
      </w:r>
      <w:r w:rsidRPr="008E3277">
        <w:rPr>
          <w:rFonts w:eastAsia="Calibri"/>
          <w:lang w:eastAsia="en-US"/>
        </w:rPr>
        <w:t>“ E 19</w:t>
      </w:r>
      <w:r w:rsidR="003A0301" w:rsidRPr="008E3277">
        <w:rPr>
          <w:rFonts w:eastAsia="Calibri"/>
          <w:lang w:eastAsia="en-US"/>
        </w:rPr>
        <w:t>º40</w:t>
      </w:r>
      <w:r w:rsidRPr="008E3277">
        <w:rPr>
          <w:rFonts w:eastAsia="Calibri"/>
          <w:lang w:eastAsia="en-US"/>
        </w:rPr>
        <w:t>’</w:t>
      </w:r>
      <w:r w:rsidR="003A0301" w:rsidRPr="008E3277">
        <w:rPr>
          <w:rFonts w:eastAsia="Calibri"/>
          <w:lang w:eastAsia="en-US"/>
        </w:rPr>
        <w:t>51</w:t>
      </w:r>
      <w:r w:rsidRPr="008E3277">
        <w:rPr>
          <w:rFonts w:eastAsia="Calibri"/>
          <w:lang w:eastAsia="en-US"/>
        </w:rPr>
        <w:t>,</w:t>
      </w:r>
      <w:r w:rsidR="003A0301" w:rsidRPr="008E3277">
        <w:rPr>
          <w:rFonts w:eastAsia="Calibri"/>
          <w:lang w:eastAsia="en-US"/>
        </w:rPr>
        <w:t>80</w:t>
      </w:r>
      <w:r w:rsidRPr="008E3277">
        <w:rPr>
          <w:rFonts w:eastAsia="Calibri"/>
          <w:lang w:eastAsia="en-US"/>
        </w:rPr>
        <w:t>“,</w:t>
      </w:r>
      <w:r w:rsidR="003A0301" w:rsidRPr="008E3277">
        <w:rPr>
          <w:rFonts w:eastAsia="Calibri"/>
          <w:lang w:eastAsia="en-US"/>
        </w:rPr>
        <w:t xml:space="preserve"> </w:t>
      </w:r>
      <w:r w:rsidR="003A0301" w:rsidRPr="008E3277">
        <w:rPr>
          <w:rFonts w:eastAsia="Calibri"/>
          <w:lang w:eastAsia="en-US"/>
        </w:rPr>
        <w:br/>
      </w:r>
      <w:r w:rsidR="003A0301" w:rsidRPr="008E3277">
        <w:t xml:space="preserve">z głębokości: </w:t>
      </w:r>
      <w:r w:rsidR="003A0301" w:rsidRPr="008E3277">
        <w:rPr>
          <w:rFonts w:eastAsia="Calibri"/>
          <w:lang w:eastAsia="en-US"/>
        </w:rPr>
        <w:t>0,25-1 m</w:t>
      </w:r>
      <w:r w:rsidR="008E3277" w:rsidRPr="008E3277">
        <w:rPr>
          <w:rFonts w:eastAsia="Calibri"/>
          <w:lang w:eastAsia="en-US"/>
        </w:rPr>
        <w:t>; 1-2,5 m; 2,5-3 m;</w:t>
      </w:r>
    </w:p>
    <w:p w:rsidR="00276F61" w:rsidRPr="008E3277" w:rsidRDefault="00276F61" w:rsidP="004B19B9">
      <w:pPr>
        <w:numPr>
          <w:ilvl w:val="2"/>
          <w:numId w:val="12"/>
        </w:numPr>
        <w:tabs>
          <w:tab w:val="clear" w:pos="1135"/>
          <w:tab w:val="num" w:pos="851"/>
        </w:tabs>
        <w:ind w:left="851"/>
        <w:rPr>
          <w:rFonts w:eastAsia="Calibri"/>
          <w:lang w:eastAsia="en-US"/>
        </w:rPr>
      </w:pPr>
      <w:r w:rsidRPr="008E3277">
        <w:rPr>
          <w:rFonts w:eastAsia="Calibri"/>
          <w:lang w:eastAsia="en-US"/>
        </w:rPr>
        <w:t xml:space="preserve">otwór nr 2 – </w:t>
      </w:r>
      <w:r w:rsidR="003A0301" w:rsidRPr="008E3277">
        <w:rPr>
          <w:rFonts w:eastAsia="Calibri"/>
          <w:lang w:eastAsia="en-US"/>
        </w:rPr>
        <w:t>N 52º34’53,69“ E 19º40’51,89</w:t>
      </w:r>
      <w:r w:rsidRPr="008E3277">
        <w:rPr>
          <w:rFonts w:eastAsia="Calibri"/>
          <w:lang w:eastAsia="en-US"/>
        </w:rPr>
        <w:t>“,</w:t>
      </w:r>
      <w:r w:rsidR="003A0301" w:rsidRPr="008E3277">
        <w:rPr>
          <w:rFonts w:eastAsia="Calibri"/>
          <w:lang w:eastAsia="en-US"/>
        </w:rPr>
        <w:br/>
      </w:r>
      <w:r w:rsidR="003A0301" w:rsidRPr="008E3277">
        <w:t xml:space="preserve">z głębokości: </w:t>
      </w:r>
      <w:r w:rsidR="003A0301" w:rsidRPr="008E3277">
        <w:rPr>
          <w:rFonts w:eastAsia="Calibri"/>
          <w:lang w:eastAsia="en-US"/>
        </w:rPr>
        <w:t xml:space="preserve">0,25-1 m; </w:t>
      </w:r>
      <w:r w:rsidR="00BB71D0" w:rsidRPr="008E3277">
        <w:rPr>
          <w:rFonts w:eastAsia="Calibri"/>
          <w:lang w:eastAsia="en-US"/>
        </w:rPr>
        <w:t>1-2,7</w:t>
      </w:r>
      <w:r w:rsidR="003A0301" w:rsidRPr="008E3277">
        <w:rPr>
          <w:rFonts w:eastAsia="Calibri"/>
          <w:lang w:eastAsia="en-US"/>
        </w:rPr>
        <w:t xml:space="preserve"> m; 2,</w:t>
      </w:r>
      <w:r w:rsidR="00BB71D0" w:rsidRPr="008E3277">
        <w:rPr>
          <w:rFonts w:eastAsia="Calibri"/>
          <w:lang w:eastAsia="en-US"/>
        </w:rPr>
        <w:t>7</w:t>
      </w:r>
      <w:r w:rsidR="003A0301" w:rsidRPr="008E3277">
        <w:rPr>
          <w:rFonts w:eastAsia="Calibri"/>
          <w:lang w:eastAsia="en-US"/>
        </w:rPr>
        <w:t>-3</w:t>
      </w:r>
      <w:r w:rsidR="00BB71D0" w:rsidRPr="008E3277">
        <w:rPr>
          <w:rFonts w:eastAsia="Calibri"/>
          <w:lang w:eastAsia="en-US"/>
        </w:rPr>
        <w:t>,2</w:t>
      </w:r>
      <w:r w:rsidR="008E3277" w:rsidRPr="008E3277">
        <w:rPr>
          <w:rFonts w:eastAsia="Calibri"/>
          <w:lang w:eastAsia="en-US"/>
        </w:rPr>
        <w:t xml:space="preserve"> m;</w:t>
      </w:r>
    </w:p>
    <w:p w:rsidR="000C2334" w:rsidRPr="008E3277" w:rsidRDefault="00276F61" w:rsidP="004B19B9">
      <w:pPr>
        <w:numPr>
          <w:ilvl w:val="2"/>
          <w:numId w:val="12"/>
        </w:numPr>
        <w:tabs>
          <w:tab w:val="clear" w:pos="1135"/>
          <w:tab w:val="num" w:pos="851"/>
        </w:tabs>
        <w:ind w:left="851"/>
        <w:rPr>
          <w:rFonts w:eastAsia="Calibri"/>
          <w:lang w:eastAsia="en-US"/>
        </w:rPr>
      </w:pPr>
      <w:r w:rsidRPr="008E3277">
        <w:rPr>
          <w:rFonts w:eastAsia="Calibri"/>
          <w:lang w:eastAsia="en-US"/>
        </w:rPr>
        <w:t xml:space="preserve">otwór nr 3 – </w:t>
      </w:r>
      <w:r w:rsidR="00BB71D0" w:rsidRPr="008E3277">
        <w:rPr>
          <w:rFonts w:eastAsia="Calibri"/>
          <w:lang w:eastAsia="en-US"/>
        </w:rPr>
        <w:t>N 52º34’53,2“ E 19º40’51,2“,</w:t>
      </w:r>
      <w:r w:rsidR="00BB71D0" w:rsidRPr="008E3277">
        <w:rPr>
          <w:rFonts w:eastAsia="Calibri"/>
          <w:lang w:eastAsia="en-US"/>
        </w:rPr>
        <w:br/>
      </w:r>
      <w:r w:rsidR="00BB71D0" w:rsidRPr="008E3277">
        <w:t xml:space="preserve">z głębokości: </w:t>
      </w:r>
      <w:r w:rsidR="00BB71D0" w:rsidRPr="008E3277">
        <w:rPr>
          <w:rFonts w:eastAsia="Calibri"/>
          <w:lang w:eastAsia="en-US"/>
        </w:rPr>
        <w:t>0,25-1 m; 1-</w:t>
      </w:r>
      <w:r w:rsidR="008E3277" w:rsidRPr="008E3277">
        <w:rPr>
          <w:rFonts w:eastAsia="Calibri"/>
          <w:lang w:eastAsia="en-US"/>
        </w:rPr>
        <w:t>3 m; 3-3,8 m;</w:t>
      </w:r>
    </w:p>
    <w:p w:rsidR="00276F61" w:rsidRPr="008E3277" w:rsidRDefault="000C2334" w:rsidP="004B19B9">
      <w:pPr>
        <w:numPr>
          <w:ilvl w:val="2"/>
          <w:numId w:val="12"/>
        </w:numPr>
        <w:tabs>
          <w:tab w:val="clear" w:pos="1135"/>
          <w:tab w:val="num" w:pos="851"/>
        </w:tabs>
        <w:ind w:left="851"/>
        <w:rPr>
          <w:rFonts w:eastAsia="Calibri"/>
          <w:lang w:eastAsia="en-US"/>
        </w:rPr>
      </w:pPr>
      <w:r w:rsidRPr="008E3277">
        <w:rPr>
          <w:rFonts w:eastAsia="Calibri"/>
          <w:lang w:eastAsia="en-US"/>
        </w:rPr>
        <w:t xml:space="preserve">otwór nr 4 - </w:t>
      </w:r>
      <w:r w:rsidR="00BB71D0" w:rsidRPr="008E3277">
        <w:rPr>
          <w:rFonts w:eastAsia="Calibri"/>
          <w:lang w:eastAsia="en-US"/>
        </w:rPr>
        <w:t>N 52º34’50,21“ E 19º41’05,44“,</w:t>
      </w:r>
      <w:r w:rsidR="00BB71D0" w:rsidRPr="008E3277">
        <w:rPr>
          <w:rFonts w:eastAsia="Calibri"/>
          <w:lang w:eastAsia="en-US"/>
        </w:rPr>
        <w:br/>
      </w:r>
      <w:r w:rsidR="00BB71D0" w:rsidRPr="008E3277">
        <w:t xml:space="preserve">z głębokości: </w:t>
      </w:r>
      <w:r w:rsidR="00BB71D0" w:rsidRPr="008E3277">
        <w:rPr>
          <w:rFonts w:eastAsia="Calibri"/>
          <w:lang w:eastAsia="en-US"/>
        </w:rPr>
        <w:t>0,25-1 m</w:t>
      </w:r>
      <w:r w:rsidR="008E3277" w:rsidRPr="008E3277">
        <w:rPr>
          <w:rFonts w:eastAsia="Calibri"/>
          <w:lang w:eastAsia="en-US"/>
        </w:rPr>
        <w:t>; 1-2,6 m; 2,6-3,6 m;</w:t>
      </w:r>
    </w:p>
    <w:p w:rsidR="000C2334" w:rsidRPr="008E3277" w:rsidRDefault="000C2334" w:rsidP="004B19B9">
      <w:pPr>
        <w:numPr>
          <w:ilvl w:val="2"/>
          <w:numId w:val="12"/>
        </w:numPr>
        <w:tabs>
          <w:tab w:val="clear" w:pos="1135"/>
          <w:tab w:val="num" w:pos="851"/>
        </w:tabs>
        <w:ind w:left="851"/>
        <w:rPr>
          <w:rFonts w:eastAsia="Calibri"/>
          <w:lang w:eastAsia="en-US"/>
        </w:rPr>
      </w:pPr>
      <w:r w:rsidRPr="008E3277">
        <w:rPr>
          <w:rFonts w:eastAsia="Calibri"/>
          <w:lang w:eastAsia="en-US"/>
        </w:rPr>
        <w:t xml:space="preserve">otwór nr 5 - </w:t>
      </w:r>
      <w:r w:rsidR="00BB71D0" w:rsidRPr="008E3277">
        <w:rPr>
          <w:rFonts w:eastAsia="Calibri"/>
          <w:lang w:eastAsia="en-US"/>
        </w:rPr>
        <w:t>N 52º35’12,2“ E 19º42’06,3“,</w:t>
      </w:r>
      <w:r w:rsidR="00BB71D0" w:rsidRPr="008E3277">
        <w:rPr>
          <w:rFonts w:eastAsia="Calibri"/>
          <w:lang w:eastAsia="en-US"/>
        </w:rPr>
        <w:br/>
      </w:r>
      <w:r w:rsidR="00BB71D0" w:rsidRPr="008E3277">
        <w:t xml:space="preserve">z głębokości: </w:t>
      </w:r>
      <w:r w:rsidR="00BB71D0" w:rsidRPr="008E3277">
        <w:rPr>
          <w:rFonts w:eastAsia="Calibri"/>
          <w:lang w:eastAsia="en-US"/>
        </w:rPr>
        <w:t>0,25-1 m;</w:t>
      </w:r>
      <w:r w:rsidR="008E3277" w:rsidRPr="008E3277">
        <w:rPr>
          <w:rFonts w:eastAsia="Calibri"/>
          <w:lang w:eastAsia="en-US"/>
        </w:rPr>
        <w:t xml:space="preserve"> 1-1,5 m; 1,5-2,6 m; 2,6-2,95 m;</w:t>
      </w:r>
    </w:p>
    <w:p w:rsidR="000C2334" w:rsidRPr="008E3277" w:rsidRDefault="000C2334" w:rsidP="004B19B9">
      <w:pPr>
        <w:numPr>
          <w:ilvl w:val="2"/>
          <w:numId w:val="12"/>
        </w:numPr>
        <w:tabs>
          <w:tab w:val="clear" w:pos="1135"/>
          <w:tab w:val="num" w:pos="851"/>
          <w:tab w:val="num" w:pos="993"/>
        </w:tabs>
        <w:ind w:left="851"/>
        <w:rPr>
          <w:rFonts w:eastAsia="Calibri"/>
          <w:lang w:eastAsia="en-US"/>
        </w:rPr>
      </w:pPr>
      <w:r w:rsidRPr="008E3277">
        <w:rPr>
          <w:rFonts w:eastAsia="Calibri"/>
          <w:lang w:eastAsia="en-US"/>
        </w:rPr>
        <w:t xml:space="preserve">otwór nr 6 - </w:t>
      </w:r>
      <w:r w:rsidR="00BB71D0" w:rsidRPr="008E3277">
        <w:rPr>
          <w:rFonts w:eastAsia="Calibri"/>
          <w:lang w:eastAsia="en-US"/>
        </w:rPr>
        <w:t>N 52º34’57,6“ E 19º41’41,7“,</w:t>
      </w:r>
      <w:r w:rsidR="00BB71D0" w:rsidRPr="008E3277">
        <w:rPr>
          <w:rFonts w:eastAsia="Calibri"/>
          <w:lang w:eastAsia="en-US"/>
        </w:rPr>
        <w:br/>
      </w:r>
      <w:r w:rsidR="00BB71D0" w:rsidRPr="008E3277">
        <w:t xml:space="preserve">z głębokości: </w:t>
      </w:r>
      <w:r w:rsidR="00BB71D0" w:rsidRPr="008E3277">
        <w:rPr>
          <w:rFonts w:eastAsia="Calibri"/>
          <w:lang w:eastAsia="en-US"/>
        </w:rPr>
        <w:t>0,25-1 m</w:t>
      </w:r>
      <w:r w:rsidR="008E3277" w:rsidRPr="008E3277">
        <w:rPr>
          <w:rFonts w:eastAsia="Calibri"/>
          <w:lang w:eastAsia="en-US"/>
        </w:rPr>
        <w:t>; 1-3 m;</w:t>
      </w:r>
    </w:p>
    <w:p w:rsidR="000C2334" w:rsidRPr="008E3277" w:rsidRDefault="000C2334" w:rsidP="004B19B9">
      <w:pPr>
        <w:numPr>
          <w:ilvl w:val="2"/>
          <w:numId w:val="12"/>
        </w:numPr>
        <w:tabs>
          <w:tab w:val="clear" w:pos="1135"/>
          <w:tab w:val="num" w:pos="851"/>
        </w:tabs>
        <w:ind w:left="851"/>
        <w:rPr>
          <w:rFonts w:eastAsia="Calibri"/>
          <w:lang w:eastAsia="en-US"/>
        </w:rPr>
      </w:pPr>
      <w:r w:rsidRPr="008E3277">
        <w:rPr>
          <w:rFonts w:eastAsia="Calibri"/>
          <w:lang w:eastAsia="en-US"/>
        </w:rPr>
        <w:lastRenderedPageBreak/>
        <w:t xml:space="preserve">otwór nr 7 - </w:t>
      </w:r>
      <w:r w:rsidR="00BB71D0" w:rsidRPr="008E3277">
        <w:rPr>
          <w:rFonts w:eastAsia="Calibri"/>
          <w:lang w:eastAsia="en-US"/>
        </w:rPr>
        <w:t>N 52º34’55,5“ E 19º41’50,4“,</w:t>
      </w:r>
      <w:r w:rsidR="00BB71D0" w:rsidRPr="008E3277">
        <w:rPr>
          <w:rFonts w:eastAsia="Calibri"/>
          <w:lang w:eastAsia="en-US"/>
        </w:rPr>
        <w:br/>
      </w:r>
      <w:r w:rsidR="00BB71D0" w:rsidRPr="008E3277">
        <w:t xml:space="preserve">z głębokości: </w:t>
      </w:r>
      <w:r w:rsidR="00BB71D0" w:rsidRPr="008E3277">
        <w:rPr>
          <w:rFonts w:eastAsia="Calibri"/>
          <w:lang w:eastAsia="en-US"/>
        </w:rPr>
        <w:t>0,25-1 m</w:t>
      </w:r>
      <w:r w:rsidR="008E3277" w:rsidRPr="008E3277">
        <w:rPr>
          <w:rFonts w:eastAsia="Calibri"/>
          <w:lang w:eastAsia="en-US"/>
        </w:rPr>
        <w:t>; 1-1,9 m; 1,9-2,4 m;</w:t>
      </w:r>
    </w:p>
    <w:p w:rsidR="000C2334" w:rsidRPr="007D7BC7" w:rsidRDefault="000C2334" w:rsidP="004B19B9">
      <w:pPr>
        <w:numPr>
          <w:ilvl w:val="2"/>
          <w:numId w:val="12"/>
        </w:numPr>
        <w:tabs>
          <w:tab w:val="clear" w:pos="1135"/>
          <w:tab w:val="num" w:pos="851"/>
        </w:tabs>
        <w:ind w:left="851"/>
      </w:pPr>
      <w:r w:rsidRPr="008E3277">
        <w:rPr>
          <w:rFonts w:eastAsia="Calibri"/>
          <w:lang w:eastAsia="en-US"/>
        </w:rPr>
        <w:t xml:space="preserve">otwór nr 8 - </w:t>
      </w:r>
      <w:r w:rsidR="00BB71D0" w:rsidRPr="008E3277">
        <w:rPr>
          <w:rFonts w:eastAsia="Calibri"/>
          <w:lang w:eastAsia="en-US"/>
        </w:rPr>
        <w:t>N 52º34’52,80“ E 19º41’51,95“,</w:t>
      </w:r>
      <w:r w:rsidR="00BB71D0" w:rsidRPr="008E3277">
        <w:rPr>
          <w:rFonts w:eastAsia="Calibri"/>
          <w:lang w:eastAsia="en-US"/>
        </w:rPr>
        <w:br/>
      </w:r>
      <w:r w:rsidR="00BB71D0" w:rsidRPr="007D7BC7">
        <w:t xml:space="preserve">z głębokości: </w:t>
      </w:r>
      <w:r w:rsidR="00BB71D0" w:rsidRPr="007D7BC7">
        <w:rPr>
          <w:rFonts w:eastAsia="Calibri"/>
          <w:lang w:eastAsia="en-US"/>
        </w:rPr>
        <w:t>0,25-1 m</w:t>
      </w:r>
      <w:r w:rsidR="00042FB7" w:rsidRPr="007D7BC7">
        <w:rPr>
          <w:rFonts w:eastAsia="Calibri"/>
          <w:lang w:eastAsia="en-US"/>
        </w:rPr>
        <w:t>; 1-3 m; 3-4,8 m.</w:t>
      </w:r>
    </w:p>
    <w:p w:rsidR="00276F61" w:rsidRPr="007D7BC7" w:rsidRDefault="00276F61" w:rsidP="004B19B9">
      <w:pPr>
        <w:numPr>
          <w:ilvl w:val="1"/>
          <w:numId w:val="12"/>
        </w:numPr>
        <w:rPr>
          <w:rFonts w:eastAsia="Calibri"/>
          <w:lang w:eastAsia="en-US"/>
        </w:rPr>
      </w:pPr>
      <w:r w:rsidRPr="007D7BC7">
        <w:rPr>
          <w:rFonts w:eastAsia="Calibri"/>
          <w:lang w:eastAsia="en-US"/>
        </w:rPr>
        <w:t>Przeprowadzanie pomiarów w celu określenia zawartości w pobranych próbkach niżej wymienionych substancji, stanu i elementów fizykochemicznych:</w:t>
      </w:r>
    </w:p>
    <w:p w:rsidR="00276F61" w:rsidRPr="007D7BC7" w:rsidRDefault="00276F61" w:rsidP="00365185">
      <w:pPr>
        <w:numPr>
          <w:ilvl w:val="2"/>
          <w:numId w:val="12"/>
        </w:numPr>
        <w:tabs>
          <w:tab w:val="clear" w:pos="1135"/>
          <w:tab w:val="num" w:pos="1276"/>
        </w:tabs>
        <w:ind w:left="851"/>
        <w:rPr>
          <w:rFonts w:eastAsia="Calibri"/>
          <w:lang w:eastAsia="en-US"/>
        </w:rPr>
      </w:pPr>
      <w:r w:rsidRPr="007D7BC7">
        <w:rPr>
          <w:rFonts w:eastAsia="Calibri"/>
          <w:lang w:eastAsia="en-US"/>
        </w:rPr>
        <w:t xml:space="preserve">Ba (bar), Cr (chrom), Sn (cyna), Zn (cynk), Cd (kadm), Co (kobalt), Cu (miedź), </w:t>
      </w:r>
      <w:r w:rsidR="0040707E">
        <w:rPr>
          <w:rFonts w:eastAsia="Calibri"/>
          <w:lang w:eastAsia="en-US"/>
        </w:rPr>
        <w:br/>
      </w:r>
      <w:r w:rsidRPr="007D7BC7">
        <w:rPr>
          <w:rFonts w:eastAsia="Calibri"/>
          <w:lang w:eastAsia="en-US"/>
        </w:rPr>
        <w:t>Mo (molibden), Ni (nikiel), Hg (rtęć), Pb (ołów), As (arsen)</w:t>
      </w:r>
      <w:r w:rsidR="00526D53" w:rsidRPr="007D7BC7">
        <w:rPr>
          <w:rFonts w:eastAsia="Calibri"/>
          <w:lang w:eastAsia="en-US"/>
        </w:rPr>
        <w:t xml:space="preserve">, wielopierścieniowe węglowodory aromatyczne (WWA) </w:t>
      </w:r>
      <w:r w:rsidR="008E3277" w:rsidRPr="007D7BC7">
        <w:rPr>
          <w:rFonts w:eastAsia="Calibri"/>
          <w:lang w:eastAsia="en-US"/>
        </w:rPr>
        <w:t xml:space="preserve">– </w:t>
      </w:r>
      <w:r w:rsidR="004D36D0" w:rsidRPr="007D7BC7">
        <w:rPr>
          <w:rFonts w:eastAsia="Calibri"/>
          <w:lang w:eastAsia="en-US"/>
        </w:rPr>
        <w:t xml:space="preserve">dla głębokości poboru próbek w przedziale </w:t>
      </w:r>
      <w:r w:rsidR="004D36D0" w:rsidRPr="007D7BC7">
        <w:rPr>
          <w:rFonts w:eastAsia="Calibri"/>
          <w:lang w:eastAsia="en-US"/>
        </w:rPr>
        <w:br/>
        <w:t xml:space="preserve">o miąższości 0-0,25 m </w:t>
      </w:r>
      <w:proofErr w:type="spellStart"/>
      <w:r w:rsidR="004D36D0" w:rsidRPr="007D7BC7">
        <w:rPr>
          <w:rFonts w:eastAsia="Calibri"/>
          <w:lang w:eastAsia="en-US"/>
        </w:rPr>
        <w:t>ppt</w:t>
      </w:r>
      <w:proofErr w:type="spellEnd"/>
      <w:r w:rsidR="004D36D0" w:rsidRPr="007D7BC7">
        <w:rPr>
          <w:rFonts w:eastAsia="Calibri"/>
          <w:lang w:eastAsia="en-US"/>
        </w:rPr>
        <w:t xml:space="preserve"> </w:t>
      </w:r>
      <w:r w:rsidR="00526D53" w:rsidRPr="007D7BC7">
        <w:rPr>
          <w:rFonts w:eastAsia="Calibri"/>
          <w:lang w:eastAsia="en-US"/>
        </w:rPr>
        <w:t>ze wszystkich sekcji określonych w pkt. 1)</w:t>
      </w:r>
      <w:r w:rsidR="008E3277" w:rsidRPr="007D7BC7">
        <w:rPr>
          <w:rFonts w:eastAsia="Calibri"/>
          <w:lang w:eastAsia="en-US"/>
        </w:rPr>
        <w:t>;</w:t>
      </w:r>
    </w:p>
    <w:p w:rsidR="00526D53" w:rsidRPr="007D7BC7" w:rsidRDefault="00A069ED" w:rsidP="00365185">
      <w:pPr>
        <w:numPr>
          <w:ilvl w:val="2"/>
          <w:numId w:val="12"/>
        </w:numPr>
        <w:tabs>
          <w:tab w:val="clear" w:pos="1135"/>
          <w:tab w:val="num" w:pos="1276"/>
        </w:tabs>
        <w:ind w:left="851"/>
        <w:rPr>
          <w:rFonts w:eastAsia="Calibri"/>
          <w:lang w:eastAsia="en-US"/>
        </w:rPr>
      </w:pPr>
      <w:r w:rsidRPr="007D7BC7">
        <w:rPr>
          <w:rFonts w:eastAsia="Calibri"/>
          <w:lang w:eastAsia="en-US"/>
        </w:rPr>
        <w:t xml:space="preserve">benzyny suma (węglowodory C6-C12), olej mineralny (węglowodory C12-C35) – </w:t>
      </w:r>
      <w:r w:rsidR="0040707E">
        <w:rPr>
          <w:rFonts w:eastAsia="Calibri"/>
          <w:lang w:eastAsia="en-US"/>
        </w:rPr>
        <w:br/>
      </w:r>
      <w:r w:rsidRPr="007D7BC7">
        <w:rPr>
          <w:rFonts w:eastAsia="Calibri"/>
          <w:lang w:eastAsia="en-US"/>
        </w:rPr>
        <w:t>dla próbek gleby i ziemi określonych w pkt. 2).</w:t>
      </w:r>
    </w:p>
    <w:p w:rsidR="00276F61" w:rsidRPr="007D7BC7" w:rsidRDefault="00276F61" w:rsidP="00365185">
      <w:pPr>
        <w:numPr>
          <w:ilvl w:val="1"/>
          <w:numId w:val="12"/>
        </w:numPr>
        <w:tabs>
          <w:tab w:val="left" w:pos="851"/>
        </w:tabs>
        <w:rPr>
          <w:rFonts w:eastAsia="Calibri"/>
          <w:lang w:eastAsia="en-US"/>
        </w:rPr>
      </w:pPr>
      <w:r w:rsidRPr="007D7BC7">
        <w:rPr>
          <w:rFonts w:eastAsia="Calibri"/>
          <w:lang w:eastAsia="en-US"/>
        </w:rPr>
        <w:t>Gromadzenie informacji i dokumentów na temat:</w:t>
      </w:r>
    </w:p>
    <w:p w:rsidR="00276F61" w:rsidRPr="007D7BC7" w:rsidRDefault="00276F61" w:rsidP="00365185">
      <w:pPr>
        <w:numPr>
          <w:ilvl w:val="2"/>
          <w:numId w:val="12"/>
        </w:numPr>
        <w:tabs>
          <w:tab w:val="clear" w:pos="1135"/>
          <w:tab w:val="num" w:pos="851"/>
        </w:tabs>
        <w:spacing w:before="0" w:after="0"/>
        <w:ind w:left="851"/>
        <w:rPr>
          <w:rFonts w:eastAsia="Calibri"/>
          <w:lang w:eastAsia="en-US"/>
        </w:rPr>
      </w:pPr>
      <w:r w:rsidRPr="007D7BC7">
        <w:rPr>
          <w:rFonts w:eastAsia="Calibri"/>
          <w:lang w:eastAsia="en-US"/>
        </w:rPr>
        <w:t>daty pobrania próbek,</w:t>
      </w:r>
    </w:p>
    <w:p w:rsidR="00276F61" w:rsidRPr="007D7BC7" w:rsidRDefault="00276F61" w:rsidP="00365185">
      <w:pPr>
        <w:numPr>
          <w:ilvl w:val="2"/>
          <w:numId w:val="12"/>
        </w:numPr>
        <w:tabs>
          <w:tab w:val="clear" w:pos="1135"/>
          <w:tab w:val="num" w:pos="851"/>
        </w:tabs>
        <w:spacing w:before="0" w:after="0"/>
        <w:ind w:left="851"/>
        <w:rPr>
          <w:rFonts w:eastAsia="Calibri"/>
          <w:lang w:eastAsia="en-US"/>
        </w:rPr>
      </w:pPr>
      <w:r w:rsidRPr="007D7BC7">
        <w:rPr>
          <w:rFonts w:eastAsia="Calibri"/>
          <w:lang w:eastAsia="en-US"/>
        </w:rPr>
        <w:t xml:space="preserve">miejsca pobrania próbek, poprzez wskazanie współrzędnych geograficznych </w:t>
      </w:r>
      <w:r w:rsidR="00CD7C1C" w:rsidRPr="007D7BC7">
        <w:rPr>
          <w:rFonts w:eastAsia="Calibri"/>
          <w:lang w:eastAsia="en-US"/>
        </w:rPr>
        <w:br/>
      </w:r>
      <w:r w:rsidRPr="007D7BC7">
        <w:rPr>
          <w:rFonts w:eastAsia="Calibri"/>
          <w:lang w:eastAsia="en-US"/>
        </w:rPr>
        <w:t>z wykorzystaniem systemu nawigacji satelitarnej (GPS),</w:t>
      </w:r>
    </w:p>
    <w:p w:rsidR="00276F61" w:rsidRPr="007D7BC7" w:rsidRDefault="00276F61" w:rsidP="00365185">
      <w:pPr>
        <w:numPr>
          <w:ilvl w:val="2"/>
          <w:numId w:val="12"/>
        </w:numPr>
        <w:tabs>
          <w:tab w:val="clear" w:pos="1135"/>
          <w:tab w:val="num" w:pos="851"/>
        </w:tabs>
        <w:spacing w:before="0" w:after="0"/>
        <w:ind w:left="851"/>
        <w:rPr>
          <w:rFonts w:eastAsia="Calibri"/>
          <w:lang w:eastAsia="en-US"/>
        </w:rPr>
      </w:pPr>
      <w:r w:rsidRPr="007D7BC7">
        <w:rPr>
          <w:rFonts w:eastAsia="Calibri"/>
          <w:lang w:eastAsia="en-US"/>
        </w:rPr>
        <w:t>głębokości pobrania próbek,</w:t>
      </w:r>
    </w:p>
    <w:p w:rsidR="00276F61" w:rsidRPr="007D7BC7" w:rsidRDefault="00276F61" w:rsidP="00365185">
      <w:pPr>
        <w:numPr>
          <w:ilvl w:val="2"/>
          <w:numId w:val="12"/>
        </w:numPr>
        <w:tabs>
          <w:tab w:val="clear" w:pos="1135"/>
          <w:tab w:val="num" w:pos="851"/>
        </w:tabs>
        <w:spacing w:before="0" w:after="0"/>
        <w:ind w:left="851"/>
        <w:rPr>
          <w:rFonts w:eastAsia="Calibri"/>
          <w:lang w:eastAsia="en-US"/>
        </w:rPr>
      </w:pPr>
      <w:r w:rsidRPr="007D7BC7">
        <w:rPr>
          <w:rFonts w:eastAsia="Calibri"/>
          <w:lang w:eastAsia="en-US"/>
        </w:rPr>
        <w:t>sposobu użytkowania gruntu w miejscu pobrania próbek,</w:t>
      </w:r>
    </w:p>
    <w:p w:rsidR="00276F61" w:rsidRPr="007D7BC7" w:rsidRDefault="00276F61" w:rsidP="00365185">
      <w:pPr>
        <w:numPr>
          <w:ilvl w:val="2"/>
          <w:numId w:val="12"/>
        </w:numPr>
        <w:tabs>
          <w:tab w:val="clear" w:pos="1135"/>
          <w:tab w:val="num" w:pos="851"/>
        </w:tabs>
        <w:spacing w:before="0" w:after="0"/>
        <w:ind w:left="851"/>
        <w:rPr>
          <w:rFonts w:eastAsia="Calibri"/>
          <w:lang w:eastAsia="en-US"/>
        </w:rPr>
      </w:pPr>
      <w:r w:rsidRPr="007D7BC7">
        <w:rPr>
          <w:rFonts w:eastAsia="Calibri"/>
          <w:lang w:eastAsia="en-US"/>
        </w:rPr>
        <w:t>indywidualnego poboru, łączenia lub uśredniania próbek.</w:t>
      </w:r>
    </w:p>
    <w:p w:rsidR="00276F61" w:rsidRPr="007D7BC7" w:rsidRDefault="00276F61" w:rsidP="00365185">
      <w:pPr>
        <w:numPr>
          <w:ilvl w:val="1"/>
          <w:numId w:val="12"/>
        </w:numPr>
        <w:rPr>
          <w:rFonts w:eastAsia="Calibri"/>
          <w:lang w:eastAsia="en-US"/>
        </w:rPr>
      </w:pPr>
      <w:r w:rsidRPr="007D7BC7">
        <w:rPr>
          <w:rFonts w:eastAsia="Calibri"/>
          <w:lang w:eastAsia="en-US"/>
        </w:rPr>
        <w:t>Porównywanie otrzymanych wyników pomiarów i badań z wartościami dopuszczalnymi przepisami prawa.</w:t>
      </w:r>
    </w:p>
    <w:p w:rsidR="00276F61" w:rsidRPr="007D7BC7" w:rsidRDefault="00276F61" w:rsidP="00365185">
      <w:pPr>
        <w:numPr>
          <w:ilvl w:val="1"/>
          <w:numId w:val="12"/>
        </w:numPr>
        <w:rPr>
          <w:rFonts w:eastAsia="Calibri"/>
          <w:lang w:eastAsia="en-US"/>
        </w:rPr>
      </w:pPr>
      <w:r w:rsidRPr="007D7BC7">
        <w:rPr>
          <w:rFonts w:eastAsia="Calibri"/>
          <w:lang w:eastAsia="en-US"/>
        </w:rPr>
        <w:t xml:space="preserve">Wykonywanie badań i pomiarów, o których mowa w pkt 3, z częstotliwością </w:t>
      </w:r>
      <w:r w:rsidR="00CD7C1C" w:rsidRPr="007D7BC7">
        <w:rPr>
          <w:rFonts w:eastAsia="Calibri"/>
          <w:lang w:eastAsia="en-US"/>
        </w:rPr>
        <w:br/>
      </w:r>
      <w:r w:rsidRPr="007D7BC7">
        <w:rPr>
          <w:rFonts w:eastAsia="Calibri"/>
          <w:lang w:eastAsia="en-US"/>
        </w:rPr>
        <w:t>co najmniej raz na dziesięć lat, w równych odstępach czasu.</w:t>
      </w:r>
    </w:p>
    <w:p w:rsidR="00276F61" w:rsidRPr="00366E12" w:rsidRDefault="00276F61" w:rsidP="00365185">
      <w:pPr>
        <w:numPr>
          <w:ilvl w:val="1"/>
          <w:numId w:val="12"/>
        </w:numPr>
        <w:rPr>
          <w:rFonts w:eastAsia="Calibri"/>
          <w:lang w:eastAsia="en-US"/>
        </w:rPr>
      </w:pPr>
      <w:r w:rsidRPr="007D7BC7">
        <w:rPr>
          <w:rFonts w:eastAsia="Calibri"/>
          <w:lang w:eastAsia="en-US"/>
        </w:rPr>
        <w:t xml:space="preserve">Przekazywanie opracowanych wyników pomiarów i badań, o których mowa </w:t>
      </w:r>
      <w:r w:rsidR="00CD7C1C" w:rsidRPr="007D7BC7">
        <w:rPr>
          <w:rFonts w:eastAsia="Calibri"/>
          <w:lang w:eastAsia="en-US"/>
        </w:rPr>
        <w:br/>
      </w:r>
      <w:r w:rsidRPr="007D7BC7">
        <w:rPr>
          <w:rFonts w:eastAsia="Calibri"/>
          <w:lang w:eastAsia="en-US"/>
        </w:rPr>
        <w:t xml:space="preserve">w pkt 3 oraz informacji i dokumentów, o których mowa w pkt 4, organowi właściwemu do wydania pozwolenia zintegrowanego, w terminie miesiąca od dnia </w:t>
      </w:r>
      <w:r w:rsidRPr="00366E12">
        <w:rPr>
          <w:rFonts w:eastAsia="Calibri"/>
          <w:lang w:eastAsia="en-US"/>
        </w:rPr>
        <w:t>ich wykonania.</w:t>
      </w:r>
    </w:p>
    <w:p w:rsidR="00276F61" w:rsidRPr="00366E12" w:rsidRDefault="00276F61" w:rsidP="00366E12">
      <w:pPr>
        <w:numPr>
          <w:ilvl w:val="0"/>
          <w:numId w:val="11"/>
        </w:numPr>
        <w:rPr>
          <w:rFonts w:eastAsia="Calibri"/>
          <w:lang w:eastAsia="en-US"/>
        </w:rPr>
      </w:pPr>
      <w:r w:rsidRPr="00366E12">
        <w:rPr>
          <w:rFonts w:eastAsia="Calibri"/>
          <w:lang w:eastAsia="en-US"/>
        </w:rPr>
        <w:t>Sposób i częstotliwość wykonywania pomiarów zawartości w wodach gruntowych substancji powodujących ryzyko:</w:t>
      </w:r>
    </w:p>
    <w:p w:rsidR="00042FB7" w:rsidRPr="00366E12" w:rsidRDefault="00042FB7" w:rsidP="00366E12">
      <w:pPr>
        <w:numPr>
          <w:ilvl w:val="1"/>
          <w:numId w:val="13"/>
        </w:numPr>
        <w:ind w:left="567"/>
        <w:rPr>
          <w:rFonts w:eastAsia="Calibri"/>
          <w:lang w:eastAsia="en-US"/>
        </w:rPr>
      </w:pPr>
      <w:r w:rsidRPr="00366E12">
        <w:rPr>
          <w:rFonts w:eastAsia="Calibri"/>
          <w:lang w:eastAsia="en-US"/>
        </w:rPr>
        <w:t xml:space="preserve">Pobieranie próbek do badań z </w:t>
      </w:r>
      <w:r w:rsidR="004F486B" w:rsidRPr="00366E12">
        <w:rPr>
          <w:rFonts w:eastAsia="Calibri"/>
          <w:lang w:eastAsia="en-US"/>
        </w:rPr>
        <w:t>siedmiu</w:t>
      </w:r>
      <w:r w:rsidRPr="00366E12">
        <w:rPr>
          <w:rFonts w:eastAsia="Calibri"/>
          <w:lang w:eastAsia="en-US"/>
        </w:rPr>
        <w:t xml:space="preserve"> punktów badawczych, o następujących współrzędnych geograficznych (wg systemu nawigacji satelitarnej GPS)</w:t>
      </w:r>
      <w:r w:rsidR="009F2DF9" w:rsidRPr="00366E12">
        <w:rPr>
          <w:rFonts w:eastAsia="Calibri"/>
          <w:lang w:eastAsia="en-US"/>
        </w:rPr>
        <w:t>:</w:t>
      </w:r>
    </w:p>
    <w:p w:rsidR="00042FB7" w:rsidRPr="00366E12" w:rsidRDefault="00042FB7" w:rsidP="00366E12">
      <w:pPr>
        <w:numPr>
          <w:ilvl w:val="2"/>
          <w:numId w:val="13"/>
        </w:numPr>
        <w:tabs>
          <w:tab w:val="clear" w:pos="1135"/>
          <w:tab w:val="num" w:pos="851"/>
        </w:tabs>
        <w:spacing w:before="0" w:after="0"/>
        <w:ind w:hanging="568"/>
        <w:rPr>
          <w:rFonts w:eastAsia="Calibri"/>
          <w:lang w:eastAsia="en-US"/>
        </w:rPr>
      </w:pPr>
      <w:r w:rsidRPr="00366E12">
        <w:rPr>
          <w:rFonts w:eastAsia="Calibri"/>
          <w:lang w:eastAsia="en-US"/>
        </w:rPr>
        <w:t xml:space="preserve">otwór </w:t>
      </w:r>
      <w:r w:rsidR="004F486B" w:rsidRPr="00366E12">
        <w:rPr>
          <w:rFonts w:eastAsia="Calibri"/>
          <w:lang w:eastAsia="en-US"/>
        </w:rPr>
        <w:t>BP</w:t>
      </w:r>
      <w:r w:rsidRPr="00366E12">
        <w:rPr>
          <w:rFonts w:eastAsia="Calibri"/>
          <w:lang w:eastAsia="en-US"/>
        </w:rPr>
        <w:t xml:space="preserve"> 1 – N 52º34’5</w:t>
      </w:r>
      <w:r w:rsidR="009F2DF9" w:rsidRPr="00366E12">
        <w:rPr>
          <w:rFonts w:eastAsia="Calibri"/>
          <w:lang w:eastAsia="en-US"/>
        </w:rPr>
        <w:t>3</w:t>
      </w:r>
      <w:r w:rsidRPr="00366E12">
        <w:rPr>
          <w:rFonts w:eastAsia="Calibri"/>
          <w:lang w:eastAsia="en-US"/>
        </w:rPr>
        <w:t>,</w:t>
      </w:r>
      <w:r w:rsidR="009F2DF9" w:rsidRPr="00366E12">
        <w:rPr>
          <w:rFonts w:eastAsia="Calibri"/>
          <w:lang w:eastAsia="en-US"/>
        </w:rPr>
        <w:t>39</w:t>
      </w:r>
      <w:r w:rsidRPr="00366E12">
        <w:rPr>
          <w:rFonts w:eastAsia="Calibri"/>
          <w:lang w:eastAsia="en-US"/>
        </w:rPr>
        <w:t>“ E 19º40’</w:t>
      </w:r>
      <w:r w:rsidR="009F2DF9" w:rsidRPr="00366E12">
        <w:rPr>
          <w:rFonts w:eastAsia="Calibri"/>
          <w:lang w:eastAsia="en-US"/>
        </w:rPr>
        <w:t>45</w:t>
      </w:r>
      <w:r w:rsidRPr="00366E12">
        <w:rPr>
          <w:rFonts w:eastAsia="Calibri"/>
          <w:lang w:eastAsia="en-US"/>
        </w:rPr>
        <w:t>,8</w:t>
      </w:r>
      <w:r w:rsidR="009F2DF9" w:rsidRPr="00366E12">
        <w:rPr>
          <w:rFonts w:eastAsia="Calibri"/>
          <w:lang w:eastAsia="en-US"/>
        </w:rPr>
        <w:t>4</w:t>
      </w:r>
      <w:r w:rsidRPr="00366E12">
        <w:rPr>
          <w:rFonts w:eastAsia="Calibri"/>
          <w:lang w:eastAsia="en-US"/>
        </w:rPr>
        <w:t>“,</w:t>
      </w:r>
    </w:p>
    <w:p w:rsidR="00042FB7" w:rsidRPr="00366E12" w:rsidRDefault="00042FB7" w:rsidP="00366E12">
      <w:pPr>
        <w:numPr>
          <w:ilvl w:val="2"/>
          <w:numId w:val="13"/>
        </w:numPr>
        <w:tabs>
          <w:tab w:val="clear" w:pos="1135"/>
          <w:tab w:val="num" w:pos="851"/>
        </w:tabs>
        <w:spacing w:before="0" w:after="0"/>
        <w:ind w:hanging="568"/>
        <w:rPr>
          <w:rFonts w:eastAsia="Calibri"/>
          <w:lang w:eastAsia="en-US"/>
        </w:rPr>
      </w:pPr>
      <w:r w:rsidRPr="00366E12">
        <w:rPr>
          <w:rFonts w:eastAsia="Calibri"/>
          <w:lang w:eastAsia="en-US"/>
        </w:rPr>
        <w:t xml:space="preserve">otwór </w:t>
      </w:r>
      <w:r w:rsidR="004F486B" w:rsidRPr="00366E12">
        <w:rPr>
          <w:rFonts w:eastAsia="Calibri"/>
          <w:lang w:eastAsia="en-US"/>
        </w:rPr>
        <w:t>BP</w:t>
      </w:r>
      <w:r w:rsidRPr="00366E12">
        <w:rPr>
          <w:rFonts w:eastAsia="Calibri"/>
          <w:lang w:eastAsia="en-US"/>
        </w:rPr>
        <w:t xml:space="preserve"> 2 – N 52º34’5</w:t>
      </w:r>
      <w:r w:rsidR="009F2DF9" w:rsidRPr="00366E12">
        <w:rPr>
          <w:rFonts w:eastAsia="Calibri"/>
          <w:lang w:eastAsia="en-US"/>
        </w:rPr>
        <w:t>5</w:t>
      </w:r>
      <w:r w:rsidRPr="00366E12">
        <w:rPr>
          <w:rFonts w:eastAsia="Calibri"/>
          <w:lang w:eastAsia="en-US"/>
        </w:rPr>
        <w:t>,</w:t>
      </w:r>
      <w:r w:rsidR="009F2DF9" w:rsidRPr="00366E12">
        <w:rPr>
          <w:rFonts w:eastAsia="Calibri"/>
          <w:lang w:eastAsia="en-US"/>
        </w:rPr>
        <w:t>47</w:t>
      </w:r>
      <w:r w:rsidRPr="00366E12">
        <w:rPr>
          <w:rFonts w:eastAsia="Calibri"/>
          <w:lang w:eastAsia="en-US"/>
        </w:rPr>
        <w:t>“ E 19º40’5</w:t>
      </w:r>
      <w:r w:rsidR="009F2DF9" w:rsidRPr="00366E12">
        <w:rPr>
          <w:rFonts w:eastAsia="Calibri"/>
          <w:lang w:eastAsia="en-US"/>
        </w:rPr>
        <w:t>5</w:t>
      </w:r>
      <w:r w:rsidRPr="00366E12">
        <w:rPr>
          <w:rFonts w:eastAsia="Calibri"/>
          <w:lang w:eastAsia="en-US"/>
        </w:rPr>
        <w:t>,8</w:t>
      </w:r>
      <w:r w:rsidR="009F2DF9" w:rsidRPr="00366E12">
        <w:rPr>
          <w:rFonts w:eastAsia="Calibri"/>
          <w:lang w:eastAsia="en-US"/>
        </w:rPr>
        <w:t>0</w:t>
      </w:r>
      <w:r w:rsidRPr="00366E12">
        <w:rPr>
          <w:rFonts w:eastAsia="Calibri"/>
          <w:lang w:eastAsia="en-US"/>
        </w:rPr>
        <w:t>“,</w:t>
      </w:r>
    </w:p>
    <w:p w:rsidR="00042FB7" w:rsidRPr="00366E12" w:rsidRDefault="00042FB7" w:rsidP="00366E12">
      <w:pPr>
        <w:numPr>
          <w:ilvl w:val="2"/>
          <w:numId w:val="13"/>
        </w:numPr>
        <w:tabs>
          <w:tab w:val="clear" w:pos="1135"/>
          <w:tab w:val="num" w:pos="851"/>
        </w:tabs>
        <w:spacing w:before="0" w:after="0"/>
        <w:ind w:hanging="568"/>
        <w:rPr>
          <w:rFonts w:eastAsia="Calibri"/>
          <w:lang w:eastAsia="en-US"/>
        </w:rPr>
      </w:pPr>
      <w:r w:rsidRPr="00366E12">
        <w:rPr>
          <w:rFonts w:eastAsia="Calibri"/>
          <w:lang w:eastAsia="en-US"/>
        </w:rPr>
        <w:t xml:space="preserve">otwór </w:t>
      </w:r>
      <w:r w:rsidR="004F486B" w:rsidRPr="00366E12">
        <w:rPr>
          <w:rFonts w:eastAsia="Calibri"/>
          <w:lang w:eastAsia="en-US"/>
        </w:rPr>
        <w:t>BP</w:t>
      </w:r>
      <w:r w:rsidRPr="00366E12">
        <w:rPr>
          <w:rFonts w:eastAsia="Calibri"/>
          <w:lang w:eastAsia="en-US"/>
        </w:rPr>
        <w:t xml:space="preserve"> 3 – N 52º34’</w:t>
      </w:r>
      <w:r w:rsidR="009F2DF9" w:rsidRPr="00366E12">
        <w:rPr>
          <w:rFonts w:eastAsia="Calibri"/>
          <w:lang w:eastAsia="en-US"/>
        </w:rPr>
        <w:t>49</w:t>
      </w:r>
      <w:r w:rsidRPr="00366E12">
        <w:rPr>
          <w:rFonts w:eastAsia="Calibri"/>
          <w:lang w:eastAsia="en-US"/>
        </w:rPr>
        <w:t>,</w:t>
      </w:r>
      <w:r w:rsidR="009F2DF9" w:rsidRPr="00366E12">
        <w:rPr>
          <w:rFonts w:eastAsia="Calibri"/>
          <w:lang w:eastAsia="en-US"/>
        </w:rPr>
        <w:t>73</w:t>
      </w:r>
      <w:r w:rsidRPr="00366E12">
        <w:rPr>
          <w:rFonts w:eastAsia="Calibri"/>
          <w:lang w:eastAsia="en-US"/>
        </w:rPr>
        <w:t>“ E 19º40’5</w:t>
      </w:r>
      <w:r w:rsidR="009F2DF9" w:rsidRPr="00366E12">
        <w:rPr>
          <w:rFonts w:eastAsia="Calibri"/>
          <w:lang w:eastAsia="en-US"/>
        </w:rPr>
        <w:t>2</w:t>
      </w:r>
      <w:r w:rsidRPr="00366E12">
        <w:rPr>
          <w:rFonts w:eastAsia="Calibri"/>
          <w:lang w:eastAsia="en-US"/>
        </w:rPr>
        <w:t>,</w:t>
      </w:r>
      <w:r w:rsidR="009F2DF9" w:rsidRPr="00366E12">
        <w:rPr>
          <w:rFonts w:eastAsia="Calibri"/>
          <w:lang w:eastAsia="en-US"/>
        </w:rPr>
        <w:t>60</w:t>
      </w:r>
      <w:r w:rsidRPr="00366E12">
        <w:rPr>
          <w:rFonts w:eastAsia="Calibri"/>
          <w:lang w:eastAsia="en-US"/>
        </w:rPr>
        <w:t>“,</w:t>
      </w:r>
    </w:p>
    <w:p w:rsidR="00042FB7" w:rsidRPr="00366E12" w:rsidRDefault="00042FB7" w:rsidP="00366E12">
      <w:pPr>
        <w:numPr>
          <w:ilvl w:val="2"/>
          <w:numId w:val="13"/>
        </w:numPr>
        <w:tabs>
          <w:tab w:val="clear" w:pos="1135"/>
          <w:tab w:val="num" w:pos="851"/>
        </w:tabs>
        <w:spacing w:before="0" w:after="0"/>
        <w:ind w:hanging="568"/>
        <w:rPr>
          <w:rFonts w:eastAsia="Calibri"/>
          <w:lang w:eastAsia="en-US"/>
        </w:rPr>
      </w:pPr>
      <w:r w:rsidRPr="00366E12">
        <w:rPr>
          <w:rFonts w:eastAsia="Calibri"/>
          <w:lang w:eastAsia="en-US"/>
        </w:rPr>
        <w:t xml:space="preserve">otwór </w:t>
      </w:r>
      <w:r w:rsidR="004F486B" w:rsidRPr="00366E12">
        <w:rPr>
          <w:rFonts w:eastAsia="Calibri"/>
          <w:lang w:eastAsia="en-US"/>
        </w:rPr>
        <w:t>BP</w:t>
      </w:r>
      <w:r w:rsidRPr="00366E12">
        <w:rPr>
          <w:rFonts w:eastAsia="Calibri"/>
          <w:lang w:eastAsia="en-US"/>
        </w:rPr>
        <w:t xml:space="preserve"> 4 - N 52º34’50,21“ E 19º41’05,44“,</w:t>
      </w:r>
    </w:p>
    <w:p w:rsidR="00042FB7" w:rsidRPr="00366E12" w:rsidRDefault="00042FB7" w:rsidP="00366E12">
      <w:pPr>
        <w:numPr>
          <w:ilvl w:val="2"/>
          <w:numId w:val="13"/>
        </w:numPr>
        <w:tabs>
          <w:tab w:val="clear" w:pos="1135"/>
          <w:tab w:val="num" w:pos="851"/>
        </w:tabs>
        <w:spacing w:before="0" w:after="0"/>
        <w:ind w:hanging="568"/>
        <w:rPr>
          <w:rFonts w:eastAsia="Calibri"/>
          <w:lang w:eastAsia="en-US"/>
        </w:rPr>
      </w:pPr>
      <w:r w:rsidRPr="00366E12">
        <w:rPr>
          <w:rFonts w:eastAsia="Calibri"/>
          <w:lang w:eastAsia="en-US"/>
        </w:rPr>
        <w:t xml:space="preserve">otwór </w:t>
      </w:r>
      <w:r w:rsidR="004F486B" w:rsidRPr="00366E12">
        <w:rPr>
          <w:rFonts w:eastAsia="Calibri"/>
          <w:lang w:eastAsia="en-US"/>
        </w:rPr>
        <w:t>BP</w:t>
      </w:r>
      <w:r w:rsidRPr="00366E12">
        <w:rPr>
          <w:rFonts w:eastAsia="Calibri"/>
          <w:lang w:eastAsia="en-US"/>
        </w:rPr>
        <w:t xml:space="preserve"> 6 - N 52º34’5</w:t>
      </w:r>
      <w:r w:rsidR="009F2DF9" w:rsidRPr="00366E12">
        <w:rPr>
          <w:rFonts w:eastAsia="Calibri"/>
          <w:lang w:eastAsia="en-US"/>
        </w:rPr>
        <w:t>8</w:t>
      </w:r>
      <w:r w:rsidRPr="00366E12">
        <w:rPr>
          <w:rFonts w:eastAsia="Calibri"/>
          <w:lang w:eastAsia="en-US"/>
        </w:rPr>
        <w:t>,</w:t>
      </w:r>
      <w:r w:rsidR="009F2DF9" w:rsidRPr="00366E12">
        <w:rPr>
          <w:rFonts w:eastAsia="Calibri"/>
          <w:lang w:eastAsia="en-US"/>
        </w:rPr>
        <w:t>72</w:t>
      </w:r>
      <w:r w:rsidRPr="00366E12">
        <w:rPr>
          <w:rFonts w:eastAsia="Calibri"/>
          <w:lang w:eastAsia="en-US"/>
        </w:rPr>
        <w:t>“ E 19º41’</w:t>
      </w:r>
      <w:r w:rsidR="009F2DF9" w:rsidRPr="00366E12">
        <w:rPr>
          <w:rFonts w:eastAsia="Calibri"/>
          <w:lang w:eastAsia="en-US"/>
        </w:rPr>
        <w:t>5</w:t>
      </w:r>
      <w:r w:rsidRPr="00366E12">
        <w:rPr>
          <w:rFonts w:eastAsia="Calibri"/>
          <w:lang w:eastAsia="en-US"/>
        </w:rPr>
        <w:t>1,</w:t>
      </w:r>
      <w:r w:rsidR="009F2DF9" w:rsidRPr="00366E12">
        <w:rPr>
          <w:rFonts w:eastAsia="Calibri"/>
          <w:lang w:eastAsia="en-US"/>
        </w:rPr>
        <w:t>93</w:t>
      </w:r>
      <w:r w:rsidRPr="00366E12">
        <w:rPr>
          <w:rFonts w:eastAsia="Calibri"/>
          <w:lang w:eastAsia="en-US"/>
        </w:rPr>
        <w:t>“,</w:t>
      </w:r>
    </w:p>
    <w:p w:rsidR="00042FB7" w:rsidRPr="00366E12" w:rsidRDefault="00042FB7" w:rsidP="00366E12">
      <w:pPr>
        <w:numPr>
          <w:ilvl w:val="2"/>
          <w:numId w:val="13"/>
        </w:numPr>
        <w:tabs>
          <w:tab w:val="clear" w:pos="1135"/>
          <w:tab w:val="num" w:pos="851"/>
        </w:tabs>
        <w:spacing w:before="0" w:after="0"/>
        <w:ind w:hanging="568"/>
        <w:rPr>
          <w:rFonts w:eastAsia="Calibri"/>
          <w:lang w:eastAsia="en-US"/>
        </w:rPr>
      </w:pPr>
      <w:r w:rsidRPr="00366E12">
        <w:rPr>
          <w:rFonts w:eastAsia="Calibri"/>
          <w:lang w:eastAsia="en-US"/>
        </w:rPr>
        <w:t xml:space="preserve">otwór </w:t>
      </w:r>
      <w:r w:rsidR="004F486B" w:rsidRPr="00366E12">
        <w:rPr>
          <w:rFonts w:eastAsia="Calibri"/>
          <w:lang w:eastAsia="en-US"/>
        </w:rPr>
        <w:t>BP</w:t>
      </w:r>
      <w:r w:rsidRPr="00366E12">
        <w:rPr>
          <w:rFonts w:eastAsia="Calibri"/>
          <w:lang w:eastAsia="en-US"/>
        </w:rPr>
        <w:t xml:space="preserve"> 7 - N 52º34’5</w:t>
      </w:r>
      <w:r w:rsidR="009F2DF9" w:rsidRPr="00366E12">
        <w:rPr>
          <w:rFonts w:eastAsia="Calibri"/>
          <w:lang w:eastAsia="en-US"/>
        </w:rPr>
        <w:t>3</w:t>
      </w:r>
      <w:r w:rsidRPr="00366E12">
        <w:rPr>
          <w:rFonts w:eastAsia="Calibri"/>
          <w:lang w:eastAsia="en-US"/>
        </w:rPr>
        <w:t>,5</w:t>
      </w:r>
      <w:r w:rsidR="009F2DF9" w:rsidRPr="00366E12">
        <w:rPr>
          <w:rFonts w:eastAsia="Calibri"/>
          <w:lang w:eastAsia="en-US"/>
        </w:rPr>
        <w:t>0</w:t>
      </w:r>
      <w:r w:rsidRPr="00366E12">
        <w:rPr>
          <w:rFonts w:eastAsia="Calibri"/>
          <w:lang w:eastAsia="en-US"/>
        </w:rPr>
        <w:t>“ E 19º41’</w:t>
      </w:r>
      <w:r w:rsidR="00F872A2" w:rsidRPr="00366E12">
        <w:rPr>
          <w:rFonts w:eastAsia="Calibri"/>
          <w:lang w:eastAsia="en-US"/>
        </w:rPr>
        <w:t>43</w:t>
      </w:r>
      <w:r w:rsidRPr="00366E12">
        <w:rPr>
          <w:rFonts w:eastAsia="Calibri"/>
          <w:lang w:eastAsia="en-US"/>
        </w:rPr>
        <w:t>,</w:t>
      </w:r>
      <w:r w:rsidR="00F872A2" w:rsidRPr="00366E12">
        <w:rPr>
          <w:rFonts w:eastAsia="Calibri"/>
          <w:lang w:eastAsia="en-US"/>
        </w:rPr>
        <w:t>27</w:t>
      </w:r>
      <w:r w:rsidRPr="00366E12">
        <w:rPr>
          <w:rFonts w:eastAsia="Calibri"/>
          <w:lang w:eastAsia="en-US"/>
        </w:rPr>
        <w:t>“,</w:t>
      </w:r>
    </w:p>
    <w:p w:rsidR="00042FB7" w:rsidRPr="00366E12" w:rsidRDefault="00042FB7" w:rsidP="00366E12">
      <w:pPr>
        <w:numPr>
          <w:ilvl w:val="2"/>
          <w:numId w:val="13"/>
        </w:numPr>
        <w:tabs>
          <w:tab w:val="clear" w:pos="1135"/>
          <w:tab w:val="num" w:pos="851"/>
        </w:tabs>
        <w:spacing w:before="0" w:after="0"/>
        <w:ind w:hanging="568"/>
      </w:pPr>
      <w:r w:rsidRPr="00366E12">
        <w:rPr>
          <w:rFonts w:eastAsia="Calibri"/>
          <w:lang w:eastAsia="en-US"/>
        </w:rPr>
        <w:t xml:space="preserve">otwór </w:t>
      </w:r>
      <w:r w:rsidR="004F486B" w:rsidRPr="00366E12">
        <w:rPr>
          <w:rFonts w:eastAsia="Calibri"/>
          <w:lang w:eastAsia="en-US"/>
        </w:rPr>
        <w:t>BP</w:t>
      </w:r>
      <w:r w:rsidRPr="00366E12">
        <w:rPr>
          <w:rFonts w:eastAsia="Calibri"/>
          <w:lang w:eastAsia="en-US"/>
        </w:rPr>
        <w:t xml:space="preserve"> 8 - N 52º34’52,80“ E 19º41’51,95</w:t>
      </w:r>
      <w:r w:rsidR="009F2DF9" w:rsidRPr="00366E12">
        <w:rPr>
          <w:rFonts w:eastAsia="Calibri"/>
          <w:lang w:eastAsia="en-US"/>
        </w:rPr>
        <w:t>“</w:t>
      </w:r>
      <w:r w:rsidRPr="00366E12">
        <w:rPr>
          <w:rFonts w:eastAsia="Calibri"/>
          <w:lang w:eastAsia="en-US"/>
        </w:rPr>
        <w:t>.</w:t>
      </w:r>
    </w:p>
    <w:p w:rsidR="00042FB7" w:rsidRPr="00366E12" w:rsidRDefault="00042FB7" w:rsidP="00366E12">
      <w:pPr>
        <w:numPr>
          <w:ilvl w:val="1"/>
          <w:numId w:val="13"/>
        </w:numPr>
        <w:ind w:left="567"/>
        <w:rPr>
          <w:rFonts w:eastAsia="Calibri"/>
          <w:lang w:eastAsia="en-US"/>
        </w:rPr>
      </w:pPr>
      <w:r w:rsidRPr="00366E12">
        <w:rPr>
          <w:rFonts w:eastAsia="Calibri"/>
          <w:lang w:eastAsia="en-US"/>
        </w:rPr>
        <w:lastRenderedPageBreak/>
        <w:t>Przeprowadzanie pomiarów w celu określenia zawartości w pobranych próbkach niżej wymienionych substancji, stanu i elementów fizykochemicznych:</w:t>
      </w:r>
    </w:p>
    <w:p w:rsidR="00042FB7" w:rsidRPr="00366E12" w:rsidRDefault="00042FB7" w:rsidP="00366E12">
      <w:pPr>
        <w:numPr>
          <w:ilvl w:val="2"/>
          <w:numId w:val="13"/>
        </w:numPr>
        <w:tabs>
          <w:tab w:val="clear" w:pos="1135"/>
          <w:tab w:val="num" w:pos="851"/>
        </w:tabs>
        <w:spacing w:before="0" w:after="0"/>
        <w:ind w:left="851"/>
        <w:rPr>
          <w:rFonts w:eastAsia="Calibri"/>
          <w:lang w:eastAsia="en-US"/>
        </w:rPr>
      </w:pPr>
      <w:r w:rsidRPr="00366E12">
        <w:rPr>
          <w:rFonts w:eastAsia="Calibri"/>
          <w:lang w:eastAsia="en-US"/>
        </w:rPr>
        <w:t>Cr (chrom), Zn (cynk), Cd (kadm), Cu (miedź), Ni (nikiel), Pb (ołów), chlorki</w:t>
      </w:r>
      <w:r w:rsidR="00B56FB4" w:rsidRPr="00366E12">
        <w:rPr>
          <w:rFonts w:eastAsia="Calibri"/>
          <w:lang w:eastAsia="en-US"/>
        </w:rPr>
        <w:t xml:space="preserve"> (Cl)</w:t>
      </w:r>
      <w:r w:rsidRPr="00366E12">
        <w:rPr>
          <w:rFonts w:eastAsia="Calibri"/>
          <w:lang w:eastAsia="en-US"/>
        </w:rPr>
        <w:t xml:space="preserve">, </w:t>
      </w:r>
      <w:r w:rsidR="0040707E">
        <w:rPr>
          <w:rFonts w:eastAsia="Calibri"/>
          <w:lang w:eastAsia="en-US"/>
        </w:rPr>
        <w:br/>
      </w:r>
      <w:r w:rsidR="00B56FB4" w:rsidRPr="00366E12">
        <w:rPr>
          <w:rFonts w:eastAsia="Calibri"/>
          <w:lang w:eastAsia="en-US"/>
        </w:rPr>
        <w:t>jon amonowy (NH</w:t>
      </w:r>
      <w:r w:rsidR="00B56FB4" w:rsidRPr="00366E12">
        <w:rPr>
          <w:rFonts w:eastAsia="Calibri"/>
          <w:vertAlign w:val="subscript"/>
          <w:lang w:eastAsia="en-US"/>
        </w:rPr>
        <w:t>4</w:t>
      </w:r>
      <w:r w:rsidR="00B56FB4" w:rsidRPr="00366E12">
        <w:rPr>
          <w:rFonts w:eastAsia="Calibri"/>
          <w:lang w:eastAsia="en-US"/>
        </w:rPr>
        <w:t>), azotany (NO</w:t>
      </w:r>
      <w:r w:rsidR="00B56FB4" w:rsidRPr="00366E12">
        <w:rPr>
          <w:rFonts w:eastAsia="Calibri"/>
          <w:vertAlign w:val="subscript"/>
          <w:lang w:eastAsia="en-US"/>
        </w:rPr>
        <w:t>3</w:t>
      </w:r>
      <w:r w:rsidR="00B56FB4" w:rsidRPr="00366E12">
        <w:rPr>
          <w:rFonts w:eastAsia="Calibri"/>
          <w:lang w:eastAsia="en-US"/>
        </w:rPr>
        <w:t>), azotyny (NO</w:t>
      </w:r>
      <w:r w:rsidR="00B56FB4" w:rsidRPr="00366E12">
        <w:rPr>
          <w:rFonts w:eastAsia="Calibri"/>
          <w:vertAlign w:val="subscript"/>
          <w:lang w:eastAsia="en-US"/>
        </w:rPr>
        <w:t>2</w:t>
      </w:r>
      <w:r w:rsidR="00B56FB4" w:rsidRPr="00366E12">
        <w:rPr>
          <w:rFonts w:eastAsia="Calibri"/>
          <w:lang w:eastAsia="en-US"/>
        </w:rPr>
        <w:t xml:space="preserve">), </w:t>
      </w:r>
      <w:r w:rsidRPr="00366E12">
        <w:rPr>
          <w:rFonts w:eastAsia="Calibri"/>
          <w:lang w:eastAsia="en-US"/>
        </w:rPr>
        <w:t>siarczany</w:t>
      </w:r>
      <w:r w:rsidR="00B56FB4" w:rsidRPr="00366E12">
        <w:rPr>
          <w:rFonts w:eastAsia="Calibri"/>
          <w:lang w:eastAsia="en-US"/>
        </w:rPr>
        <w:t xml:space="preserve"> (SO</w:t>
      </w:r>
      <w:r w:rsidR="00B56FB4" w:rsidRPr="00366E12">
        <w:rPr>
          <w:rFonts w:eastAsia="Calibri"/>
          <w:vertAlign w:val="subscript"/>
          <w:lang w:eastAsia="en-US"/>
        </w:rPr>
        <w:t>4</w:t>
      </w:r>
      <w:r w:rsidR="00B56FB4" w:rsidRPr="00366E12">
        <w:rPr>
          <w:rFonts w:eastAsia="Calibri"/>
          <w:lang w:eastAsia="en-US"/>
        </w:rPr>
        <w:t>),</w:t>
      </w:r>
      <w:r w:rsidRPr="00366E12">
        <w:rPr>
          <w:rFonts w:eastAsia="Calibri"/>
          <w:lang w:eastAsia="en-US"/>
        </w:rPr>
        <w:t xml:space="preserve"> </w:t>
      </w:r>
      <w:r w:rsidR="00B56FB4" w:rsidRPr="00366E12">
        <w:rPr>
          <w:rFonts w:eastAsia="Calibri"/>
          <w:lang w:eastAsia="en-US"/>
        </w:rPr>
        <w:t>wodorowęglany (HCO</w:t>
      </w:r>
      <w:r w:rsidR="00B56FB4" w:rsidRPr="00366E12">
        <w:rPr>
          <w:rFonts w:eastAsia="Calibri"/>
          <w:vertAlign w:val="subscript"/>
          <w:lang w:eastAsia="en-US"/>
        </w:rPr>
        <w:t>3</w:t>
      </w:r>
      <w:r w:rsidR="00B56FB4" w:rsidRPr="00366E12">
        <w:rPr>
          <w:rFonts w:eastAsia="Calibri"/>
          <w:lang w:eastAsia="en-US"/>
        </w:rPr>
        <w:t>), wapń (Ca), żelazo (Fe), potas (K), sód (Na), mangan (Mn)</w:t>
      </w:r>
      <w:r w:rsidRPr="00366E12">
        <w:rPr>
          <w:rFonts w:eastAsia="Calibri"/>
          <w:lang w:eastAsia="en-US"/>
        </w:rPr>
        <w:t xml:space="preserve">, </w:t>
      </w:r>
      <w:proofErr w:type="spellStart"/>
      <w:r w:rsidR="00B56FB4" w:rsidRPr="00366E12">
        <w:rPr>
          <w:rFonts w:eastAsia="Calibri"/>
          <w:lang w:eastAsia="en-US"/>
        </w:rPr>
        <w:t>ChZT</w:t>
      </w:r>
      <w:proofErr w:type="spellEnd"/>
      <w:r w:rsidRPr="00366E12">
        <w:rPr>
          <w:rFonts w:eastAsia="Calibri"/>
          <w:lang w:eastAsia="en-US"/>
        </w:rPr>
        <w:t xml:space="preserve">, </w:t>
      </w:r>
      <w:r w:rsidR="00DE003E" w:rsidRPr="00366E12">
        <w:rPr>
          <w:rFonts w:eastAsia="Calibri"/>
          <w:lang w:eastAsia="en-US"/>
        </w:rPr>
        <w:t>BT</w:t>
      </w:r>
      <w:r w:rsidR="00CD7C1C" w:rsidRPr="00366E12">
        <w:rPr>
          <w:rFonts w:eastAsia="Calibri"/>
          <w:lang w:eastAsia="en-US"/>
        </w:rPr>
        <w:t>E</w:t>
      </w:r>
      <w:r w:rsidR="00DE003E" w:rsidRPr="00366E12">
        <w:rPr>
          <w:rFonts w:eastAsia="Calibri"/>
          <w:lang w:eastAsia="en-US"/>
        </w:rPr>
        <w:t xml:space="preserve">X (węglowodory aromatyczne), </w:t>
      </w:r>
      <w:r w:rsidRPr="00366E12">
        <w:rPr>
          <w:rFonts w:eastAsia="Calibri"/>
          <w:lang w:eastAsia="en-US"/>
        </w:rPr>
        <w:t>in</w:t>
      </w:r>
      <w:r w:rsidR="00B56FB4" w:rsidRPr="00366E12">
        <w:rPr>
          <w:rFonts w:eastAsia="Calibri"/>
          <w:lang w:eastAsia="en-US"/>
        </w:rPr>
        <w:t>deks oleju mineralnego</w:t>
      </w:r>
      <w:r w:rsidR="00DE003E" w:rsidRPr="00366E12">
        <w:rPr>
          <w:rFonts w:eastAsia="Calibri"/>
          <w:lang w:eastAsia="en-US"/>
        </w:rPr>
        <w:t xml:space="preserve"> (C12-C35)</w:t>
      </w:r>
      <w:r w:rsidR="00B56FB4" w:rsidRPr="00366E12">
        <w:rPr>
          <w:rFonts w:eastAsia="Calibri"/>
          <w:lang w:eastAsia="en-US"/>
        </w:rPr>
        <w:t>,</w:t>
      </w:r>
      <w:r w:rsidR="00DE003E" w:rsidRPr="00366E12">
        <w:rPr>
          <w:rFonts w:eastAsia="Calibri"/>
          <w:lang w:eastAsia="en-US"/>
        </w:rPr>
        <w:t xml:space="preserve"> benzyna suma (C6-C12), indeks fenolowy – ze wszystkich punktów badawczych</w:t>
      </w:r>
      <w:r w:rsidR="00CD7C1C" w:rsidRPr="00366E12">
        <w:rPr>
          <w:rFonts w:eastAsia="Calibri"/>
          <w:lang w:eastAsia="en-US"/>
        </w:rPr>
        <w:t>,</w:t>
      </w:r>
    </w:p>
    <w:p w:rsidR="00DE003E" w:rsidRPr="00366E12" w:rsidRDefault="00DE003E" w:rsidP="004B19B9">
      <w:pPr>
        <w:numPr>
          <w:ilvl w:val="2"/>
          <w:numId w:val="13"/>
        </w:numPr>
        <w:tabs>
          <w:tab w:val="clear" w:pos="1135"/>
          <w:tab w:val="left" w:pos="567"/>
          <w:tab w:val="num" w:pos="851"/>
        </w:tabs>
        <w:spacing w:before="0" w:after="0"/>
        <w:ind w:left="851"/>
        <w:rPr>
          <w:rFonts w:eastAsia="Calibri"/>
          <w:lang w:eastAsia="en-US"/>
        </w:rPr>
      </w:pPr>
      <w:r w:rsidRPr="00366E12">
        <w:rPr>
          <w:rFonts w:eastAsia="Calibri"/>
          <w:lang w:eastAsia="en-US"/>
        </w:rPr>
        <w:t>heksan – dla punktów BP 6, BP 7, BP 8,</w:t>
      </w:r>
    </w:p>
    <w:p w:rsidR="00042FB7" w:rsidRPr="00366E12" w:rsidRDefault="00042FB7" w:rsidP="00366E12">
      <w:pPr>
        <w:numPr>
          <w:ilvl w:val="2"/>
          <w:numId w:val="13"/>
        </w:numPr>
        <w:tabs>
          <w:tab w:val="clear" w:pos="1135"/>
          <w:tab w:val="num" w:pos="851"/>
        </w:tabs>
        <w:spacing w:before="0" w:after="0"/>
        <w:ind w:left="851"/>
        <w:rPr>
          <w:rFonts w:eastAsia="Calibri"/>
          <w:lang w:eastAsia="en-US"/>
        </w:rPr>
      </w:pPr>
      <w:r w:rsidRPr="00366E12">
        <w:rPr>
          <w:rFonts w:eastAsia="Calibri"/>
          <w:lang w:eastAsia="en-US"/>
        </w:rPr>
        <w:t>odczyn (</w:t>
      </w:r>
      <w:proofErr w:type="spellStart"/>
      <w:r w:rsidRPr="00366E12">
        <w:rPr>
          <w:rFonts w:eastAsia="Calibri"/>
          <w:lang w:eastAsia="en-US"/>
        </w:rPr>
        <w:t>pH</w:t>
      </w:r>
      <w:proofErr w:type="spellEnd"/>
      <w:r w:rsidRPr="00366E12">
        <w:rPr>
          <w:rFonts w:eastAsia="Calibri"/>
          <w:lang w:eastAsia="en-US"/>
        </w:rPr>
        <w:t>), przewodność elektryczna</w:t>
      </w:r>
      <w:r w:rsidR="004F486B" w:rsidRPr="00366E12">
        <w:rPr>
          <w:rFonts w:eastAsia="Calibri"/>
          <w:lang w:eastAsia="en-US"/>
        </w:rPr>
        <w:t>,</w:t>
      </w:r>
      <w:r w:rsidRPr="00366E12">
        <w:rPr>
          <w:rFonts w:eastAsia="Calibri"/>
          <w:lang w:eastAsia="en-US"/>
        </w:rPr>
        <w:t xml:space="preserve"> ogólny węgiel organiczny (OWO)</w:t>
      </w:r>
      <w:r w:rsidR="00DE003E" w:rsidRPr="00366E12">
        <w:rPr>
          <w:rFonts w:eastAsia="Calibri"/>
          <w:lang w:eastAsia="en-US"/>
        </w:rPr>
        <w:t xml:space="preserve"> - </w:t>
      </w:r>
      <w:r w:rsidR="00DE003E" w:rsidRPr="00366E12">
        <w:rPr>
          <w:rFonts w:eastAsia="Calibri"/>
          <w:lang w:eastAsia="en-US"/>
        </w:rPr>
        <w:br/>
        <w:t>ze wszystkich punktów badawczych</w:t>
      </w:r>
      <w:r w:rsidRPr="00366E12">
        <w:rPr>
          <w:rFonts w:eastAsia="Calibri"/>
          <w:lang w:eastAsia="en-US"/>
        </w:rPr>
        <w:t>.</w:t>
      </w:r>
    </w:p>
    <w:p w:rsidR="00042FB7" w:rsidRPr="00366E12" w:rsidRDefault="00042FB7" w:rsidP="00366E12">
      <w:pPr>
        <w:numPr>
          <w:ilvl w:val="1"/>
          <w:numId w:val="13"/>
        </w:numPr>
        <w:ind w:left="567"/>
        <w:rPr>
          <w:rFonts w:eastAsia="Calibri"/>
          <w:lang w:eastAsia="en-US"/>
        </w:rPr>
      </w:pPr>
      <w:r w:rsidRPr="00366E12">
        <w:rPr>
          <w:rFonts w:eastAsia="Calibri"/>
          <w:lang w:eastAsia="en-US"/>
        </w:rPr>
        <w:t>Gromadzenie informacji i dokumentów na temat:</w:t>
      </w:r>
    </w:p>
    <w:p w:rsidR="00042FB7" w:rsidRPr="00366E12" w:rsidRDefault="00042FB7" w:rsidP="00366E12">
      <w:pPr>
        <w:numPr>
          <w:ilvl w:val="2"/>
          <w:numId w:val="13"/>
        </w:numPr>
        <w:tabs>
          <w:tab w:val="clear" w:pos="1135"/>
          <w:tab w:val="num" w:pos="851"/>
        </w:tabs>
        <w:spacing w:before="0" w:after="0"/>
        <w:ind w:left="851"/>
        <w:rPr>
          <w:rFonts w:eastAsia="Calibri"/>
          <w:lang w:eastAsia="en-US"/>
        </w:rPr>
      </w:pPr>
      <w:r w:rsidRPr="00366E12">
        <w:rPr>
          <w:rFonts w:eastAsia="Calibri"/>
          <w:lang w:eastAsia="en-US"/>
        </w:rPr>
        <w:t>daty pobrania próbki,</w:t>
      </w:r>
    </w:p>
    <w:p w:rsidR="00042FB7" w:rsidRPr="00366E12" w:rsidRDefault="00042FB7" w:rsidP="00366E12">
      <w:pPr>
        <w:numPr>
          <w:ilvl w:val="2"/>
          <w:numId w:val="13"/>
        </w:numPr>
        <w:tabs>
          <w:tab w:val="clear" w:pos="1135"/>
          <w:tab w:val="num" w:pos="851"/>
        </w:tabs>
        <w:spacing w:before="0" w:after="0"/>
        <w:ind w:left="851"/>
        <w:rPr>
          <w:rFonts w:eastAsia="Calibri"/>
          <w:lang w:eastAsia="en-US"/>
        </w:rPr>
      </w:pPr>
      <w:r w:rsidRPr="00366E12">
        <w:rPr>
          <w:rFonts w:eastAsia="Calibri"/>
          <w:lang w:eastAsia="en-US"/>
        </w:rPr>
        <w:t xml:space="preserve">miejsca pobrania próbki, poprzez wskazanie współrzędnych geograficznych </w:t>
      </w:r>
      <w:r w:rsidRPr="00366E12">
        <w:rPr>
          <w:rFonts w:eastAsia="Calibri"/>
          <w:lang w:eastAsia="en-US"/>
        </w:rPr>
        <w:br/>
        <w:t>z wykorzystaniem systemu nawigacji satelitarnej (GPS),</w:t>
      </w:r>
    </w:p>
    <w:p w:rsidR="00042FB7" w:rsidRPr="00366E12" w:rsidRDefault="00042FB7" w:rsidP="00366E12">
      <w:pPr>
        <w:numPr>
          <w:ilvl w:val="2"/>
          <w:numId w:val="13"/>
        </w:numPr>
        <w:tabs>
          <w:tab w:val="clear" w:pos="1135"/>
          <w:tab w:val="num" w:pos="851"/>
        </w:tabs>
        <w:spacing w:before="0" w:after="0"/>
        <w:ind w:left="851"/>
        <w:rPr>
          <w:rFonts w:eastAsia="Calibri"/>
          <w:lang w:eastAsia="en-US"/>
        </w:rPr>
      </w:pPr>
      <w:r w:rsidRPr="00366E12">
        <w:rPr>
          <w:rFonts w:eastAsia="Calibri"/>
          <w:lang w:eastAsia="en-US"/>
        </w:rPr>
        <w:t>głębokości pobrania próbki,</w:t>
      </w:r>
    </w:p>
    <w:p w:rsidR="00042FB7" w:rsidRPr="00366E12" w:rsidRDefault="00042FB7" w:rsidP="00366E12">
      <w:pPr>
        <w:numPr>
          <w:ilvl w:val="2"/>
          <w:numId w:val="13"/>
        </w:numPr>
        <w:tabs>
          <w:tab w:val="clear" w:pos="1135"/>
          <w:tab w:val="num" w:pos="851"/>
        </w:tabs>
        <w:spacing w:before="0" w:after="0"/>
        <w:ind w:left="851"/>
        <w:rPr>
          <w:rFonts w:eastAsia="Calibri"/>
          <w:lang w:eastAsia="en-US"/>
        </w:rPr>
      </w:pPr>
      <w:r w:rsidRPr="00366E12">
        <w:rPr>
          <w:rFonts w:eastAsia="Calibri"/>
          <w:lang w:eastAsia="en-US"/>
        </w:rPr>
        <w:t>sposobu użytkowania gruntu w miejscu pobrania próbki,</w:t>
      </w:r>
    </w:p>
    <w:p w:rsidR="00042FB7" w:rsidRPr="00366E12" w:rsidRDefault="00042FB7" w:rsidP="00366E12">
      <w:pPr>
        <w:numPr>
          <w:ilvl w:val="2"/>
          <w:numId w:val="13"/>
        </w:numPr>
        <w:tabs>
          <w:tab w:val="clear" w:pos="1135"/>
          <w:tab w:val="num" w:pos="851"/>
        </w:tabs>
        <w:spacing w:before="0" w:after="0"/>
        <w:ind w:left="851"/>
        <w:rPr>
          <w:rFonts w:eastAsia="Calibri"/>
          <w:lang w:eastAsia="en-US"/>
        </w:rPr>
      </w:pPr>
      <w:r w:rsidRPr="00366E12">
        <w:rPr>
          <w:rFonts w:eastAsia="Calibri"/>
          <w:lang w:eastAsia="en-US"/>
        </w:rPr>
        <w:t>indywidualnego poboru, łączenia lub uśredniania próbki.</w:t>
      </w:r>
    </w:p>
    <w:p w:rsidR="00042FB7" w:rsidRPr="00366E12" w:rsidRDefault="00042FB7" w:rsidP="00366E12">
      <w:pPr>
        <w:numPr>
          <w:ilvl w:val="1"/>
          <w:numId w:val="13"/>
        </w:numPr>
        <w:ind w:left="567"/>
        <w:rPr>
          <w:rFonts w:eastAsia="Calibri"/>
          <w:lang w:eastAsia="en-US"/>
        </w:rPr>
      </w:pPr>
      <w:r w:rsidRPr="00366E12">
        <w:rPr>
          <w:rFonts w:eastAsia="Calibri"/>
          <w:lang w:eastAsia="en-US"/>
        </w:rPr>
        <w:t>Porównywanie otrzymanych wyników pomiarów i badań z wartościami dopuszczalnymi przepisami prawa.</w:t>
      </w:r>
    </w:p>
    <w:p w:rsidR="00042FB7" w:rsidRPr="00366E12" w:rsidRDefault="00042FB7" w:rsidP="00366E12">
      <w:pPr>
        <w:numPr>
          <w:ilvl w:val="1"/>
          <w:numId w:val="13"/>
        </w:numPr>
        <w:ind w:left="567"/>
        <w:rPr>
          <w:rFonts w:eastAsia="Calibri"/>
          <w:lang w:eastAsia="en-US"/>
        </w:rPr>
      </w:pPr>
      <w:r w:rsidRPr="00366E12">
        <w:rPr>
          <w:rFonts w:eastAsia="Calibri"/>
          <w:lang w:eastAsia="en-US"/>
        </w:rPr>
        <w:t xml:space="preserve">Wykonywanie badań i pomiarów, o których mowa w pkt 2, z częstotliwością </w:t>
      </w:r>
      <w:r w:rsidRPr="00366E12">
        <w:rPr>
          <w:rFonts w:eastAsia="Calibri"/>
          <w:lang w:eastAsia="en-US"/>
        </w:rPr>
        <w:br/>
        <w:t>co najmniej raz na pięć lat, w równych odstępach czasu.</w:t>
      </w:r>
    </w:p>
    <w:p w:rsidR="00042FB7" w:rsidRPr="00366E12" w:rsidRDefault="00042FB7" w:rsidP="00366E12">
      <w:pPr>
        <w:numPr>
          <w:ilvl w:val="1"/>
          <w:numId w:val="13"/>
        </w:numPr>
        <w:ind w:left="567"/>
        <w:rPr>
          <w:rFonts w:eastAsia="Calibri"/>
          <w:lang w:eastAsia="en-US"/>
        </w:rPr>
      </w:pPr>
      <w:r w:rsidRPr="00366E12">
        <w:rPr>
          <w:rFonts w:eastAsia="Calibri"/>
          <w:lang w:eastAsia="en-US"/>
        </w:rPr>
        <w:t xml:space="preserve">Przekazywanie opracowanych wyników pomiarów i badań, o których mowa </w:t>
      </w:r>
      <w:r w:rsidRPr="00366E12">
        <w:rPr>
          <w:rFonts w:eastAsia="Calibri"/>
          <w:lang w:eastAsia="en-US"/>
        </w:rPr>
        <w:br/>
        <w:t xml:space="preserve">w pkt 2 oraz informacji i dokumentów, o których mowa w pkt 3, organowi właściwemu do wydania pozwolenia zintegrowanego, w terminie miesiąca </w:t>
      </w:r>
      <w:r w:rsidRPr="00366E12">
        <w:rPr>
          <w:rFonts w:eastAsia="Calibri"/>
          <w:lang w:eastAsia="en-US"/>
        </w:rPr>
        <w:br/>
        <w:t>od dnia ich wykonania.</w:t>
      </w:r>
      <w:r w:rsidR="00DE003E" w:rsidRPr="00366E12">
        <w:rPr>
          <w:rFonts w:eastAsia="Calibri"/>
          <w:lang w:eastAsia="en-US"/>
        </w:rPr>
        <w:t>”</w:t>
      </w:r>
      <w:r w:rsidR="00366E12" w:rsidRPr="00366E12">
        <w:rPr>
          <w:rFonts w:eastAsia="Calibri"/>
          <w:lang w:eastAsia="en-US"/>
        </w:rPr>
        <w:t>;</w:t>
      </w:r>
    </w:p>
    <w:p w:rsidR="006E5F34" w:rsidRPr="00366E12" w:rsidRDefault="006E5F34" w:rsidP="00366E12">
      <w:pPr>
        <w:pStyle w:val="Nagwek2"/>
        <w:numPr>
          <w:ilvl w:val="0"/>
          <w:numId w:val="36"/>
        </w:numPr>
        <w:tabs>
          <w:tab w:val="left" w:pos="284"/>
        </w:tabs>
        <w:ind w:hanging="720"/>
        <w:rPr>
          <w:b w:val="0"/>
        </w:rPr>
      </w:pPr>
      <w:r w:rsidRPr="00366E12">
        <w:rPr>
          <w:b w:val="0"/>
        </w:rPr>
        <w:t>pozostałe elementy decyzji pozostawia się bez zmian.</w:t>
      </w:r>
    </w:p>
    <w:p w:rsidR="00090EF2" w:rsidRPr="00B929DB" w:rsidRDefault="00090EF2" w:rsidP="00731BCD">
      <w:pPr>
        <w:pStyle w:val="Nagwek2"/>
        <w:spacing w:before="160" w:after="160"/>
        <w:jc w:val="center"/>
      </w:pPr>
      <w:r w:rsidRPr="00B929DB">
        <w:t>Uzasa</w:t>
      </w:r>
      <w:bookmarkStart w:id="0" w:name="_GoBack"/>
      <w:bookmarkEnd w:id="0"/>
      <w:r w:rsidRPr="00B929DB">
        <w:t>dnienie</w:t>
      </w:r>
    </w:p>
    <w:p w:rsidR="004A67D3" w:rsidRDefault="00090EF2" w:rsidP="004A67D3">
      <w:pPr>
        <w:ind w:firstLine="708"/>
      </w:pPr>
      <w:r w:rsidRPr="005E0439">
        <w:t xml:space="preserve">Wnioskiem z dnia </w:t>
      </w:r>
      <w:r w:rsidR="00591DB7">
        <w:t>29</w:t>
      </w:r>
      <w:r w:rsidR="004A67D3">
        <w:t xml:space="preserve"> czerwca</w:t>
      </w:r>
      <w:r w:rsidR="00B929DB" w:rsidRPr="005E0439">
        <w:t xml:space="preserve"> 2017 r.</w:t>
      </w:r>
      <w:r w:rsidR="00591DB7">
        <w:t xml:space="preserve"> (data wpływu 30 czerwca 2016 r.)</w:t>
      </w:r>
      <w:r w:rsidR="00B929DB" w:rsidRPr="005E0439">
        <w:t xml:space="preserve">, </w:t>
      </w:r>
      <w:r w:rsidR="00591DB7">
        <w:br/>
      </w:r>
      <w:proofErr w:type="spellStart"/>
      <w:r w:rsidR="004A67D3" w:rsidRPr="004A67D3">
        <w:t>Basell</w:t>
      </w:r>
      <w:proofErr w:type="spellEnd"/>
      <w:r w:rsidR="004A67D3" w:rsidRPr="004A67D3">
        <w:t xml:space="preserve"> Orlen </w:t>
      </w:r>
      <w:proofErr w:type="spellStart"/>
      <w:r w:rsidR="004A67D3" w:rsidRPr="004A67D3">
        <w:t>Polyolefins</w:t>
      </w:r>
      <w:proofErr w:type="spellEnd"/>
      <w:r w:rsidR="004A67D3" w:rsidRPr="004A67D3">
        <w:t xml:space="preserve"> sp. z o. o.,</w:t>
      </w:r>
      <w:r w:rsidR="004A67D3">
        <w:t xml:space="preserve"> </w:t>
      </w:r>
      <w:r w:rsidRPr="005E0439">
        <w:t>wystąpił</w:t>
      </w:r>
      <w:r w:rsidR="004A67D3">
        <w:t xml:space="preserve">a </w:t>
      </w:r>
      <w:r w:rsidRPr="005E0439">
        <w:rPr>
          <w:lang w:eastAsia="ar-SA"/>
        </w:rPr>
        <w:t>do</w:t>
      </w:r>
      <w:r w:rsidR="008C0DDF" w:rsidRPr="005E0439">
        <w:rPr>
          <w:lang w:eastAsia="ar-SA"/>
        </w:rPr>
        <w:t xml:space="preserve"> </w:t>
      </w:r>
      <w:r w:rsidRPr="005E0439">
        <w:rPr>
          <w:lang w:eastAsia="ar-SA"/>
        </w:rPr>
        <w:t xml:space="preserve">Marszałka Województwa Mazowieckiego </w:t>
      </w:r>
      <w:r w:rsidR="00874CA7">
        <w:rPr>
          <w:lang w:eastAsia="ar-SA"/>
        </w:rPr>
        <w:br/>
      </w:r>
      <w:r w:rsidRPr="005E0439">
        <w:rPr>
          <w:lang w:eastAsia="ar-SA"/>
        </w:rPr>
        <w:t>o</w:t>
      </w:r>
      <w:r w:rsidR="008C0DDF" w:rsidRPr="005E0439">
        <w:rPr>
          <w:lang w:eastAsia="ar-SA"/>
        </w:rPr>
        <w:t xml:space="preserve"> </w:t>
      </w:r>
      <w:r w:rsidRPr="005E0439">
        <w:rPr>
          <w:lang w:eastAsia="ar-SA"/>
        </w:rPr>
        <w:t xml:space="preserve">zmianę </w:t>
      </w:r>
      <w:r w:rsidR="00874CA7" w:rsidRPr="00F26317">
        <w:t>decyzj</w:t>
      </w:r>
      <w:r w:rsidR="00874CA7">
        <w:t>i</w:t>
      </w:r>
      <w:r w:rsidR="00874CA7" w:rsidRPr="00F26317">
        <w:t xml:space="preserve"> Wojewody Mazowieckiego z dnia 13</w:t>
      </w:r>
      <w:r w:rsidR="00561602">
        <w:t xml:space="preserve"> </w:t>
      </w:r>
      <w:r w:rsidR="00874CA7" w:rsidRPr="00F26317">
        <w:t>września 20</w:t>
      </w:r>
      <w:r w:rsidR="00874CA7">
        <w:t>05 r., znak:</w:t>
      </w:r>
      <w:r w:rsidR="00561602">
        <w:t xml:space="preserve"> </w:t>
      </w:r>
      <w:r w:rsidR="00874CA7">
        <w:t xml:space="preserve">WŚR.I.6640/12/6/05, </w:t>
      </w:r>
      <w:r w:rsidR="00874CA7" w:rsidRPr="00F26317">
        <w:rPr>
          <w:bCs/>
        </w:rPr>
        <w:t>udzielając</w:t>
      </w:r>
      <w:r w:rsidR="00874CA7">
        <w:rPr>
          <w:bCs/>
        </w:rPr>
        <w:t>ej</w:t>
      </w:r>
      <w:r w:rsidR="00874CA7" w:rsidRPr="00F26317">
        <w:rPr>
          <w:bCs/>
        </w:rPr>
        <w:t xml:space="preserve"> </w:t>
      </w:r>
      <w:proofErr w:type="spellStart"/>
      <w:r w:rsidR="00874CA7">
        <w:t>Basell</w:t>
      </w:r>
      <w:proofErr w:type="spellEnd"/>
      <w:r w:rsidR="00874CA7">
        <w:t xml:space="preserve"> Orlen </w:t>
      </w:r>
      <w:proofErr w:type="spellStart"/>
      <w:r w:rsidR="00874CA7">
        <w:t>Polyolefins</w:t>
      </w:r>
      <w:proofErr w:type="spellEnd"/>
      <w:r w:rsidR="00874CA7">
        <w:t xml:space="preserve"> sp. z o. o</w:t>
      </w:r>
      <w:r w:rsidR="00874CA7" w:rsidRPr="007717B9">
        <w:t xml:space="preserve">., </w:t>
      </w:r>
      <w:r w:rsidR="00874CA7">
        <w:br/>
      </w:r>
      <w:r w:rsidR="00874CA7" w:rsidRPr="007717B9">
        <w:t>ul.</w:t>
      </w:r>
      <w:r w:rsidR="00561602">
        <w:t xml:space="preserve"> </w:t>
      </w:r>
      <w:proofErr w:type="spellStart"/>
      <w:r w:rsidR="00874CA7" w:rsidRPr="007717B9">
        <w:t>Padlewskiego</w:t>
      </w:r>
      <w:proofErr w:type="spellEnd"/>
      <w:r w:rsidR="00874CA7" w:rsidRPr="007717B9">
        <w:t xml:space="preserve"> 4, 09-402 Płock (NIP</w:t>
      </w:r>
      <w:r w:rsidR="00874CA7">
        <w:t>:</w:t>
      </w:r>
      <w:r w:rsidR="00874CA7" w:rsidRPr="007717B9">
        <w:t xml:space="preserve"> 774</w:t>
      </w:r>
      <w:r w:rsidR="00874CA7">
        <w:t>-</w:t>
      </w:r>
      <w:r w:rsidR="00874CA7" w:rsidRPr="007717B9">
        <w:t>27</w:t>
      </w:r>
      <w:r w:rsidR="00874CA7">
        <w:t>-</w:t>
      </w:r>
      <w:r w:rsidR="00874CA7" w:rsidRPr="007717B9">
        <w:t>45</w:t>
      </w:r>
      <w:r w:rsidR="00874CA7">
        <w:t>-</w:t>
      </w:r>
      <w:r w:rsidR="00874CA7" w:rsidRPr="007717B9">
        <w:t>992, REGON</w:t>
      </w:r>
      <w:r w:rsidR="00874CA7">
        <w:t>:</w:t>
      </w:r>
      <w:r w:rsidR="00874CA7" w:rsidRPr="007717B9">
        <w:t xml:space="preserve"> 611377499), </w:t>
      </w:r>
      <w:r w:rsidR="00874CA7">
        <w:t xml:space="preserve">pozwolenia zintegrowanego </w:t>
      </w:r>
      <w:r w:rsidR="00874CA7" w:rsidRPr="007717B9">
        <w:t>na</w:t>
      </w:r>
      <w:r w:rsidR="00561602">
        <w:t xml:space="preserve"> </w:t>
      </w:r>
      <w:r w:rsidR="00874CA7" w:rsidRPr="007717B9">
        <w:t>prowadzenie instalacji do</w:t>
      </w:r>
      <w:r w:rsidR="00561602">
        <w:t xml:space="preserve"> </w:t>
      </w:r>
      <w:r w:rsidR="00874CA7" w:rsidRPr="007717B9">
        <w:t>wytwarzania, przy zastosowaniu procesów chemicznych, podstawowych produktów i</w:t>
      </w:r>
      <w:r w:rsidR="00561602">
        <w:t xml:space="preserve"> </w:t>
      </w:r>
      <w:r w:rsidR="00874CA7" w:rsidRPr="007717B9">
        <w:t>półproduktów chemii organicznej, eksploatowanej w</w:t>
      </w:r>
      <w:r w:rsidR="00561602">
        <w:t xml:space="preserve"> </w:t>
      </w:r>
      <w:r w:rsidR="00874CA7" w:rsidRPr="007717B9">
        <w:t>Płocku, zmienion</w:t>
      </w:r>
      <w:r w:rsidR="00874CA7">
        <w:t>ej</w:t>
      </w:r>
      <w:r w:rsidR="00874CA7" w:rsidRPr="007717B9">
        <w:t xml:space="preserve"> decyzją Wojewody Mazowieckiego z dnia 6 grudnia 2007 r., </w:t>
      </w:r>
      <w:r w:rsidR="00874CA7">
        <w:br/>
      </w:r>
      <w:r w:rsidR="00874CA7" w:rsidRPr="007717B9">
        <w:t xml:space="preserve">znak: </w:t>
      </w:r>
      <w:r w:rsidR="00874CA7" w:rsidRPr="00F26317">
        <w:t>WŚR.I.JB/6640/50/07, a także decyzjami Marszałka Województw</w:t>
      </w:r>
      <w:r w:rsidR="00874CA7">
        <w:t>a Mazowieckiego Nr</w:t>
      </w:r>
      <w:r w:rsidR="00561602">
        <w:t xml:space="preserve"> </w:t>
      </w:r>
      <w:r w:rsidR="00874CA7">
        <w:t>48/09/PŚ.Z z</w:t>
      </w:r>
      <w:r w:rsidR="00561602">
        <w:t xml:space="preserve"> </w:t>
      </w:r>
      <w:r w:rsidR="00874CA7">
        <w:t>dnia 17</w:t>
      </w:r>
      <w:r w:rsidR="00561602">
        <w:t xml:space="preserve"> </w:t>
      </w:r>
      <w:r w:rsidR="00874CA7">
        <w:t>sierpnia 2009 r.</w:t>
      </w:r>
      <w:r w:rsidR="00874CA7" w:rsidRPr="00F26317">
        <w:t>, znak:</w:t>
      </w:r>
      <w:r w:rsidR="00561602">
        <w:t xml:space="preserve"> </w:t>
      </w:r>
      <w:r w:rsidR="00874CA7" w:rsidRPr="00F26317">
        <w:t>PŚ.V/KS/7600-128/08</w:t>
      </w:r>
      <w:r w:rsidR="00874CA7">
        <w:t>,</w:t>
      </w:r>
      <w:r w:rsidR="00874CA7" w:rsidRPr="00F26317">
        <w:t xml:space="preserve"> Nr</w:t>
      </w:r>
      <w:r w:rsidR="00561602">
        <w:t xml:space="preserve"> </w:t>
      </w:r>
      <w:r w:rsidR="00874CA7" w:rsidRPr="00F26317">
        <w:t xml:space="preserve">50/11/PŚ.Z </w:t>
      </w:r>
      <w:r w:rsidR="00874CA7">
        <w:br/>
      </w:r>
      <w:r w:rsidR="00874CA7" w:rsidRPr="00F26317">
        <w:t>z dnia 13 maja</w:t>
      </w:r>
      <w:r w:rsidR="00874CA7">
        <w:t xml:space="preserve"> 2011 r.</w:t>
      </w:r>
      <w:r w:rsidR="00874CA7" w:rsidRPr="00F26317">
        <w:t>, znak:</w:t>
      </w:r>
      <w:r w:rsidR="00561602">
        <w:t xml:space="preserve"> </w:t>
      </w:r>
      <w:r w:rsidR="00874CA7" w:rsidRPr="00F26317">
        <w:t>PŚ.V/KS/7600-128/08</w:t>
      </w:r>
      <w:r w:rsidR="00874CA7">
        <w:t xml:space="preserve">, </w:t>
      </w:r>
      <w:r w:rsidR="00874CA7" w:rsidRPr="00F26317">
        <w:t>Nr</w:t>
      </w:r>
      <w:r w:rsidR="00561602">
        <w:t xml:space="preserve"> </w:t>
      </w:r>
      <w:r w:rsidR="00874CA7">
        <w:t>12/14</w:t>
      </w:r>
      <w:r w:rsidR="00874CA7" w:rsidRPr="00F26317">
        <w:t xml:space="preserve">/PŚ.Z z dnia </w:t>
      </w:r>
      <w:r w:rsidR="00874CA7">
        <w:t>6 lutego 2014 r.</w:t>
      </w:r>
      <w:r w:rsidR="00874CA7" w:rsidRPr="00F26317">
        <w:t xml:space="preserve">, </w:t>
      </w:r>
      <w:r w:rsidR="00874CA7" w:rsidRPr="00F26317">
        <w:lastRenderedPageBreak/>
        <w:t>znak:</w:t>
      </w:r>
      <w:r w:rsidR="00561602">
        <w:t xml:space="preserve"> </w:t>
      </w:r>
      <w:r w:rsidR="00874CA7" w:rsidRPr="00F26317">
        <w:t>PŚ.V/KS/7600-128/08</w:t>
      </w:r>
      <w:r w:rsidR="00874CA7">
        <w:t xml:space="preserve"> oraz </w:t>
      </w:r>
      <w:r w:rsidR="00874CA7" w:rsidRPr="00F26317">
        <w:t>Nr</w:t>
      </w:r>
      <w:r w:rsidR="00561602">
        <w:t xml:space="preserve"> </w:t>
      </w:r>
      <w:r w:rsidR="00874CA7">
        <w:t>113/15</w:t>
      </w:r>
      <w:r w:rsidR="00874CA7" w:rsidRPr="00F26317">
        <w:t xml:space="preserve">/PŚ.Z z dnia </w:t>
      </w:r>
      <w:r w:rsidR="00874CA7">
        <w:t>21 maja 2015 r.</w:t>
      </w:r>
      <w:r w:rsidR="00874CA7" w:rsidRPr="00F26317">
        <w:t>, znak:</w:t>
      </w:r>
      <w:r w:rsidR="00561602">
        <w:t xml:space="preserve"> </w:t>
      </w:r>
      <w:r w:rsidR="00874CA7" w:rsidRPr="00F26317">
        <w:t>PŚ.V/</w:t>
      </w:r>
      <w:r w:rsidR="00874CA7">
        <w:t>IP</w:t>
      </w:r>
      <w:r w:rsidR="00874CA7" w:rsidRPr="00F26317">
        <w:t>/7600-128/08</w:t>
      </w:r>
      <w:r w:rsidR="004A67D3">
        <w:t>.</w:t>
      </w:r>
    </w:p>
    <w:p w:rsidR="00DD216F" w:rsidRPr="00590EEA" w:rsidRDefault="00DD216F" w:rsidP="00590EEA">
      <w:pPr>
        <w:ind w:left="284" w:firstLine="424"/>
        <w:rPr>
          <w:szCs w:val="22"/>
        </w:rPr>
      </w:pPr>
      <w:r w:rsidRPr="00590EEA">
        <w:rPr>
          <w:szCs w:val="22"/>
        </w:rPr>
        <w:t>Wnioskowana zmiana dotyczy</w:t>
      </w:r>
      <w:r w:rsidR="00334203" w:rsidRPr="00590EEA">
        <w:rPr>
          <w:szCs w:val="22"/>
        </w:rPr>
        <w:t>:</w:t>
      </w:r>
    </w:p>
    <w:p w:rsidR="00874CA7" w:rsidRPr="00590EEA" w:rsidRDefault="00874CA7" w:rsidP="00590EE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/>
        <w:ind w:left="284" w:hanging="284"/>
        <w:rPr>
          <w:sz w:val="23"/>
          <w:szCs w:val="23"/>
        </w:rPr>
      </w:pPr>
      <w:r w:rsidRPr="00590EEA">
        <w:rPr>
          <w:sz w:val="23"/>
          <w:szCs w:val="23"/>
        </w:rPr>
        <w:t xml:space="preserve">zaktualizowania </w:t>
      </w:r>
      <w:r w:rsidR="00590EEA" w:rsidRPr="00590EEA">
        <w:rPr>
          <w:sz w:val="23"/>
          <w:szCs w:val="23"/>
        </w:rPr>
        <w:t xml:space="preserve">adresu prowadzącego instalację oraz </w:t>
      </w:r>
      <w:r w:rsidRPr="00590EEA">
        <w:rPr>
          <w:sz w:val="23"/>
          <w:szCs w:val="23"/>
        </w:rPr>
        <w:t>nazw</w:t>
      </w:r>
      <w:r w:rsidR="00590EEA" w:rsidRPr="00590EEA">
        <w:rPr>
          <w:sz w:val="23"/>
          <w:szCs w:val="23"/>
        </w:rPr>
        <w:t>y instalacji i jej kwalifikacji,</w:t>
      </w:r>
    </w:p>
    <w:p w:rsidR="00874CA7" w:rsidRPr="00590EEA" w:rsidRDefault="008D78D3" w:rsidP="00590EE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/>
        <w:ind w:left="284" w:hanging="284"/>
        <w:rPr>
          <w:sz w:val="23"/>
          <w:szCs w:val="23"/>
        </w:rPr>
      </w:pPr>
      <w:r w:rsidRPr="00590EEA">
        <w:rPr>
          <w:szCs w:val="22"/>
        </w:rPr>
        <w:t>włączeni</w:t>
      </w:r>
      <w:r w:rsidR="00874CA7" w:rsidRPr="00590EEA">
        <w:rPr>
          <w:szCs w:val="22"/>
        </w:rPr>
        <w:t>a</w:t>
      </w:r>
      <w:r w:rsidRPr="00590EEA">
        <w:rPr>
          <w:szCs w:val="22"/>
        </w:rPr>
        <w:t xml:space="preserve"> do instalacji </w:t>
      </w:r>
      <w:proofErr w:type="spellStart"/>
      <w:r w:rsidRPr="00590EEA">
        <w:rPr>
          <w:szCs w:val="22"/>
        </w:rPr>
        <w:t>Poliolefiny</w:t>
      </w:r>
      <w:proofErr w:type="spellEnd"/>
      <w:r w:rsidRPr="00590EEA">
        <w:rPr>
          <w:szCs w:val="22"/>
        </w:rPr>
        <w:t xml:space="preserve"> III części </w:t>
      </w:r>
      <w:r w:rsidR="00874CA7" w:rsidRPr="00590EEA">
        <w:rPr>
          <w:szCs w:val="22"/>
        </w:rPr>
        <w:t>magazynowo –</w:t>
      </w:r>
      <w:r w:rsidR="00BA06F7" w:rsidRPr="00590EEA">
        <w:rPr>
          <w:szCs w:val="22"/>
        </w:rPr>
        <w:t xml:space="preserve"> ekspedycyjnej</w:t>
      </w:r>
      <w:r w:rsidR="00874CA7" w:rsidRPr="00590EEA">
        <w:rPr>
          <w:szCs w:val="22"/>
        </w:rPr>
        <w:t>,</w:t>
      </w:r>
    </w:p>
    <w:p w:rsidR="007249E0" w:rsidRPr="00590EEA" w:rsidRDefault="00322811" w:rsidP="00590EEA">
      <w:pPr>
        <w:pStyle w:val="Akapitzlist"/>
        <w:numPr>
          <w:ilvl w:val="0"/>
          <w:numId w:val="7"/>
        </w:numPr>
        <w:spacing w:after="120"/>
        <w:ind w:left="284" w:hanging="284"/>
        <w:jc w:val="both"/>
        <w:rPr>
          <w:szCs w:val="22"/>
        </w:rPr>
      </w:pPr>
      <w:r w:rsidRPr="00590EEA">
        <w:rPr>
          <w:szCs w:val="22"/>
        </w:rPr>
        <w:t>wyłączenia z ruchu układ</w:t>
      </w:r>
      <w:r w:rsidR="00874CA7" w:rsidRPr="00590EEA">
        <w:rPr>
          <w:szCs w:val="22"/>
        </w:rPr>
        <w:t>u zawrotu granulatu emitora EP3,</w:t>
      </w:r>
    </w:p>
    <w:p w:rsidR="00322811" w:rsidRPr="00590EEA" w:rsidRDefault="00322811" w:rsidP="00590EEA">
      <w:pPr>
        <w:pStyle w:val="Akapitzlist"/>
        <w:numPr>
          <w:ilvl w:val="0"/>
          <w:numId w:val="7"/>
        </w:numPr>
        <w:spacing w:after="120"/>
        <w:ind w:left="284" w:hanging="284"/>
        <w:jc w:val="both"/>
        <w:rPr>
          <w:szCs w:val="22"/>
        </w:rPr>
      </w:pPr>
      <w:r w:rsidRPr="00590EEA">
        <w:rPr>
          <w:szCs w:val="22"/>
        </w:rPr>
        <w:t>wyłączeni</w:t>
      </w:r>
      <w:r w:rsidR="00874CA7" w:rsidRPr="00590EEA">
        <w:rPr>
          <w:szCs w:val="22"/>
        </w:rPr>
        <w:t>a</w:t>
      </w:r>
      <w:r w:rsidRPr="00590EEA">
        <w:rPr>
          <w:szCs w:val="22"/>
        </w:rPr>
        <w:t xml:space="preserve"> z eksploatacji dopalacza</w:t>
      </w:r>
      <w:r w:rsidR="00874CA7" w:rsidRPr="00590EEA">
        <w:rPr>
          <w:szCs w:val="22"/>
        </w:rPr>
        <w:t xml:space="preserve"> gazów resztkowych – emitor EPD,</w:t>
      </w:r>
    </w:p>
    <w:p w:rsidR="00322811" w:rsidRPr="00590EEA" w:rsidRDefault="00104802" w:rsidP="00590EEA">
      <w:pPr>
        <w:pStyle w:val="Akapitzlist"/>
        <w:numPr>
          <w:ilvl w:val="0"/>
          <w:numId w:val="7"/>
        </w:numPr>
        <w:spacing w:after="120"/>
        <w:ind w:left="284" w:hanging="284"/>
        <w:rPr>
          <w:szCs w:val="22"/>
        </w:rPr>
      </w:pPr>
      <w:r w:rsidRPr="00590EEA">
        <w:rPr>
          <w:szCs w:val="22"/>
        </w:rPr>
        <w:t>aktualizacji</w:t>
      </w:r>
      <w:r w:rsidR="00636E87" w:rsidRPr="00590EEA">
        <w:rPr>
          <w:szCs w:val="22"/>
        </w:rPr>
        <w:t xml:space="preserve"> </w:t>
      </w:r>
      <w:r w:rsidR="00E74018" w:rsidRPr="00590EEA">
        <w:rPr>
          <w:szCs w:val="22"/>
        </w:rPr>
        <w:t>wielkości emisji</w:t>
      </w:r>
      <w:r w:rsidR="002837AF" w:rsidRPr="00590EEA">
        <w:rPr>
          <w:szCs w:val="22"/>
        </w:rPr>
        <w:t>,</w:t>
      </w:r>
      <w:r w:rsidR="00875019" w:rsidRPr="00590EEA">
        <w:rPr>
          <w:szCs w:val="22"/>
        </w:rPr>
        <w:t xml:space="preserve"> rodzajów wprowadzanych</w:t>
      </w:r>
      <w:r w:rsidR="00E74018" w:rsidRPr="00590EEA">
        <w:rPr>
          <w:szCs w:val="22"/>
        </w:rPr>
        <w:t xml:space="preserve"> substancji do powietrza</w:t>
      </w:r>
      <w:r w:rsidR="002837AF" w:rsidRPr="00590EEA">
        <w:rPr>
          <w:szCs w:val="22"/>
        </w:rPr>
        <w:t xml:space="preserve">, źródeł </w:t>
      </w:r>
      <w:r w:rsidR="002837AF" w:rsidRPr="00590EEA">
        <w:rPr>
          <w:szCs w:val="22"/>
        </w:rPr>
        <w:br/>
        <w:t>i miejsc wprowadzania substancji do powietrza</w:t>
      </w:r>
      <w:r w:rsidR="00874CA7" w:rsidRPr="00590EEA">
        <w:rPr>
          <w:szCs w:val="22"/>
        </w:rPr>
        <w:t>,</w:t>
      </w:r>
    </w:p>
    <w:p w:rsidR="00BA06F7" w:rsidRPr="00590EEA" w:rsidRDefault="00BA06F7" w:rsidP="00590EEA">
      <w:pPr>
        <w:pStyle w:val="Akapitzlist"/>
        <w:numPr>
          <w:ilvl w:val="0"/>
          <w:numId w:val="7"/>
        </w:numPr>
        <w:spacing w:after="120"/>
        <w:ind w:left="284" w:hanging="284"/>
        <w:rPr>
          <w:szCs w:val="22"/>
        </w:rPr>
      </w:pPr>
      <w:r w:rsidRPr="00590EEA">
        <w:t>zwiększenia wydajności jednostki prod</w:t>
      </w:r>
      <w:r w:rsidR="00874CA7" w:rsidRPr="00590EEA">
        <w:t>ukcyjnej Polipropylen III o 20%,</w:t>
      </w:r>
    </w:p>
    <w:p w:rsidR="00334203" w:rsidRPr="00590EEA" w:rsidRDefault="00287AAA" w:rsidP="00590EEA">
      <w:pPr>
        <w:pStyle w:val="Akapitzlist"/>
        <w:numPr>
          <w:ilvl w:val="0"/>
          <w:numId w:val="7"/>
        </w:numPr>
        <w:spacing w:after="120"/>
        <w:ind w:left="284" w:hanging="284"/>
      </w:pPr>
      <w:r w:rsidRPr="00590EEA">
        <w:t>uwzględnienia wyników raportu początkowego</w:t>
      </w:r>
      <w:r w:rsidR="00874CA7" w:rsidRPr="00590EEA">
        <w:t>,</w:t>
      </w:r>
    </w:p>
    <w:p w:rsidR="00287AAA" w:rsidRPr="00590EEA" w:rsidRDefault="0063700B" w:rsidP="00590EEA">
      <w:pPr>
        <w:pStyle w:val="Akapitzlist"/>
        <w:numPr>
          <w:ilvl w:val="0"/>
          <w:numId w:val="7"/>
        </w:numPr>
        <w:spacing w:after="120"/>
        <w:ind w:left="284" w:hanging="284"/>
      </w:pPr>
      <w:r w:rsidRPr="00590EEA">
        <w:t xml:space="preserve">aktualizacji bilansu materiałowo-surowcowego dla </w:t>
      </w:r>
      <w:r w:rsidR="00874CA7" w:rsidRPr="00590EEA">
        <w:t xml:space="preserve">instalacji </w:t>
      </w:r>
      <w:proofErr w:type="spellStart"/>
      <w:r w:rsidR="00874CA7" w:rsidRPr="00590EEA">
        <w:t>Poliolefiny</w:t>
      </w:r>
      <w:proofErr w:type="spellEnd"/>
      <w:r w:rsidR="00874CA7" w:rsidRPr="00590EEA">
        <w:t xml:space="preserve"> III,</w:t>
      </w:r>
    </w:p>
    <w:p w:rsidR="009648A6" w:rsidRPr="009648A6" w:rsidRDefault="00A16AB7" w:rsidP="00874CA7">
      <w:pPr>
        <w:pStyle w:val="Akapitzlist"/>
        <w:numPr>
          <w:ilvl w:val="0"/>
          <w:numId w:val="7"/>
        </w:numPr>
        <w:spacing w:after="120"/>
        <w:ind w:left="284" w:hanging="284"/>
      </w:pPr>
      <w:r w:rsidRPr="00590EEA">
        <w:t>zmian</w:t>
      </w:r>
      <w:r w:rsidR="00874CA7" w:rsidRPr="00590EEA">
        <w:t>y</w:t>
      </w:r>
      <w:r w:rsidR="00F85F6E" w:rsidRPr="00590EEA">
        <w:t xml:space="preserve"> </w:t>
      </w:r>
      <w:r w:rsidR="009648A6" w:rsidRPr="00590EEA">
        <w:t>ilości odpadów wytwarzanych w w</w:t>
      </w:r>
      <w:r w:rsidR="00874CA7" w:rsidRPr="00590EEA">
        <w:t>yniku funkcjonowania instalacji.</w:t>
      </w:r>
    </w:p>
    <w:p w:rsidR="00387A04" w:rsidRDefault="00387A04" w:rsidP="00387A04">
      <w:pPr>
        <w:ind w:firstLine="708"/>
      </w:pPr>
      <w:r>
        <w:rPr>
          <w:rFonts w:eastAsia="Calibri"/>
          <w:lang w:eastAsia="en-US"/>
        </w:rPr>
        <w:t xml:space="preserve">Z uwagi na trwającą analizę merytoryczną wniosku, pismem z dnia 30 sierpnia </w:t>
      </w:r>
      <w:r>
        <w:rPr>
          <w:rFonts w:eastAsia="Calibri"/>
          <w:lang w:eastAsia="en-US"/>
        </w:rPr>
        <w:br/>
        <w:t xml:space="preserve">2017 r., </w:t>
      </w:r>
      <w:r>
        <w:t>znak: PZ-I.7222.45.2017.MR,</w:t>
      </w:r>
      <w:r>
        <w:rPr>
          <w:rFonts w:eastAsia="Calibri"/>
          <w:lang w:eastAsia="en-US"/>
        </w:rPr>
        <w:t xml:space="preserve"> </w:t>
      </w:r>
      <w:r>
        <w:t>przedłużono termin załatwienia sprawy.</w:t>
      </w:r>
    </w:p>
    <w:p w:rsidR="004A71B9" w:rsidRDefault="004A71B9" w:rsidP="00783E1A">
      <w:pPr>
        <w:ind w:firstLine="708"/>
      </w:pPr>
      <w:r>
        <w:t>Po analizie merytorycznej wniosku stwierdzono, że nie spełnia on wymogów określonych w przepisach prawa i pismem z dnia 2</w:t>
      </w:r>
      <w:r w:rsidR="00783E1A">
        <w:t>0 września 2017</w:t>
      </w:r>
      <w:r>
        <w:t xml:space="preserve"> r., znak: </w:t>
      </w:r>
      <w:r w:rsidR="00783E1A">
        <w:br/>
        <w:t>PZ-II.7222.57.2017.MR (</w:t>
      </w:r>
      <w:r>
        <w:t>PZ-I.7222.</w:t>
      </w:r>
      <w:r w:rsidR="00783E1A">
        <w:t>45</w:t>
      </w:r>
      <w:r>
        <w:t>.201</w:t>
      </w:r>
      <w:r w:rsidR="00783E1A">
        <w:t>7</w:t>
      </w:r>
      <w:r>
        <w:t>.MR</w:t>
      </w:r>
      <w:r w:rsidR="00783E1A">
        <w:t>)</w:t>
      </w:r>
      <w:r>
        <w:t>, tutejszy (tut.) organ wezwał prowadzącego przedmiotową instalację do</w:t>
      </w:r>
      <w:r w:rsidR="00561602">
        <w:t xml:space="preserve"> </w:t>
      </w:r>
      <w:r>
        <w:t xml:space="preserve">uzupełnienia braków we wniosku. Pismem z dnia </w:t>
      </w:r>
      <w:r w:rsidR="00783E1A">
        <w:t xml:space="preserve">4 października 2017 r., znak: PO/94/2017, </w:t>
      </w:r>
      <w:r>
        <w:t>prowadzący instalację złożył uzupełnienie do ww. wniosku.</w:t>
      </w:r>
    </w:p>
    <w:p w:rsidR="00387A04" w:rsidRPr="00783E1A" w:rsidRDefault="00387A04" w:rsidP="00783E1A">
      <w:pPr>
        <w:pStyle w:val="Akapitzlist"/>
        <w:spacing w:after="120"/>
        <w:ind w:left="0" w:firstLine="709"/>
      </w:pPr>
      <w:r w:rsidRPr="00955A46">
        <w:t xml:space="preserve">Biorąc pod uwagę, że wnioskowana zmiana nie jest związana z „istotną zmianą instalacji” w rozumieniu art. 3 pkt 7 ustawy Prawo ochrony środowiska, nie spowoduje zmiany sposobu funkcjonowania instalacji oraz zwiększenia jej oddziaływania na środowisko, tut. organ odstąpił od ponownego zapewnienia możliwości udziału społeczeństwa </w:t>
      </w:r>
      <w:r w:rsidRPr="00955A46">
        <w:br/>
      </w:r>
      <w:r w:rsidRPr="00783E1A">
        <w:t>w toczącym się postępowaniu.</w:t>
      </w:r>
    </w:p>
    <w:p w:rsidR="004A344E" w:rsidRPr="00783E1A" w:rsidRDefault="004A344E" w:rsidP="004A344E">
      <w:pPr>
        <w:ind w:firstLine="708"/>
      </w:pPr>
      <w:r w:rsidRPr="00783E1A">
        <w:t>Zgodnie z art. 10 §</w:t>
      </w:r>
      <w:r w:rsidR="00783E1A" w:rsidRPr="00783E1A">
        <w:t xml:space="preserve"> </w:t>
      </w:r>
      <w:r w:rsidRPr="00783E1A">
        <w:t xml:space="preserve">1 ustawy Kodeks postępowania administracyjnego, pismem z dnia </w:t>
      </w:r>
      <w:r w:rsidR="004A67D3" w:rsidRPr="00783E1A">
        <w:t>2</w:t>
      </w:r>
      <w:r w:rsidR="00783E1A" w:rsidRPr="00783E1A">
        <w:t>7</w:t>
      </w:r>
      <w:r w:rsidRPr="00783E1A">
        <w:t xml:space="preserve"> </w:t>
      </w:r>
      <w:r w:rsidR="00334203" w:rsidRPr="00783E1A">
        <w:t xml:space="preserve">października </w:t>
      </w:r>
      <w:r w:rsidRPr="00783E1A">
        <w:t xml:space="preserve">2017 r., znak: </w:t>
      </w:r>
      <w:r w:rsidR="00783E1A" w:rsidRPr="00783E1A">
        <w:t>PZ-II.7222.57.2017.MR (PZ-I.7222.45.2017.MR)</w:t>
      </w:r>
      <w:r w:rsidR="00334203" w:rsidRPr="00783E1A">
        <w:t>,</w:t>
      </w:r>
      <w:r w:rsidRPr="00783E1A">
        <w:t xml:space="preserve"> poinformowano stronę o przysługującym prawie zapoznania się z aktami sprawy, możliwości wypowiedzenia się, co do zebranych dowodów i materiałów oraz zgłoszonych żądań </w:t>
      </w:r>
      <w:r w:rsidR="00783E1A" w:rsidRPr="00783E1A">
        <w:br/>
      </w:r>
      <w:r w:rsidRPr="00783E1A">
        <w:t xml:space="preserve">w toczącym się postępowaniu. Prowadzący nie skorzystał z przysługującego mu prawa. </w:t>
      </w:r>
    </w:p>
    <w:p w:rsidR="00090EF2" w:rsidRPr="00B231B3" w:rsidRDefault="00090EF2" w:rsidP="004A344E">
      <w:pPr>
        <w:ind w:firstLine="709"/>
      </w:pPr>
      <w:r w:rsidRPr="00AA5A16">
        <w:t xml:space="preserve">Po rozpatrzeniu kompletnego pod względem formalnym i merytorycznym wniosku, Marszałek Województwa Mazowieckiego przychylił się do wniosku prowadzącego instalację </w:t>
      </w:r>
      <w:r w:rsidRPr="00B231B3">
        <w:t xml:space="preserve">w przedmiocie zmiany pozwolenia zintegrowanego. </w:t>
      </w:r>
    </w:p>
    <w:p w:rsidR="00B828B0" w:rsidRPr="00B231B3" w:rsidRDefault="004D2D4D" w:rsidP="00D35AC7">
      <w:pPr>
        <w:spacing w:before="0" w:after="0"/>
        <w:ind w:firstLine="567"/>
      </w:pPr>
      <w:r w:rsidRPr="00B231B3">
        <w:t>Objęte zakresem wniosku z</w:t>
      </w:r>
      <w:r w:rsidR="00996F08" w:rsidRPr="00B231B3">
        <w:t>miany w zakresie emisji substancji do powietrza wynikają z</w:t>
      </w:r>
      <w:r w:rsidR="00B828B0" w:rsidRPr="00B231B3">
        <w:t>:</w:t>
      </w:r>
    </w:p>
    <w:p w:rsidR="00B828B0" w:rsidRPr="00B231B3" w:rsidRDefault="00482D7E" w:rsidP="00B231B3">
      <w:pPr>
        <w:pStyle w:val="Akapitzlist"/>
        <w:numPr>
          <w:ilvl w:val="0"/>
          <w:numId w:val="38"/>
        </w:numPr>
        <w:spacing w:before="0" w:after="0"/>
        <w:ind w:left="284" w:hanging="284"/>
      </w:pPr>
      <w:r w:rsidRPr="00B231B3">
        <w:t>włączen</w:t>
      </w:r>
      <w:r w:rsidR="004D2D4D" w:rsidRPr="00B231B3">
        <w:t>ia</w:t>
      </w:r>
      <w:r w:rsidRPr="00B231B3">
        <w:t xml:space="preserve"> do instalacji </w:t>
      </w:r>
      <w:proofErr w:type="spellStart"/>
      <w:r w:rsidR="00FC2BD9" w:rsidRPr="00B231B3">
        <w:t>Poliolefiny</w:t>
      </w:r>
      <w:proofErr w:type="spellEnd"/>
      <w:r w:rsidR="00FC2BD9" w:rsidRPr="00B231B3">
        <w:t xml:space="preserve"> III </w:t>
      </w:r>
      <w:r w:rsidR="008D78D3" w:rsidRPr="00B231B3">
        <w:t xml:space="preserve">części </w:t>
      </w:r>
      <w:proofErr w:type="spellStart"/>
      <w:r w:rsidR="008D78D3" w:rsidRPr="00B231B3">
        <w:t>magazynowo-ekspedycyjnej</w:t>
      </w:r>
      <w:proofErr w:type="spellEnd"/>
      <w:r w:rsidR="008D78D3" w:rsidRPr="00B231B3">
        <w:t xml:space="preserve"> </w:t>
      </w:r>
      <w:r w:rsidR="00FC2BD9" w:rsidRPr="00B231B3">
        <w:t xml:space="preserve">(dotychczas instalacja pomocnicza Logistyka NPP) obejmującej m.in. </w:t>
      </w:r>
      <w:r w:rsidR="00DB03F1" w:rsidRPr="00B231B3">
        <w:t>istniejącą</w:t>
      </w:r>
      <w:r w:rsidR="00FC2BD9" w:rsidRPr="00B231B3">
        <w:t xml:space="preserve"> baterię silosów </w:t>
      </w:r>
      <w:r w:rsidR="00B231B3">
        <w:br/>
      </w:r>
      <w:r w:rsidR="00FC2BD9" w:rsidRPr="00B231B3">
        <w:t xml:space="preserve">(63 szt.) i planowaną rozbudowę baterii silosów Silofarmy </w:t>
      </w:r>
      <w:r w:rsidR="009C4960" w:rsidRPr="00B231B3">
        <w:t xml:space="preserve">NPP </w:t>
      </w:r>
      <w:r w:rsidR="00B828B0" w:rsidRPr="00B231B3">
        <w:t xml:space="preserve">o 27 silosów, </w:t>
      </w:r>
    </w:p>
    <w:p w:rsidR="00B828B0" w:rsidRPr="00B231B3" w:rsidRDefault="00B828B0" w:rsidP="00B231B3">
      <w:pPr>
        <w:pStyle w:val="Akapitzlist"/>
        <w:numPr>
          <w:ilvl w:val="0"/>
          <w:numId w:val="38"/>
        </w:numPr>
        <w:spacing w:before="0" w:after="0"/>
        <w:ind w:left="284" w:hanging="284"/>
      </w:pPr>
      <w:r w:rsidRPr="00B231B3">
        <w:t>wyłączeni</w:t>
      </w:r>
      <w:r w:rsidR="004D2D4D" w:rsidRPr="00B231B3">
        <w:t>a</w:t>
      </w:r>
      <w:r w:rsidRPr="00B231B3">
        <w:t xml:space="preserve"> z eksploatacji dopalacza gazów resztkowych (emitor EPD), </w:t>
      </w:r>
    </w:p>
    <w:p w:rsidR="0051224C" w:rsidRPr="00B231B3" w:rsidRDefault="0051224C" w:rsidP="00B231B3">
      <w:pPr>
        <w:pStyle w:val="Akapitzlist"/>
        <w:numPr>
          <w:ilvl w:val="0"/>
          <w:numId w:val="38"/>
        </w:numPr>
        <w:spacing w:before="0" w:after="0"/>
        <w:ind w:left="284" w:hanging="284"/>
      </w:pPr>
      <w:r w:rsidRPr="00B231B3">
        <w:lastRenderedPageBreak/>
        <w:t>wyłączeni</w:t>
      </w:r>
      <w:r w:rsidR="004D2D4D" w:rsidRPr="00B231B3">
        <w:t>a</w:t>
      </w:r>
      <w:r w:rsidRPr="00B231B3">
        <w:t xml:space="preserve"> z ruchu układu zawrotu granulatu emitora EP3 </w:t>
      </w:r>
      <w:r w:rsidR="00996F08" w:rsidRPr="00B231B3">
        <w:t>(</w:t>
      </w:r>
      <w:r w:rsidRPr="00B231B3">
        <w:t>filtr odpowietrzenia transportu pneumatycznego do ponownej granulacji – dmuchawa C811</w:t>
      </w:r>
      <w:r w:rsidR="00996F08" w:rsidRPr="00B231B3">
        <w:t>),</w:t>
      </w:r>
    </w:p>
    <w:p w:rsidR="00057E73" w:rsidRPr="00B231B3" w:rsidRDefault="00B828B0" w:rsidP="00B231B3">
      <w:pPr>
        <w:pStyle w:val="Akapitzlist"/>
        <w:numPr>
          <w:ilvl w:val="0"/>
          <w:numId w:val="38"/>
        </w:numPr>
        <w:spacing w:before="0" w:after="0"/>
        <w:ind w:left="284" w:hanging="284"/>
      </w:pPr>
      <w:r w:rsidRPr="00B231B3">
        <w:t>zmian</w:t>
      </w:r>
      <w:r w:rsidR="0051224C" w:rsidRPr="00B231B3">
        <w:t xml:space="preserve"> czynności procesowych w </w:t>
      </w:r>
      <w:proofErr w:type="spellStart"/>
      <w:r w:rsidR="0051224C" w:rsidRPr="00B231B3">
        <w:t>blenderach</w:t>
      </w:r>
      <w:proofErr w:type="spellEnd"/>
      <w:r w:rsidR="0051224C" w:rsidRPr="00B231B3">
        <w:t xml:space="preserve"> instalacji Polipropylenu III</w:t>
      </w:r>
      <w:r w:rsidR="004D2D4D" w:rsidRPr="00B231B3">
        <w:t>,</w:t>
      </w:r>
    </w:p>
    <w:p w:rsidR="00B231B3" w:rsidRPr="00B231B3" w:rsidRDefault="0097049C" w:rsidP="00B231B3">
      <w:pPr>
        <w:pStyle w:val="Akapitzlist"/>
        <w:numPr>
          <w:ilvl w:val="0"/>
          <w:numId w:val="38"/>
        </w:numPr>
        <w:spacing w:after="120"/>
        <w:ind w:left="284" w:hanging="284"/>
      </w:pPr>
      <w:r w:rsidRPr="00B231B3">
        <w:t xml:space="preserve">zwiększenia wydajności jednostki produkcyjnej Polipropylen III o 20% i </w:t>
      </w:r>
      <w:r w:rsidR="00580DEB" w:rsidRPr="00B231B3">
        <w:t xml:space="preserve">wprowadzeniu nowego </w:t>
      </w:r>
      <w:proofErr w:type="spellStart"/>
      <w:r w:rsidR="00580DEB" w:rsidRPr="00B231B3">
        <w:t>blendera</w:t>
      </w:r>
      <w:proofErr w:type="spellEnd"/>
      <w:r w:rsidR="00BA06F7" w:rsidRPr="00B231B3">
        <w:t xml:space="preserve"> (źródła emisji)</w:t>
      </w:r>
      <w:r w:rsidR="00580DEB" w:rsidRPr="00B231B3">
        <w:t>.</w:t>
      </w:r>
    </w:p>
    <w:p w:rsidR="00057E73" w:rsidRPr="00B231B3" w:rsidRDefault="00CE7832" w:rsidP="00B231B3">
      <w:pPr>
        <w:ind w:firstLine="709"/>
      </w:pPr>
      <w:r w:rsidRPr="00B231B3">
        <w:t xml:space="preserve">We wniosku przeprowadzono obliczenia rozprzestrzeniania się </w:t>
      </w:r>
      <w:r w:rsidR="002B367E" w:rsidRPr="00B231B3">
        <w:t>pyłu</w:t>
      </w:r>
      <w:r w:rsidRPr="00B231B3">
        <w:br/>
        <w:t xml:space="preserve">w powietrzu przy uwzględnieniu </w:t>
      </w:r>
      <w:r w:rsidR="002B367E" w:rsidRPr="00B231B3">
        <w:t>źródeł emisji instalacji</w:t>
      </w:r>
      <w:r w:rsidRPr="00B231B3">
        <w:t xml:space="preserve"> objętej wnioskiem</w:t>
      </w:r>
      <w:r w:rsidR="002B367E" w:rsidRPr="00B231B3">
        <w:t>,</w:t>
      </w:r>
      <w:r w:rsidRPr="00B231B3">
        <w:t xml:space="preserve"> jak i zakładu produkcyjnego PKN ORLEN S.A. </w:t>
      </w:r>
      <w:r w:rsidR="001861A7" w:rsidRPr="00B231B3">
        <w:t xml:space="preserve">Z obliczeń rozkładu stężeń wynika, że emisja </w:t>
      </w:r>
      <w:r w:rsidR="004C1C4B" w:rsidRPr="00B231B3">
        <w:br/>
      </w:r>
      <w:r w:rsidR="00D1334C" w:rsidRPr="00B231B3">
        <w:t xml:space="preserve">z przedmiotowej instalacji nie powoduje przekroczeń wartości odniesienia </w:t>
      </w:r>
      <w:r w:rsidR="000F2C87" w:rsidRPr="00B231B3">
        <w:t xml:space="preserve">pyłu, określonych </w:t>
      </w:r>
      <w:r w:rsidR="00862303" w:rsidRPr="00B231B3">
        <w:br/>
      </w:r>
      <w:r w:rsidR="000F2C87" w:rsidRPr="00B231B3">
        <w:t xml:space="preserve">w rozporządzeniu Ministra Środowiska </w:t>
      </w:r>
      <w:r w:rsidR="00F75420" w:rsidRPr="00B231B3">
        <w:t xml:space="preserve">z dnia 26 stycznia 2010 r. </w:t>
      </w:r>
      <w:r w:rsidR="000F2C87" w:rsidRPr="00B231B3">
        <w:t>w sprawie wartości odniesienia dla niektórych substancji w powietrzu (Dz. U. Nr 1</w:t>
      </w:r>
      <w:r w:rsidR="00F75420" w:rsidRPr="00B231B3">
        <w:t>6</w:t>
      </w:r>
      <w:r w:rsidR="000F2C87" w:rsidRPr="00B231B3">
        <w:t xml:space="preserve">, poz. </w:t>
      </w:r>
      <w:r w:rsidR="00F75420" w:rsidRPr="00B231B3">
        <w:t>87</w:t>
      </w:r>
      <w:r w:rsidR="000F2C87" w:rsidRPr="00B231B3">
        <w:t xml:space="preserve">), poza terenem, </w:t>
      </w:r>
      <w:r w:rsidR="00862303" w:rsidRPr="00B231B3">
        <w:br/>
      </w:r>
      <w:r w:rsidR="000F2C87" w:rsidRPr="00B231B3">
        <w:t>do którego prowadzący instalacj</w:t>
      </w:r>
      <w:r w:rsidR="00862303" w:rsidRPr="00B231B3">
        <w:t xml:space="preserve">ę ma tytuł prawny. W związku z </w:t>
      </w:r>
      <w:r w:rsidR="000F2C87" w:rsidRPr="00B231B3">
        <w:t xml:space="preserve">powyższym, wielkości emisji dopuszczalnych do powietrza dla instalacji ustalono w wielkościach wnioskowanych przez stronę, w warunkach normalnego funkcjonowania instalacji, przy </w:t>
      </w:r>
      <w:r w:rsidR="004C1C4B" w:rsidRPr="00B231B3">
        <w:t>jej</w:t>
      </w:r>
      <w:r w:rsidR="000F2C87" w:rsidRPr="00B231B3">
        <w:t xml:space="preserve"> prawidłowej eksploatacji.</w:t>
      </w:r>
    </w:p>
    <w:p w:rsidR="00123064" w:rsidRPr="00B231B3" w:rsidRDefault="00123064" w:rsidP="00123064">
      <w:pPr>
        <w:spacing w:before="0" w:after="0"/>
        <w:ind w:firstLine="709"/>
      </w:pPr>
      <w:r w:rsidRPr="00B231B3">
        <w:t>W związku z planowanym zwiększeniem wydajności produkcyjnej jednostki produkcyjnej Polipropylen III (PP III</w:t>
      </w:r>
      <w:r w:rsidR="00B8592B" w:rsidRPr="00B231B3">
        <w:t xml:space="preserve"> </w:t>
      </w:r>
      <w:r w:rsidRPr="00B231B3">
        <w:t xml:space="preserve">- proces SPHERIPOL) zmianie ulega wyposażenie </w:t>
      </w:r>
      <w:r w:rsidR="00B8592B" w:rsidRPr="00B231B3">
        <w:br/>
      </w:r>
      <w:r w:rsidRPr="00B231B3">
        <w:t xml:space="preserve">i bilans materiałowy dla jednostki i instalacji. Planowane zwiększenie wydajności jednostki Polipropylen III nie wiąże się ze zmianą technologii. Produkcja polipropylenu oparta jest </w:t>
      </w:r>
      <w:r w:rsidR="00B8592B" w:rsidRPr="00B231B3">
        <w:br/>
      </w:r>
      <w:r w:rsidRPr="00B231B3">
        <w:t xml:space="preserve">na procesie </w:t>
      </w:r>
      <w:proofErr w:type="spellStart"/>
      <w:r w:rsidRPr="00B231B3">
        <w:t>Spheripol</w:t>
      </w:r>
      <w:proofErr w:type="spellEnd"/>
      <w:r w:rsidRPr="00B231B3">
        <w:t>.</w:t>
      </w:r>
      <w:r w:rsidR="00B8592B" w:rsidRPr="00B231B3">
        <w:t xml:space="preserve"> </w:t>
      </w:r>
      <w:r w:rsidRPr="00B231B3">
        <w:t>Jako sposób prowadzenia polimeryzacji wybrano metodę „polimeryzacji w masie” gdzie środowiskiem reakcji jest ciekły monomer. Zwiększenie wydajności produkcyjnej polipropylenu wymaga jedynie wprowadzenia zmian w procesie homogenizacji, składowania</w:t>
      </w:r>
      <w:r w:rsidR="003C55DE">
        <w:t xml:space="preserve"> i wysyłki do obiektu Silofarmy</w:t>
      </w:r>
      <w:r w:rsidR="00246072">
        <w:t>,</w:t>
      </w:r>
      <w:r w:rsidRPr="00B231B3">
        <w:t xml:space="preserve"> a także rozbudowy Silofarmy.</w:t>
      </w:r>
    </w:p>
    <w:p w:rsidR="00B82BA5" w:rsidRPr="00B231B3" w:rsidRDefault="00B82BA5" w:rsidP="00CA3901">
      <w:pPr>
        <w:ind w:firstLine="709"/>
      </w:pPr>
      <w:r w:rsidRPr="00B231B3">
        <w:t xml:space="preserve">Charakterystyka wykorzystywanych instalacji, urządzeń, technologii, w tym </w:t>
      </w:r>
      <w:r w:rsidR="00951E3C" w:rsidRPr="00B231B3">
        <w:br/>
      </w:r>
      <w:r w:rsidRPr="00B231B3">
        <w:t xml:space="preserve">w szczególności podstawowy bilans masowy i rodzaje wykorzystywanych materiałów, surowców i paliw istotnych z punktu wymagań ochrony środowiska w jednostce Polietylen III nie uległy zmianie. Z uwagi na sposób rozliczania, monitorowania i bilansowania potrzeb wodnych w instalacji </w:t>
      </w:r>
      <w:proofErr w:type="spellStart"/>
      <w:r w:rsidRPr="00B231B3">
        <w:t>Poliolefiny</w:t>
      </w:r>
      <w:proofErr w:type="spellEnd"/>
      <w:r w:rsidRPr="00B231B3">
        <w:t xml:space="preserve"> III jako całości dodano jako charakterystyczny parametr – zużycie wody obiegowej uzupełniającej, pozwalający na rzeczywiste bilansowanie zużycia wody.</w:t>
      </w:r>
    </w:p>
    <w:p w:rsidR="00035175" w:rsidRPr="00B231B3" w:rsidRDefault="00F827B0" w:rsidP="00CA3901">
      <w:pPr>
        <w:ind w:firstLine="709"/>
      </w:pPr>
      <w:r w:rsidRPr="00B231B3">
        <w:t xml:space="preserve">We wniosku przeanalizowano opisane zmiany </w:t>
      </w:r>
      <w:r w:rsidR="0063700B" w:rsidRPr="00B231B3">
        <w:t>z których wynika</w:t>
      </w:r>
      <w:r w:rsidRPr="00B231B3">
        <w:t xml:space="preserve">, że nie wpływają </w:t>
      </w:r>
      <w:r w:rsidR="00D1173A">
        <w:br/>
      </w:r>
      <w:r w:rsidRPr="00B231B3">
        <w:t xml:space="preserve">one na rozwiązania gospodarki ściekowej </w:t>
      </w:r>
      <w:r w:rsidR="0063700B" w:rsidRPr="00B231B3">
        <w:t xml:space="preserve">i nie powodują konieczności uaktualnienia zapisów pozwolenia w tym zakresie. </w:t>
      </w:r>
      <w:r w:rsidR="00035175" w:rsidRPr="00B231B3">
        <w:t xml:space="preserve">Charakterystyka ścieków nie ulega zmianie. W związku </w:t>
      </w:r>
      <w:r w:rsidR="00582908" w:rsidRPr="00B231B3">
        <w:br/>
      </w:r>
      <w:r w:rsidR="00035175" w:rsidRPr="00B231B3">
        <w:t xml:space="preserve">z planowanym zwiększeniem zdolności produkcyjnej instalacji o 20 % oraz </w:t>
      </w:r>
      <w:r w:rsidR="00582908" w:rsidRPr="00B231B3">
        <w:t xml:space="preserve">przy założeniu współczynnika nierównomierności dobowej </w:t>
      </w:r>
      <w:r w:rsidR="00035175" w:rsidRPr="00B231B3">
        <w:t>N</w:t>
      </w:r>
      <w:r w:rsidR="00035175" w:rsidRPr="00B231B3">
        <w:rPr>
          <w:vertAlign w:val="subscript"/>
        </w:rPr>
        <w:t>d</w:t>
      </w:r>
      <w:r w:rsidR="00035175" w:rsidRPr="00B231B3">
        <w:t xml:space="preserve"> = 1,3 i </w:t>
      </w:r>
      <w:r w:rsidR="00582908" w:rsidRPr="00B231B3">
        <w:t xml:space="preserve">współczynnika nierównomierności godzinowej </w:t>
      </w:r>
      <w:proofErr w:type="spellStart"/>
      <w:r w:rsidR="00035175" w:rsidRPr="00B231B3">
        <w:t>N</w:t>
      </w:r>
      <w:r w:rsidR="00035175" w:rsidRPr="00B231B3">
        <w:rPr>
          <w:vertAlign w:val="subscript"/>
        </w:rPr>
        <w:t>h</w:t>
      </w:r>
      <w:proofErr w:type="spellEnd"/>
      <w:r w:rsidR="00035175" w:rsidRPr="00B231B3">
        <w:t xml:space="preserve"> =2,5</w:t>
      </w:r>
      <w:r w:rsidR="00582908" w:rsidRPr="00B231B3">
        <w:t>,</w:t>
      </w:r>
      <w:r w:rsidR="00035175" w:rsidRPr="00B231B3">
        <w:t xml:space="preserve"> maksymalne ilości ścieków </w:t>
      </w:r>
      <w:r w:rsidR="00582908" w:rsidRPr="00B231B3">
        <w:t>wprowadzanych do zewnętrznych urządzeń kanalizacyjnych nie przekraczają wartości dotychczas określonych.</w:t>
      </w:r>
    </w:p>
    <w:p w:rsidR="00B8592B" w:rsidRPr="00B231B3" w:rsidRDefault="00B8592B" w:rsidP="00CA3901">
      <w:pPr>
        <w:ind w:firstLine="709"/>
      </w:pPr>
      <w:r w:rsidRPr="00B231B3">
        <w:t xml:space="preserve">Zmianie nie uległy również warunki poboru wody z sieci PKN ORLEN S.A. </w:t>
      </w:r>
      <w:r w:rsidR="00246072">
        <w:br/>
      </w:r>
      <w:r w:rsidRPr="00B231B3">
        <w:t xml:space="preserve">dla potrzeb instalacji </w:t>
      </w:r>
      <w:proofErr w:type="spellStart"/>
      <w:r w:rsidRPr="00B231B3">
        <w:t>Poliolefiny</w:t>
      </w:r>
      <w:proofErr w:type="spellEnd"/>
      <w:r w:rsidRPr="00B231B3">
        <w:t xml:space="preserve"> III.</w:t>
      </w:r>
      <w:r w:rsidR="003C55DE">
        <w:t xml:space="preserve"> </w:t>
      </w:r>
      <w:r w:rsidRPr="00B231B3">
        <w:t xml:space="preserve">Całość poszczególnych potrzeb wodnych zaspokajana jest nadal z odpowiednich sieci wodociągowych eksploatowanych na terenie PKN </w:t>
      </w:r>
      <w:r w:rsidR="00246072">
        <w:br/>
      </w:r>
      <w:r w:rsidRPr="00B231B3">
        <w:t>ORLEN S.A. na podstawie umowy.</w:t>
      </w:r>
    </w:p>
    <w:p w:rsidR="00276F61" w:rsidRPr="00B231B3" w:rsidRDefault="00276F61" w:rsidP="00CA3901">
      <w:pPr>
        <w:ind w:firstLine="709"/>
      </w:pPr>
      <w:r w:rsidRPr="00B231B3">
        <w:lastRenderedPageBreak/>
        <w:t xml:space="preserve">Zgodnie z art. 208 ust. 2 pkt 4 ustawy Prawo ochrony środowiska, w przypadku </w:t>
      </w:r>
      <w:r w:rsidR="00D1173A">
        <w:br/>
      </w:r>
      <w:r w:rsidRPr="00B231B3">
        <w:t>gdy eksploatacja instalacji obejmuje wykorzystanie, produkcję lub uwalnianie substancji stwarzającej ryzyko oraz istnieje możliwość zanieczyszczenia gleby, ziemi lub wód gruntowych na terenie zakładu, prowadzący instalację winien sporządzić raport początkowy o</w:t>
      </w:r>
      <w:r w:rsidR="00287AAA" w:rsidRPr="00B231B3">
        <w:t xml:space="preserve"> </w:t>
      </w:r>
      <w:r w:rsidRPr="00B231B3">
        <w:t xml:space="preserve">stanie zanieczyszczenia gleby, ziemi i wód gruntowych tymi substancjami. Eksploatacja przedmiotowej instalacji powoduje uwalnianie substancji powodujących ryzyko, należących do co najmniej jednej z klas zagrożenia wymienionych w częściach 2-5 załącznika I </w:t>
      </w:r>
      <w:r w:rsidR="00F827B0" w:rsidRPr="00B231B3">
        <w:br/>
      </w:r>
      <w:r w:rsidRPr="00B231B3">
        <w:t xml:space="preserve">do rozporządzenia Parlamentu Europejskiego i Rady (WE) nr 1272/2008 z dnia 16 grudnia 2008 r. w sprawie klasyfikacji, oznakowania i pakowania substancji i </w:t>
      </w:r>
      <w:r w:rsidR="00F827B0" w:rsidRPr="00B231B3">
        <w:t xml:space="preserve">mieszanin, zmieniającego i </w:t>
      </w:r>
      <w:r w:rsidRPr="00B231B3">
        <w:t>uchylającego dyrektywy 67/548/EWG i 1999/45/WE oraz zmieniającego rozporządzenie (WE) nr 1907/2006 (Dz. Urz. UE L 353 z 31.12.2008, str.1, z późn. zm.). Prowadzący instalację dołączył do wniosku raport początkowy, w którym zidentyfikował uwalniane substancje stwarzające ryzyko, przedstawił wyniki badań gleby i ziemi</w:t>
      </w:r>
      <w:r w:rsidR="00F827B0" w:rsidRPr="00B231B3">
        <w:t xml:space="preserve"> oraz wód gruntowych</w:t>
      </w:r>
      <w:r w:rsidRPr="00B231B3">
        <w:t>, jak również przedstawił propozycje dotyczące sposobu i częstotliwości wykonywania badań, w tym miejsca pobierania próbek. Przeanalizowano stan przygotowania instalacji do bezpiecznego dla środowiska postępowania z substancjami powodującymi ryzyko. W pozwoleniu określono, zgodnie z art. 217a ustawy Prawo ochrony środowiska, sposób i częstotliwość wykonywania badań i pomiarów zawartości substancji w glebie i ziemi</w:t>
      </w:r>
      <w:r w:rsidR="00F827B0" w:rsidRPr="00B231B3">
        <w:t xml:space="preserve"> oraz wodach gruntowych</w:t>
      </w:r>
      <w:r w:rsidRPr="00B231B3">
        <w:t>, które zgodnie z ww. ustaw</w:t>
      </w:r>
      <w:r w:rsidR="00F827B0" w:rsidRPr="00B231B3">
        <w:t>ą</w:t>
      </w:r>
      <w:r w:rsidRPr="00B231B3">
        <w:t xml:space="preserve"> winny być wykonywane przez akredytowane laboratoria oraz w sposób umożliwiający ich ilościowe porównanie z wynikami badań i pomiarów zawartymi w raporcie początkowym.</w:t>
      </w:r>
    </w:p>
    <w:p w:rsidR="00672FFE" w:rsidRDefault="00794980" w:rsidP="00672FFE">
      <w:pPr>
        <w:tabs>
          <w:tab w:val="left" w:pos="0"/>
        </w:tabs>
        <w:ind w:firstLine="720"/>
        <w:rPr>
          <w:szCs w:val="22"/>
        </w:rPr>
      </w:pPr>
      <w:r w:rsidRPr="00CA3901">
        <w:rPr>
          <w:szCs w:val="22"/>
        </w:rPr>
        <w:t xml:space="preserve">Ponadto, </w:t>
      </w:r>
      <w:r w:rsidR="00FE2ACF">
        <w:rPr>
          <w:szCs w:val="22"/>
        </w:rPr>
        <w:t>p</w:t>
      </w:r>
      <w:r w:rsidR="00DD5524" w:rsidRPr="00CA3901">
        <w:rPr>
          <w:szCs w:val="22"/>
        </w:rPr>
        <w:t>rowadzący instalację wystąpił z wnioskiem o zmianę ilości</w:t>
      </w:r>
      <w:r w:rsidRPr="00CA3901">
        <w:rPr>
          <w:szCs w:val="22"/>
        </w:rPr>
        <w:t xml:space="preserve"> odpadów </w:t>
      </w:r>
      <w:r w:rsidR="00E033A9" w:rsidRPr="00CA3901">
        <w:rPr>
          <w:szCs w:val="22"/>
        </w:rPr>
        <w:t>dopuszczonych do wytwa</w:t>
      </w:r>
      <w:r w:rsidR="00DA7E56" w:rsidRPr="00CA3901">
        <w:rPr>
          <w:szCs w:val="22"/>
        </w:rPr>
        <w:t>rzania oznaczonych kodami</w:t>
      </w:r>
      <w:r w:rsidR="00E033A9" w:rsidRPr="00CA3901">
        <w:rPr>
          <w:szCs w:val="22"/>
        </w:rPr>
        <w:t xml:space="preserve"> 070213 i 150103. Wnioskowana zmiana nie jest związana ze zwiększeniem zdolności produkcyjnej polipropylenu i wynika </w:t>
      </w:r>
      <w:r w:rsidR="005E5569">
        <w:rPr>
          <w:szCs w:val="22"/>
        </w:rPr>
        <w:br/>
      </w:r>
      <w:r w:rsidR="00E033A9" w:rsidRPr="00CA3901">
        <w:rPr>
          <w:szCs w:val="22"/>
        </w:rPr>
        <w:t>z włączenia do instalacji IPPC instalacji Logistyki</w:t>
      </w:r>
      <w:r w:rsidR="00DA7E56" w:rsidRPr="00CA3901">
        <w:rPr>
          <w:szCs w:val="22"/>
        </w:rPr>
        <w:t>,</w:t>
      </w:r>
      <w:r w:rsidR="00E033A9" w:rsidRPr="00CA3901">
        <w:rPr>
          <w:szCs w:val="22"/>
        </w:rPr>
        <w:t xml:space="preserve"> traktowanej dotychczas jako instalacji </w:t>
      </w:r>
      <w:r w:rsidR="001951CA" w:rsidRPr="00CA3901">
        <w:rPr>
          <w:szCs w:val="22"/>
        </w:rPr>
        <w:t xml:space="preserve">pomocniczej </w:t>
      </w:r>
      <w:r w:rsidR="00CA3901">
        <w:rPr>
          <w:szCs w:val="22"/>
        </w:rPr>
        <w:t xml:space="preserve">(dotyczy odpadów o kodzie 150103) </w:t>
      </w:r>
      <w:r w:rsidR="001951CA" w:rsidRPr="00CA3901">
        <w:rPr>
          <w:szCs w:val="22"/>
        </w:rPr>
        <w:t xml:space="preserve">oraz z </w:t>
      </w:r>
      <w:r w:rsidR="00E033A9" w:rsidRPr="00CA3901">
        <w:rPr>
          <w:szCs w:val="22"/>
        </w:rPr>
        <w:t>dokonanej oceny ryzyka stosowania przez odbiorców produktów pozagatunkowych</w:t>
      </w:r>
      <w:r w:rsidR="00CA3901">
        <w:rPr>
          <w:szCs w:val="22"/>
        </w:rPr>
        <w:t xml:space="preserve"> (dotyczy odpadów o kodzie 070213).</w:t>
      </w:r>
      <w:r w:rsidR="001951CA" w:rsidRPr="00CA3901">
        <w:rPr>
          <w:szCs w:val="22"/>
        </w:rPr>
        <w:t xml:space="preserve"> </w:t>
      </w:r>
      <w:r w:rsidR="00EE6A2C">
        <w:rPr>
          <w:szCs w:val="22"/>
        </w:rPr>
        <w:t>Powyższa a</w:t>
      </w:r>
      <w:r w:rsidR="001951CA" w:rsidRPr="00CA3901">
        <w:rPr>
          <w:szCs w:val="22"/>
        </w:rPr>
        <w:t>naliza wykaza</w:t>
      </w:r>
      <w:r w:rsidR="00DA7E56" w:rsidRPr="00CA3901">
        <w:rPr>
          <w:szCs w:val="22"/>
        </w:rPr>
        <w:t>ła</w:t>
      </w:r>
      <w:r w:rsidR="001951CA" w:rsidRPr="00CA3901">
        <w:rPr>
          <w:szCs w:val="22"/>
        </w:rPr>
        <w:t xml:space="preserve"> konieczność zmiany podejścia do klasyfikacji produktów </w:t>
      </w:r>
      <w:r w:rsidR="005E5569">
        <w:rPr>
          <w:szCs w:val="22"/>
        </w:rPr>
        <w:br/>
      </w:r>
      <w:r w:rsidR="001951CA" w:rsidRPr="00CA3901">
        <w:rPr>
          <w:szCs w:val="22"/>
        </w:rPr>
        <w:t>i odpadó</w:t>
      </w:r>
      <w:r w:rsidR="00DA7E56" w:rsidRPr="00CA3901">
        <w:rPr>
          <w:szCs w:val="22"/>
        </w:rPr>
        <w:t xml:space="preserve">w. Większość produktów </w:t>
      </w:r>
      <w:proofErr w:type="spellStart"/>
      <w:r w:rsidR="00DA7E56" w:rsidRPr="00CA3901">
        <w:rPr>
          <w:szCs w:val="22"/>
        </w:rPr>
        <w:t>Basell</w:t>
      </w:r>
      <w:proofErr w:type="spellEnd"/>
      <w:r w:rsidR="00DA7E56" w:rsidRPr="00CA3901">
        <w:rPr>
          <w:szCs w:val="22"/>
        </w:rPr>
        <w:t xml:space="preserve"> Orlen </w:t>
      </w:r>
      <w:proofErr w:type="spellStart"/>
      <w:r w:rsidR="00DA7E56" w:rsidRPr="00CA3901">
        <w:rPr>
          <w:szCs w:val="22"/>
        </w:rPr>
        <w:t>Polyolefins</w:t>
      </w:r>
      <w:proofErr w:type="spellEnd"/>
      <w:r w:rsidR="00DA7E56" w:rsidRPr="00CA3901">
        <w:rPr>
          <w:szCs w:val="22"/>
        </w:rPr>
        <w:t xml:space="preserve"> Sp. z o.o. posiada dopuszczenie do kontaktu z </w:t>
      </w:r>
      <w:r w:rsidR="008D18E7" w:rsidRPr="00CA3901">
        <w:rPr>
          <w:szCs w:val="22"/>
        </w:rPr>
        <w:t>żywnoś</w:t>
      </w:r>
      <w:r w:rsidR="00DA7E56" w:rsidRPr="00CA3901">
        <w:rPr>
          <w:szCs w:val="22"/>
        </w:rPr>
        <w:t>cią, zgodnie z Rozporząd</w:t>
      </w:r>
      <w:r w:rsidR="008D18E7" w:rsidRPr="00CA3901">
        <w:rPr>
          <w:szCs w:val="22"/>
        </w:rPr>
        <w:t>zeniem Komisji Europejskiej  (UE</w:t>
      </w:r>
      <w:r w:rsidR="00DA7E56" w:rsidRPr="00CA3901">
        <w:rPr>
          <w:szCs w:val="22"/>
        </w:rPr>
        <w:t xml:space="preserve">) nr 10/2011 z dnia 14 stycznia 2011 r. w sprawie materiałów i wyrobów z tworzyw sztucznych przeznaczonych do kontaktu z żywnością </w:t>
      </w:r>
      <w:r w:rsidR="008D18E7" w:rsidRPr="00CA3901">
        <w:rPr>
          <w:szCs w:val="22"/>
        </w:rPr>
        <w:t>(Test mający znaczenie dla EOG) (Dz.</w:t>
      </w:r>
      <w:r w:rsidR="00CA3901" w:rsidRPr="00CA3901">
        <w:rPr>
          <w:szCs w:val="22"/>
        </w:rPr>
        <w:t xml:space="preserve"> </w:t>
      </w:r>
      <w:r w:rsidR="008D18E7" w:rsidRPr="00CA3901">
        <w:rPr>
          <w:szCs w:val="22"/>
        </w:rPr>
        <w:t>U.</w:t>
      </w:r>
      <w:r w:rsidR="00CA3901" w:rsidRPr="00CA3901">
        <w:rPr>
          <w:szCs w:val="22"/>
        </w:rPr>
        <w:t xml:space="preserve"> </w:t>
      </w:r>
      <w:r w:rsidR="008D18E7" w:rsidRPr="00CA3901">
        <w:rPr>
          <w:szCs w:val="22"/>
        </w:rPr>
        <w:t xml:space="preserve">L 012 </w:t>
      </w:r>
      <w:r w:rsidR="005E5569">
        <w:rPr>
          <w:szCs w:val="22"/>
        </w:rPr>
        <w:br/>
      </w:r>
      <w:r w:rsidR="008D18E7" w:rsidRPr="00CA3901">
        <w:rPr>
          <w:szCs w:val="22"/>
        </w:rPr>
        <w:t>z 15.1.2011,s.1 ze zmianami).</w:t>
      </w:r>
      <w:r w:rsidR="00EE6A2C">
        <w:rPr>
          <w:szCs w:val="22"/>
        </w:rPr>
        <w:t xml:space="preserve"> </w:t>
      </w:r>
      <w:r w:rsidR="008D18E7" w:rsidRPr="00CA3901">
        <w:rPr>
          <w:szCs w:val="22"/>
        </w:rPr>
        <w:t>Mając na uwadze rygorystyczne przepisy prawne i</w:t>
      </w:r>
      <w:r w:rsidR="00DB77CC">
        <w:rPr>
          <w:szCs w:val="22"/>
        </w:rPr>
        <w:t xml:space="preserve"> ciągł</w:t>
      </w:r>
      <w:r w:rsidR="008D18E7" w:rsidRPr="00CA3901">
        <w:rPr>
          <w:szCs w:val="22"/>
        </w:rPr>
        <w:t>e zmiany dotyczące materiałów i wyrobów przeznaczonych do kontaktu z żywnością</w:t>
      </w:r>
      <w:r w:rsidR="00DB77CC">
        <w:rPr>
          <w:szCs w:val="22"/>
        </w:rPr>
        <w:t>,</w:t>
      </w:r>
      <w:r w:rsidR="008D18E7" w:rsidRPr="00CA3901">
        <w:rPr>
          <w:szCs w:val="22"/>
        </w:rPr>
        <w:t xml:space="preserve"> </w:t>
      </w:r>
      <w:r w:rsidR="005E5569">
        <w:rPr>
          <w:szCs w:val="22"/>
        </w:rPr>
        <w:br/>
      </w:r>
      <w:r w:rsidR="008D18E7" w:rsidRPr="00CA3901">
        <w:rPr>
          <w:szCs w:val="22"/>
        </w:rPr>
        <w:t>w zakresie dopuszczenia różnych substancji do kontaktu z żywnością oraz brakiem możliwości pełnej identyfikacji składu, szczególnie substancji stosowanych w sposób niezamierzony, które mogą mieć wpływ na zdrowie i życie ludzi w przypadku ich zmieszania z produkt</w:t>
      </w:r>
      <w:r w:rsidR="00DB77CC">
        <w:rPr>
          <w:szCs w:val="22"/>
        </w:rPr>
        <w:t xml:space="preserve">ami dopuszczonymi do kontaktu z </w:t>
      </w:r>
      <w:r w:rsidR="008D18E7" w:rsidRPr="00CA3901">
        <w:rPr>
          <w:szCs w:val="22"/>
        </w:rPr>
        <w:t>żywnością przez dalszych użytkowników, Prowadzący instalację podjął decy</w:t>
      </w:r>
      <w:r w:rsidR="00F16502" w:rsidRPr="00CA3901">
        <w:rPr>
          <w:szCs w:val="22"/>
        </w:rPr>
        <w:t>z</w:t>
      </w:r>
      <w:r w:rsidR="008D18E7" w:rsidRPr="00CA3901">
        <w:rPr>
          <w:szCs w:val="22"/>
        </w:rPr>
        <w:t>ję o kwalifikowaniu dotychczasowych produktów pozagatunkowych jako odpadów. Powyższe postępowanie pozwoli przekazywać te odpady do odzysku, natomiast zostanie wyeliminowane ryzyko nieumyślnego zastosowania odpadu, jako czystego</w:t>
      </w:r>
      <w:r w:rsidR="00F16502" w:rsidRPr="00CA3901">
        <w:rPr>
          <w:szCs w:val="22"/>
        </w:rPr>
        <w:t xml:space="preserve"> i</w:t>
      </w:r>
      <w:r w:rsidR="008D18E7" w:rsidRPr="00CA3901">
        <w:rPr>
          <w:szCs w:val="22"/>
        </w:rPr>
        <w:t xml:space="preserve"> wysokogatunkowego produktu.</w:t>
      </w:r>
    </w:p>
    <w:p w:rsidR="00F85F6E" w:rsidRDefault="00F85F6E" w:rsidP="00672FFE">
      <w:pPr>
        <w:tabs>
          <w:tab w:val="left" w:pos="0"/>
        </w:tabs>
        <w:ind w:firstLine="720"/>
        <w:rPr>
          <w:szCs w:val="22"/>
        </w:rPr>
      </w:pPr>
      <w:r>
        <w:rPr>
          <w:szCs w:val="22"/>
        </w:rPr>
        <w:lastRenderedPageBreak/>
        <w:t xml:space="preserve">Ponadto, </w:t>
      </w:r>
      <w:r w:rsidR="00DC0D86">
        <w:rPr>
          <w:szCs w:val="22"/>
        </w:rPr>
        <w:t xml:space="preserve">w pozwoleniu zweryfikowane zostały, zgodnie z informacjami przedstawionymi we wniosku, </w:t>
      </w:r>
      <w:r>
        <w:rPr>
          <w:szCs w:val="22"/>
        </w:rPr>
        <w:t>rodzaje odpadów wytwarzanych w wy</w:t>
      </w:r>
      <w:r w:rsidR="00DC0D86">
        <w:rPr>
          <w:szCs w:val="22"/>
        </w:rPr>
        <w:t xml:space="preserve">niku </w:t>
      </w:r>
      <w:r>
        <w:rPr>
          <w:szCs w:val="22"/>
        </w:rPr>
        <w:t>funkcjonowania</w:t>
      </w:r>
      <w:r w:rsidR="00DC0D86">
        <w:rPr>
          <w:szCs w:val="22"/>
        </w:rPr>
        <w:t xml:space="preserve"> instalacji</w:t>
      </w:r>
      <w:r>
        <w:rPr>
          <w:szCs w:val="22"/>
        </w:rPr>
        <w:t>, w wyniku czego z pozwolenia wykreślone zostały odpady o kodach 160303</w:t>
      </w:r>
      <w:r w:rsidR="00DC0D86">
        <w:rPr>
          <w:szCs w:val="22"/>
        </w:rPr>
        <w:t>*</w:t>
      </w:r>
      <w:r>
        <w:rPr>
          <w:szCs w:val="22"/>
        </w:rPr>
        <w:t>, 160304, 160305*</w:t>
      </w:r>
      <w:r w:rsidR="00DC0D86">
        <w:rPr>
          <w:szCs w:val="22"/>
        </w:rPr>
        <w:t>, 120112* i 130205*.</w:t>
      </w:r>
    </w:p>
    <w:p w:rsidR="00DD5524" w:rsidRDefault="00DD5524" w:rsidP="005E5569">
      <w:pPr>
        <w:tabs>
          <w:tab w:val="left" w:pos="0"/>
        </w:tabs>
        <w:ind w:firstLine="720"/>
        <w:rPr>
          <w:szCs w:val="22"/>
        </w:rPr>
      </w:pPr>
      <w:r w:rsidRPr="00CA3901">
        <w:rPr>
          <w:szCs w:val="22"/>
        </w:rPr>
        <w:t xml:space="preserve">Biorąc pod uwagę, że prowadzący instalację posiada możliwości techniczne </w:t>
      </w:r>
      <w:r w:rsidR="00EE6A2C">
        <w:rPr>
          <w:szCs w:val="22"/>
        </w:rPr>
        <w:br/>
      </w:r>
      <w:r w:rsidRPr="00CA3901">
        <w:rPr>
          <w:szCs w:val="22"/>
        </w:rPr>
        <w:t>i organizacyjne pozwalające należycie wykonywać obowiązki wy</w:t>
      </w:r>
      <w:r w:rsidR="000714BE">
        <w:rPr>
          <w:szCs w:val="22"/>
        </w:rPr>
        <w:t xml:space="preserve">twórcy odpadów w </w:t>
      </w:r>
      <w:r w:rsidRPr="00CA3901">
        <w:rPr>
          <w:szCs w:val="22"/>
        </w:rPr>
        <w:t>zakresie gospodarowania wytwarzanymi odpadami i prowa</w:t>
      </w:r>
      <w:r w:rsidR="000714BE">
        <w:rPr>
          <w:szCs w:val="22"/>
        </w:rPr>
        <w:t xml:space="preserve">dzić przedmiotową działalność w sposób zgodny z </w:t>
      </w:r>
      <w:r w:rsidRPr="00CA3901">
        <w:rPr>
          <w:szCs w:val="22"/>
        </w:rPr>
        <w:t>przepisami p</w:t>
      </w:r>
      <w:r w:rsidR="000714BE">
        <w:rPr>
          <w:szCs w:val="22"/>
        </w:rPr>
        <w:t xml:space="preserve">rawa, tutejszy organ przychylił się do </w:t>
      </w:r>
      <w:r w:rsidRPr="00CA3901">
        <w:rPr>
          <w:szCs w:val="22"/>
        </w:rPr>
        <w:t>wniosku strony zmieniając pozwolenie zgodnie z jej żądaniem.</w:t>
      </w:r>
    </w:p>
    <w:p w:rsidR="00494B90" w:rsidRPr="00494B90" w:rsidRDefault="00494B90" w:rsidP="00494B90">
      <w:pPr>
        <w:autoSpaceDE w:val="0"/>
        <w:autoSpaceDN w:val="0"/>
        <w:adjustRightInd w:val="0"/>
        <w:ind w:firstLine="708"/>
        <w:rPr>
          <w:rFonts w:eastAsia="Calibri"/>
          <w:color w:val="000000"/>
          <w:sz w:val="23"/>
          <w:szCs w:val="23"/>
        </w:rPr>
      </w:pPr>
      <w:r w:rsidRPr="00494B90">
        <w:rPr>
          <w:szCs w:val="22"/>
        </w:rPr>
        <w:t xml:space="preserve">W związku ze </w:t>
      </w:r>
      <w:r w:rsidRPr="00494B90">
        <w:rPr>
          <w:rFonts w:eastAsia="Calibri"/>
          <w:color w:val="000000"/>
          <w:sz w:val="23"/>
          <w:szCs w:val="23"/>
        </w:rPr>
        <w:t>zwiększeniem o 20% zdolności produkcyjnej instalacji w zakresie produkcji polipropylenu</w:t>
      </w:r>
      <w:r>
        <w:rPr>
          <w:rFonts w:eastAsia="Calibri"/>
          <w:color w:val="000000"/>
          <w:sz w:val="23"/>
          <w:szCs w:val="23"/>
        </w:rPr>
        <w:t>,</w:t>
      </w:r>
      <w:r w:rsidRPr="00494B90">
        <w:rPr>
          <w:rFonts w:eastAsia="Calibri"/>
          <w:color w:val="000000"/>
          <w:sz w:val="23"/>
          <w:szCs w:val="23"/>
        </w:rPr>
        <w:t xml:space="preserve"> zmianie w d</w:t>
      </w:r>
      <w:r>
        <w:rPr>
          <w:rFonts w:eastAsia="Calibri"/>
          <w:color w:val="000000"/>
          <w:sz w:val="23"/>
          <w:szCs w:val="23"/>
        </w:rPr>
        <w:t>ecyzji uległ tak</w:t>
      </w:r>
      <w:r w:rsidRPr="00494B90">
        <w:rPr>
          <w:rFonts w:eastAsia="Calibri"/>
          <w:color w:val="000000"/>
          <w:sz w:val="23"/>
          <w:szCs w:val="23"/>
        </w:rPr>
        <w:t xml:space="preserve">że bilans </w:t>
      </w:r>
      <w:r w:rsidRPr="00494B90">
        <w:t>masowy surowców, materiałów, wody, paliw i energii</w:t>
      </w:r>
      <w:r>
        <w:t>.</w:t>
      </w:r>
    </w:p>
    <w:p w:rsidR="00494B90" w:rsidRPr="00494B90" w:rsidRDefault="00327C38" w:rsidP="00494B90">
      <w:pPr>
        <w:ind w:firstLine="708"/>
        <w:rPr>
          <w:rFonts w:eastAsia="Calibri"/>
          <w:sz w:val="24"/>
          <w:szCs w:val="24"/>
        </w:rPr>
      </w:pPr>
      <w:r>
        <w:rPr>
          <w:szCs w:val="22"/>
        </w:rPr>
        <w:t xml:space="preserve">Ponadto w pozwoleniu </w:t>
      </w:r>
      <w:r w:rsidRPr="00327C38">
        <w:rPr>
          <w:rFonts w:eastAsia="Calibri"/>
        </w:rPr>
        <w:t>zaktualizowan</w:t>
      </w:r>
      <w:r>
        <w:rPr>
          <w:rFonts w:eastAsia="Calibri"/>
        </w:rPr>
        <w:t>o adres prowadzącego przedmiotową instalację, a także nazwę</w:t>
      </w:r>
      <w:r w:rsidRPr="00327C38">
        <w:rPr>
          <w:rFonts w:eastAsia="Calibri"/>
        </w:rPr>
        <w:t xml:space="preserve"> instalacji i jej kwalifikacji </w:t>
      </w:r>
      <w:r>
        <w:rPr>
          <w:rFonts w:eastAsia="Calibri"/>
        </w:rPr>
        <w:t>zgodnie z załącznikiem</w:t>
      </w:r>
      <w:r w:rsidRPr="00327C38">
        <w:rPr>
          <w:rFonts w:eastAsia="Calibri"/>
        </w:rPr>
        <w:t xml:space="preserve"> do rozporządzenia Ministra Środowiska z dnia 27 sierpnia 2014 r. </w:t>
      </w:r>
      <w:r w:rsidRPr="00494B90">
        <w:rPr>
          <w:rFonts w:eastAsia="Calibri"/>
          <w:iCs/>
        </w:rPr>
        <w:t>w sprawie rodzajów instalacji mogących powodować znaczne zanieczyszczenie poszczególnych elementów przyrodniczych albo środowiska jako całości</w:t>
      </w:r>
      <w:r w:rsidR="00494B90">
        <w:rPr>
          <w:rFonts w:eastAsia="Calibri"/>
        </w:rPr>
        <w:t xml:space="preserve"> </w:t>
      </w:r>
      <w:r w:rsidR="00494B90" w:rsidRPr="00910689">
        <w:t>(Dz. U.</w:t>
      </w:r>
      <w:r w:rsidR="00494B90">
        <w:t xml:space="preserve"> poz. 1169).</w:t>
      </w:r>
    </w:p>
    <w:p w:rsidR="00090EF2" w:rsidRPr="00955A46" w:rsidRDefault="0066121F" w:rsidP="00494B90">
      <w:pPr>
        <w:ind w:firstLine="709"/>
      </w:pPr>
      <w:r>
        <w:t>Z</w:t>
      </w:r>
      <w:r w:rsidR="00090EF2" w:rsidRPr="00AA5A16">
        <w:t>godnie z art. 155 ustawy Kodeks postępowania administracyjnego</w:t>
      </w:r>
      <w:r w:rsidR="004950DA">
        <w:t xml:space="preserve">, decyzja </w:t>
      </w:r>
      <w:r w:rsidR="00090EF2" w:rsidRPr="00955A46">
        <w:t xml:space="preserve">ostateczna, na mocy której strona nabyła prawo, może być w każdym czasie za zgodą strony uchylona lub zmieniona przez organ administracji publicznej, który ją wydał, jeżeli </w:t>
      </w:r>
      <w:hyperlink r:id="rId10" w:anchor="hiperlinkDocsList.rpc?hiperlink=type=merytoryczny:nro=Powszechny.1182654:part=a155:nr=1&amp;full=1" w:tgtFrame="_parent" w:history="1">
        <w:r w:rsidR="00090EF2" w:rsidRPr="00955A46">
          <w:rPr>
            <w:rStyle w:val="Hipercze"/>
            <w:color w:val="auto"/>
            <w:u w:val="none"/>
            <w:lang w:val="x-none" w:eastAsia="x-none"/>
          </w:rPr>
          <w:t>przepisy</w:t>
        </w:r>
      </w:hyperlink>
      <w:r w:rsidR="00090EF2" w:rsidRPr="00955A46">
        <w:t xml:space="preserve"> szczególne nie sprzeciwiają się uchyleniu lub zmianie takiej decyzji i</w:t>
      </w:r>
      <w:r w:rsidR="008C0DDF" w:rsidRPr="00955A46">
        <w:t xml:space="preserve"> </w:t>
      </w:r>
      <w:r w:rsidR="00090EF2" w:rsidRPr="00955A46">
        <w:t xml:space="preserve">przemawia za tym interes społeczny lub słuszny interes strony. </w:t>
      </w:r>
    </w:p>
    <w:p w:rsidR="004942F3" w:rsidRPr="00D62E02" w:rsidRDefault="00090EF2" w:rsidP="00494B90">
      <w:pPr>
        <w:ind w:firstLine="709"/>
        <w:rPr>
          <w:lang w:val="x-none"/>
        </w:rPr>
      </w:pPr>
      <w:r w:rsidRPr="00D62E02">
        <w:t xml:space="preserve">W niniejszej sprawie </w:t>
      </w:r>
      <w:r w:rsidRPr="00D62E02">
        <w:rPr>
          <w:lang w:val="x-none"/>
        </w:rPr>
        <w:t xml:space="preserve">zmianie decyzji </w:t>
      </w:r>
      <w:r w:rsidR="004A67D3" w:rsidRPr="00F26317">
        <w:t>W</w:t>
      </w:r>
      <w:r w:rsidR="00EB61F5">
        <w:t xml:space="preserve">ojewody Mazowieckiego z dnia 13 </w:t>
      </w:r>
      <w:r w:rsidR="004A67D3" w:rsidRPr="00F26317">
        <w:t>września 20</w:t>
      </w:r>
      <w:r w:rsidR="00EB61F5">
        <w:t xml:space="preserve">05 r., znak: </w:t>
      </w:r>
      <w:r w:rsidR="004A67D3">
        <w:t>WŚR.I.6640/12/6/05 (ze zm.),</w:t>
      </w:r>
      <w:r w:rsidR="00334203" w:rsidRPr="00D62E02">
        <w:rPr>
          <w:lang w:val="x-none"/>
        </w:rPr>
        <w:t xml:space="preserve"> </w:t>
      </w:r>
      <w:r w:rsidRPr="00D62E02">
        <w:rPr>
          <w:lang w:val="x-none"/>
        </w:rPr>
        <w:t>nie</w:t>
      </w:r>
      <w:r w:rsidR="008C0DDF" w:rsidRPr="00D62E02">
        <w:rPr>
          <w:lang w:val="x-none"/>
        </w:rPr>
        <w:t xml:space="preserve"> </w:t>
      </w:r>
      <w:r w:rsidRPr="00D62E02">
        <w:rPr>
          <w:lang w:val="x-none"/>
        </w:rPr>
        <w:t xml:space="preserve">sprzeciwiają się przepisy szczególne </w:t>
      </w:r>
      <w:r w:rsidR="00D35AC7">
        <w:rPr>
          <w:lang w:val="x-none"/>
        </w:rPr>
        <w:br/>
      </w:r>
      <w:r w:rsidRPr="00D62E02">
        <w:rPr>
          <w:lang w:val="x-none"/>
        </w:rPr>
        <w:t>i</w:t>
      </w:r>
      <w:r w:rsidR="008C0DDF" w:rsidRPr="00D62E02">
        <w:t xml:space="preserve"> </w:t>
      </w:r>
      <w:r w:rsidRPr="00D62E02">
        <w:rPr>
          <w:lang w:val="x-none"/>
        </w:rPr>
        <w:t xml:space="preserve">przemawia za tym słuszny interes strony. </w:t>
      </w:r>
    </w:p>
    <w:p w:rsidR="00090EF2" w:rsidRPr="00955A46" w:rsidRDefault="00090EF2" w:rsidP="00494B90">
      <w:pPr>
        <w:ind w:firstLine="709"/>
      </w:pPr>
      <w:r w:rsidRPr="00955A46">
        <w:t>Mając na względzie powyższe, orzeczono jak w sentencji.</w:t>
      </w:r>
    </w:p>
    <w:p w:rsidR="00090EF2" w:rsidRPr="00955A46" w:rsidRDefault="00090EF2" w:rsidP="00731BCD">
      <w:pPr>
        <w:pStyle w:val="Nagwek2"/>
        <w:spacing w:before="160" w:after="160"/>
        <w:jc w:val="center"/>
      </w:pPr>
      <w:r w:rsidRPr="00955A46">
        <w:t>Pouczenie</w:t>
      </w:r>
    </w:p>
    <w:p w:rsidR="00955A46" w:rsidRPr="004A344E" w:rsidRDefault="00955A46" w:rsidP="00955A46">
      <w:pPr>
        <w:ind w:firstLine="708"/>
      </w:pPr>
      <w:r w:rsidRPr="00D43BF0">
        <w:t xml:space="preserve">Od decyzji niniejszej służy prawo wniesienia odwołania do Ministra Środowiska, </w:t>
      </w:r>
      <w:r w:rsidRPr="00D43BF0">
        <w:br/>
        <w:t xml:space="preserve">za pośrednictwem Marszałka Województwa Mazowieckiego, w terminie 14 dni od daty </w:t>
      </w:r>
      <w:r w:rsidRPr="00D43BF0">
        <w:br/>
      </w:r>
      <w:r w:rsidRPr="004A344E">
        <w:t xml:space="preserve">jej doręczenia. </w:t>
      </w:r>
    </w:p>
    <w:p w:rsidR="00955A46" w:rsidRPr="004A344E" w:rsidRDefault="00955A46" w:rsidP="00955A46">
      <w:pPr>
        <w:ind w:firstLine="708"/>
      </w:pPr>
      <w:r w:rsidRPr="004A344E">
        <w:t xml:space="preserve">W trakcie biegu terminu do wniesienia odwołania strona może zrzec się prawa </w:t>
      </w:r>
      <w:r w:rsidR="00D62E02" w:rsidRPr="004A344E">
        <w:br/>
      </w:r>
      <w:r w:rsidRPr="004A344E">
        <w:t>do wniesienia odwołania wobec Marszałka Województwa Mazowieckiego. Z dniem doręczenia Marszałkowi Województwa Mazowieckiego oświadczenia o zrzeczeniu się prawa do wniesienia odwołania, decyzja niniejsza staje się ostateczna i prawomocna.</w:t>
      </w:r>
    </w:p>
    <w:p w:rsidR="00955A46" w:rsidRPr="004A344E" w:rsidRDefault="00955A46" w:rsidP="00911A55">
      <w:pPr>
        <w:spacing w:after="4560"/>
        <w:ind w:firstLine="709"/>
      </w:pPr>
      <w:r w:rsidRPr="004A344E">
        <w:t xml:space="preserve">Na podstawie rozporządzenia Ministra Finansów z dnia 28 września 2007 r. </w:t>
      </w:r>
      <w:r w:rsidRPr="004A344E">
        <w:br/>
        <w:t xml:space="preserve">w sprawie zapłaty opłaty skarbowej (Dz. U. Nr 187, poz. 1330), potwierdza się uiszczenie opłaty skarbowej w </w:t>
      </w:r>
      <w:r w:rsidRPr="00971971">
        <w:t xml:space="preserve">wysokości 10,00 zł (słownie: </w:t>
      </w:r>
      <w:r w:rsidRPr="00971971">
        <w:rPr>
          <w:lang w:eastAsia="ar-SA"/>
        </w:rPr>
        <w:t>dziesięć złotych</w:t>
      </w:r>
      <w:r w:rsidRPr="00971971">
        <w:t xml:space="preserve">) w dniu </w:t>
      </w:r>
      <w:r w:rsidR="00971971" w:rsidRPr="00971971">
        <w:t>29 czerwca</w:t>
      </w:r>
      <w:r w:rsidRPr="00971971">
        <w:t xml:space="preserve"> 2017 r. </w:t>
      </w:r>
      <w:r w:rsidRPr="004A344E">
        <w:br/>
        <w:t xml:space="preserve">na rachunek bankowy Urzędu m. st. Warszawy, Dzielnicy Praga Północ w Warszawie </w:t>
      </w:r>
      <w:r w:rsidRPr="004A344E">
        <w:br/>
        <w:t xml:space="preserve">przy ul. ks. I. Kłopotowskiego 15; nr konta: </w:t>
      </w:r>
      <w:r w:rsidRPr="004A344E">
        <w:rPr>
          <w:bCs/>
        </w:rPr>
        <w:t>96 1030 1508 0000 0005 5002 6074</w:t>
      </w:r>
      <w:r w:rsidRPr="004A344E">
        <w:t>.</w:t>
      </w:r>
    </w:p>
    <w:p w:rsidR="00494B90" w:rsidRPr="00494B90" w:rsidRDefault="00494B90" w:rsidP="00494B90">
      <w:pPr>
        <w:spacing w:before="0" w:after="0" w:line="240" w:lineRule="auto"/>
        <w:rPr>
          <w:sz w:val="18"/>
          <w:szCs w:val="18"/>
          <w:u w:val="single"/>
        </w:rPr>
      </w:pPr>
      <w:r w:rsidRPr="00494B90">
        <w:rPr>
          <w:sz w:val="18"/>
          <w:szCs w:val="18"/>
          <w:u w:val="single"/>
        </w:rPr>
        <w:lastRenderedPageBreak/>
        <w:t>Otrzymują:</w:t>
      </w:r>
    </w:p>
    <w:p w:rsidR="00494B90" w:rsidRPr="00494B90" w:rsidRDefault="00494B90" w:rsidP="00494B90">
      <w:pPr>
        <w:pStyle w:val="Akapitzlist"/>
        <w:numPr>
          <w:ilvl w:val="0"/>
          <w:numId w:val="40"/>
        </w:numPr>
        <w:spacing w:before="0" w:after="0" w:line="240" w:lineRule="auto"/>
        <w:ind w:left="284" w:hanging="284"/>
        <w:rPr>
          <w:sz w:val="18"/>
          <w:szCs w:val="18"/>
        </w:rPr>
      </w:pPr>
      <w:r w:rsidRPr="00494B90">
        <w:rPr>
          <w:sz w:val="18"/>
          <w:szCs w:val="18"/>
        </w:rPr>
        <w:t>Pan Andrzej Chrabąszcz</w:t>
      </w:r>
    </w:p>
    <w:p w:rsidR="00494B90" w:rsidRPr="00494B90" w:rsidRDefault="00494B90" w:rsidP="00494B90">
      <w:pPr>
        <w:spacing w:before="0" w:after="0" w:line="240" w:lineRule="auto"/>
        <w:ind w:left="284"/>
        <w:rPr>
          <w:sz w:val="18"/>
          <w:szCs w:val="18"/>
        </w:rPr>
      </w:pPr>
      <w:r w:rsidRPr="00494B90">
        <w:rPr>
          <w:sz w:val="18"/>
          <w:szCs w:val="18"/>
        </w:rPr>
        <w:t xml:space="preserve">Pełnomocnik </w:t>
      </w:r>
      <w:proofErr w:type="spellStart"/>
      <w:r w:rsidRPr="00494B90">
        <w:rPr>
          <w:sz w:val="18"/>
          <w:szCs w:val="18"/>
        </w:rPr>
        <w:t>Basell</w:t>
      </w:r>
      <w:proofErr w:type="spellEnd"/>
      <w:r w:rsidRPr="00494B90">
        <w:rPr>
          <w:sz w:val="18"/>
          <w:szCs w:val="18"/>
        </w:rPr>
        <w:t xml:space="preserve"> Orlen </w:t>
      </w:r>
      <w:proofErr w:type="spellStart"/>
      <w:r w:rsidRPr="00494B90">
        <w:rPr>
          <w:sz w:val="18"/>
          <w:szCs w:val="18"/>
        </w:rPr>
        <w:t>Polyolefins</w:t>
      </w:r>
      <w:proofErr w:type="spellEnd"/>
      <w:r w:rsidRPr="00494B90">
        <w:rPr>
          <w:sz w:val="18"/>
          <w:szCs w:val="18"/>
        </w:rPr>
        <w:t xml:space="preserve"> sp. z o.</w:t>
      </w:r>
      <w:r w:rsidR="00F623E6">
        <w:rPr>
          <w:sz w:val="18"/>
          <w:szCs w:val="18"/>
        </w:rPr>
        <w:t xml:space="preserve"> </w:t>
      </w:r>
      <w:r w:rsidRPr="00494B90">
        <w:rPr>
          <w:sz w:val="18"/>
          <w:szCs w:val="18"/>
        </w:rPr>
        <w:t>o.</w:t>
      </w:r>
    </w:p>
    <w:p w:rsidR="00494B90" w:rsidRPr="00494B90" w:rsidRDefault="00494B90" w:rsidP="00494B90">
      <w:pPr>
        <w:spacing w:before="0" w:after="0" w:line="240" w:lineRule="auto"/>
        <w:ind w:left="284"/>
        <w:rPr>
          <w:sz w:val="18"/>
          <w:szCs w:val="18"/>
        </w:rPr>
      </w:pPr>
      <w:r w:rsidRPr="00494B90">
        <w:rPr>
          <w:sz w:val="18"/>
          <w:szCs w:val="18"/>
        </w:rPr>
        <w:t>09-400 Płock, ul.</w:t>
      </w:r>
      <w:r w:rsidR="00561602">
        <w:rPr>
          <w:sz w:val="18"/>
          <w:szCs w:val="18"/>
        </w:rPr>
        <w:t xml:space="preserve"> </w:t>
      </w:r>
      <w:r w:rsidRPr="00494B90">
        <w:rPr>
          <w:sz w:val="18"/>
          <w:szCs w:val="18"/>
        </w:rPr>
        <w:t>Łukasiewicza 39</w:t>
      </w:r>
    </w:p>
    <w:p w:rsidR="00494B90" w:rsidRDefault="00494B90" w:rsidP="00494B90">
      <w:pPr>
        <w:pStyle w:val="Akapitzlist"/>
        <w:numPr>
          <w:ilvl w:val="0"/>
          <w:numId w:val="40"/>
        </w:numPr>
        <w:tabs>
          <w:tab w:val="left" w:pos="0"/>
          <w:tab w:val="left" w:pos="284"/>
        </w:tabs>
        <w:spacing w:before="0" w:after="0" w:line="240" w:lineRule="auto"/>
        <w:ind w:left="-284" w:firstLine="284"/>
        <w:rPr>
          <w:sz w:val="18"/>
          <w:szCs w:val="18"/>
        </w:rPr>
      </w:pPr>
      <w:r>
        <w:rPr>
          <w:sz w:val="18"/>
          <w:szCs w:val="18"/>
        </w:rPr>
        <w:t>a</w:t>
      </w:r>
      <w:r w:rsidRPr="00494B90">
        <w:rPr>
          <w:sz w:val="18"/>
          <w:szCs w:val="18"/>
        </w:rPr>
        <w:t>a</w:t>
      </w:r>
    </w:p>
    <w:p w:rsidR="00494B90" w:rsidRPr="00494B90" w:rsidRDefault="00494B90" w:rsidP="00494B90">
      <w:pPr>
        <w:pStyle w:val="Akapitzlist"/>
        <w:tabs>
          <w:tab w:val="left" w:pos="0"/>
          <w:tab w:val="left" w:pos="284"/>
        </w:tabs>
        <w:spacing w:before="0" w:after="0" w:line="240" w:lineRule="auto"/>
        <w:ind w:left="0"/>
        <w:rPr>
          <w:sz w:val="18"/>
          <w:szCs w:val="18"/>
        </w:rPr>
      </w:pPr>
    </w:p>
    <w:p w:rsidR="00B46445" w:rsidRPr="00F623E6" w:rsidRDefault="00B46445" w:rsidP="00F623E6">
      <w:pPr>
        <w:spacing w:before="0" w:after="0" w:line="240" w:lineRule="auto"/>
        <w:rPr>
          <w:sz w:val="18"/>
          <w:szCs w:val="18"/>
          <w:u w:val="single"/>
        </w:rPr>
      </w:pPr>
      <w:r w:rsidRPr="00F623E6">
        <w:rPr>
          <w:sz w:val="18"/>
          <w:szCs w:val="18"/>
          <w:u w:val="single"/>
        </w:rPr>
        <w:t>Do wiadomości:</w:t>
      </w:r>
    </w:p>
    <w:p w:rsidR="00255899" w:rsidRPr="00F623E6" w:rsidRDefault="00255899" w:rsidP="00F623E6">
      <w:pPr>
        <w:pStyle w:val="Akapitzlist"/>
        <w:numPr>
          <w:ilvl w:val="0"/>
          <w:numId w:val="43"/>
        </w:numPr>
        <w:spacing w:before="0" w:after="0" w:line="240" w:lineRule="auto"/>
        <w:ind w:left="284" w:hanging="284"/>
        <w:rPr>
          <w:sz w:val="18"/>
          <w:szCs w:val="18"/>
          <w:lang w:val="x-none" w:eastAsia="ar-SA"/>
        </w:rPr>
      </w:pPr>
      <w:r w:rsidRPr="00F623E6">
        <w:rPr>
          <w:sz w:val="18"/>
          <w:szCs w:val="18"/>
          <w:lang w:val="x-none" w:eastAsia="ar-SA"/>
        </w:rPr>
        <w:t>Minister Środowiska</w:t>
      </w:r>
    </w:p>
    <w:p w:rsidR="00255899" w:rsidRPr="00F623E6" w:rsidRDefault="00255899" w:rsidP="00F623E6">
      <w:pPr>
        <w:pStyle w:val="Akapitzlist"/>
        <w:spacing w:before="0" w:after="0" w:line="240" w:lineRule="auto"/>
        <w:ind w:left="284"/>
        <w:rPr>
          <w:sz w:val="18"/>
          <w:szCs w:val="18"/>
        </w:rPr>
      </w:pPr>
      <w:r w:rsidRPr="00F623E6">
        <w:rPr>
          <w:sz w:val="18"/>
          <w:szCs w:val="18"/>
        </w:rPr>
        <w:t>pozwolenia.zintegrowane@mos.gov.pl</w:t>
      </w:r>
    </w:p>
    <w:p w:rsidR="00255899" w:rsidRPr="00F623E6" w:rsidRDefault="00255899" w:rsidP="00F623E6">
      <w:pPr>
        <w:pStyle w:val="Akapitzlist"/>
        <w:numPr>
          <w:ilvl w:val="0"/>
          <w:numId w:val="43"/>
        </w:numPr>
        <w:spacing w:before="0" w:after="0" w:line="240" w:lineRule="auto"/>
        <w:ind w:left="284" w:hanging="284"/>
        <w:rPr>
          <w:sz w:val="18"/>
          <w:szCs w:val="18"/>
          <w:lang w:val="x-none" w:eastAsia="ar-SA"/>
        </w:rPr>
      </w:pPr>
      <w:r w:rsidRPr="00F623E6">
        <w:rPr>
          <w:sz w:val="18"/>
          <w:szCs w:val="18"/>
          <w:lang w:val="x-none" w:eastAsia="ar-SA"/>
        </w:rPr>
        <w:t>Mazowiecki Wojewódzki Inspektor Ochrony Środowiska</w:t>
      </w:r>
    </w:p>
    <w:p w:rsidR="00255899" w:rsidRPr="00F623E6" w:rsidRDefault="00255899" w:rsidP="00F623E6">
      <w:pPr>
        <w:pStyle w:val="Akapitzlist"/>
        <w:spacing w:before="0" w:after="0" w:line="240" w:lineRule="auto"/>
        <w:ind w:left="284"/>
        <w:rPr>
          <w:sz w:val="18"/>
          <w:szCs w:val="18"/>
          <w:lang w:val="x-none" w:eastAsia="ar-SA"/>
        </w:rPr>
      </w:pPr>
      <w:r w:rsidRPr="00F623E6">
        <w:rPr>
          <w:sz w:val="18"/>
          <w:szCs w:val="18"/>
          <w:lang w:eastAsia="ar-SA"/>
        </w:rPr>
        <w:t xml:space="preserve">00-716 </w:t>
      </w:r>
      <w:r w:rsidRPr="00F623E6">
        <w:rPr>
          <w:sz w:val="18"/>
          <w:szCs w:val="18"/>
          <w:lang w:val="x-none" w:eastAsia="ar-SA"/>
        </w:rPr>
        <w:t xml:space="preserve">Warszawa, ul. </w:t>
      </w:r>
      <w:proofErr w:type="spellStart"/>
      <w:r w:rsidRPr="00F623E6">
        <w:rPr>
          <w:sz w:val="18"/>
          <w:szCs w:val="18"/>
          <w:lang w:val="x-none" w:eastAsia="ar-SA"/>
        </w:rPr>
        <w:t>Bartycka</w:t>
      </w:r>
      <w:proofErr w:type="spellEnd"/>
      <w:r w:rsidRPr="00F623E6">
        <w:rPr>
          <w:sz w:val="18"/>
          <w:szCs w:val="18"/>
          <w:lang w:val="x-none" w:eastAsia="ar-SA"/>
        </w:rPr>
        <w:t xml:space="preserve"> 110 A</w:t>
      </w:r>
    </w:p>
    <w:p w:rsidR="00F623E6" w:rsidRPr="00F623E6" w:rsidRDefault="00F623E6" w:rsidP="00F623E6">
      <w:pPr>
        <w:pStyle w:val="Akapitzlist"/>
        <w:numPr>
          <w:ilvl w:val="0"/>
          <w:numId w:val="43"/>
        </w:numPr>
        <w:spacing w:before="0" w:after="0" w:line="240" w:lineRule="auto"/>
        <w:ind w:left="284" w:hanging="284"/>
        <w:rPr>
          <w:rFonts w:eastAsia="Arial Unicode MS"/>
          <w:sz w:val="18"/>
          <w:szCs w:val="18"/>
        </w:rPr>
      </w:pPr>
      <w:r w:rsidRPr="00F623E6">
        <w:rPr>
          <w:rFonts w:eastAsia="Arial Unicode MS"/>
          <w:sz w:val="18"/>
          <w:szCs w:val="18"/>
        </w:rPr>
        <w:t>Dyrektor Regionaln</w:t>
      </w:r>
      <w:r w:rsidR="003C55DE">
        <w:rPr>
          <w:rFonts w:eastAsia="Arial Unicode MS"/>
          <w:sz w:val="18"/>
          <w:szCs w:val="18"/>
        </w:rPr>
        <w:t>ego</w:t>
      </w:r>
      <w:r w:rsidRPr="00F623E6">
        <w:rPr>
          <w:rFonts w:eastAsia="Arial Unicode MS"/>
          <w:sz w:val="18"/>
          <w:szCs w:val="18"/>
        </w:rPr>
        <w:t xml:space="preserve"> Zarządu Gospodarki Wodnej</w:t>
      </w:r>
    </w:p>
    <w:p w:rsidR="00F623E6" w:rsidRPr="00F623E6" w:rsidRDefault="00F623E6" w:rsidP="00F623E6">
      <w:pPr>
        <w:pStyle w:val="Akapitzlist"/>
        <w:spacing w:before="0" w:after="0" w:line="240" w:lineRule="auto"/>
        <w:ind w:left="284"/>
        <w:rPr>
          <w:rFonts w:eastAsia="Arial Unicode MS"/>
          <w:sz w:val="18"/>
          <w:szCs w:val="18"/>
        </w:rPr>
      </w:pPr>
      <w:r w:rsidRPr="001560D0">
        <w:rPr>
          <w:rFonts w:cs="Arial"/>
          <w:bCs/>
          <w:sz w:val="18"/>
          <w:szCs w:val="18"/>
        </w:rPr>
        <w:t>03-194 Warszawa</w:t>
      </w:r>
      <w:r>
        <w:rPr>
          <w:rFonts w:cs="Arial"/>
          <w:bCs/>
          <w:sz w:val="18"/>
          <w:szCs w:val="18"/>
        </w:rPr>
        <w:t>,</w:t>
      </w:r>
      <w:r w:rsidRPr="00F623E6">
        <w:rPr>
          <w:rFonts w:eastAsia="Arial Unicode MS"/>
          <w:sz w:val="18"/>
          <w:szCs w:val="18"/>
        </w:rPr>
        <w:t xml:space="preserve"> ul. Zarzecze 13B</w:t>
      </w:r>
    </w:p>
    <w:p w:rsidR="00255899" w:rsidRPr="00F623E6" w:rsidRDefault="00255899" w:rsidP="00F623E6">
      <w:pPr>
        <w:pStyle w:val="Akapitzlist"/>
        <w:numPr>
          <w:ilvl w:val="0"/>
          <w:numId w:val="43"/>
        </w:numPr>
        <w:spacing w:before="0" w:after="0" w:line="240" w:lineRule="auto"/>
        <w:ind w:left="284" w:hanging="284"/>
        <w:rPr>
          <w:rFonts w:eastAsia="Arial Unicode MS"/>
          <w:sz w:val="18"/>
          <w:szCs w:val="18"/>
        </w:rPr>
      </w:pPr>
      <w:r w:rsidRPr="00F623E6">
        <w:rPr>
          <w:rFonts w:eastAsia="Arial Unicode MS"/>
          <w:sz w:val="18"/>
          <w:szCs w:val="18"/>
        </w:rPr>
        <w:t>Departament Gospodarki Odpadami oraz Pozwoleń Zintegrowanych i Wodnoprawnych UMWM</w:t>
      </w:r>
    </w:p>
    <w:p w:rsidR="0087439B" w:rsidRPr="00F623E6" w:rsidRDefault="00255899" w:rsidP="00F623E6">
      <w:pPr>
        <w:pStyle w:val="Akapitzlist"/>
        <w:spacing w:before="0" w:after="0" w:line="240" w:lineRule="auto"/>
        <w:ind w:left="284"/>
        <w:rPr>
          <w:sz w:val="18"/>
          <w:szCs w:val="18"/>
        </w:rPr>
        <w:sectPr w:rsidR="0087439B" w:rsidRPr="00F623E6" w:rsidSect="00B840A6">
          <w:footerReference w:type="default" r:id="rId11"/>
          <w:pgSz w:w="11906" w:h="16838"/>
          <w:pgMar w:top="1418" w:right="1418" w:bottom="1418" w:left="1418" w:header="709" w:footer="709" w:gutter="0"/>
          <w:cols w:space="708"/>
          <w:titlePg/>
          <w:docGrid w:linePitch="299"/>
        </w:sectPr>
      </w:pPr>
      <w:r w:rsidRPr="00F623E6">
        <w:rPr>
          <w:rFonts w:eastAsia="Arial Unicode MS"/>
          <w:sz w:val="18"/>
          <w:szCs w:val="18"/>
        </w:rPr>
        <w:t>Wydział Bazy Odpadowej i Informacji</w:t>
      </w:r>
      <w:r w:rsidR="00F623E6">
        <w:rPr>
          <w:sz w:val="18"/>
          <w:szCs w:val="18"/>
        </w:rPr>
        <w:t xml:space="preserve"> –</w:t>
      </w:r>
      <w:r w:rsidR="002E5FA3">
        <w:rPr>
          <w:sz w:val="18"/>
          <w:szCs w:val="18"/>
        </w:rPr>
        <w:t xml:space="preserve"> w miejscu</w:t>
      </w:r>
    </w:p>
    <w:p w:rsidR="0087439B" w:rsidRPr="00B929DB" w:rsidRDefault="0087439B" w:rsidP="002E5FA3">
      <w:pPr>
        <w:rPr>
          <w:color w:val="FF0000"/>
        </w:rPr>
      </w:pPr>
    </w:p>
    <w:sectPr w:rsidR="0087439B" w:rsidRPr="00B92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8DA" w:rsidRDefault="00DE38DA" w:rsidP="00E20C3A">
      <w:r>
        <w:separator/>
      </w:r>
    </w:p>
    <w:p w:rsidR="00DE38DA" w:rsidRDefault="00DE38DA" w:rsidP="00E20C3A"/>
  </w:endnote>
  <w:endnote w:type="continuationSeparator" w:id="0">
    <w:p w:rsidR="00DE38DA" w:rsidRDefault="00DE38DA" w:rsidP="00E20C3A">
      <w:r>
        <w:continuationSeparator/>
      </w:r>
    </w:p>
    <w:p w:rsidR="00DE38DA" w:rsidRDefault="00DE38DA" w:rsidP="00E20C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602" w:rsidRPr="00D875DA" w:rsidRDefault="00561602">
    <w:pPr>
      <w:pStyle w:val="Stopka"/>
      <w:jc w:val="right"/>
      <w:rPr>
        <w:sz w:val="18"/>
        <w:szCs w:val="18"/>
      </w:rPr>
    </w:pPr>
    <w:r w:rsidRPr="00D875DA">
      <w:rPr>
        <w:sz w:val="18"/>
        <w:szCs w:val="18"/>
      </w:rPr>
      <w:fldChar w:fldCharType="begin"/>
    </w:r>
    <w:r w:rsidRPr="00D875DA">
      <w:rPr>
        <w:sz w:val="18"/>
        <w:szCs w:val="18"/>
      </w:rPr>
      <w:instrText>PAGE   \* MERGEFORMAT</w:instrText>
    </w:r>
    <w:r w:rsidRPr="00D875DA">
      <w:rPr>
        <w:sz w:val="18"/>
        <w:szCs w:val="18"/>
      </w:rPr>
      <w:fldChar w:fldCharType="separate"/>
    </w:r>
    <w:r w:rsidR="00F67074">
      <w:rPr>
        <w:noProof/>
        <w:sz w:val="18"/>
        <w:szCs w:val="18"/>
      </w:rPr>
      <w:t>21</w:t>
    </w:r>
    <w:r w:rsidRPr="00D875DA">
      <w:rPr>
        <w:sz w:val="18"/>
        <w:szCs w:val="18"/>
      </w:rPr>
      <w:fldChar w:fldCharType="end"/>
    </w:r>
  </w:p>
  <w:p w:rsidR="00561602" w:rsidRDefault="00561602" w:rsidP="00E20C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8DA" w:rsidRDefault="00DE38DA" w:rsidP="00E20C3A">
      <w:r>
        <w:separator/>
      </w:r>
    </w:p>
    <w:p w:rsidR="00DE38DA" w:rsidRDefault="00DE38DA" w:rsidP="00E20C3A"/>
  </w:footnote>
  <w:footnote w:type="continuationSeparator" w:id="0">
    <w:p w:rsidR="00DE38DA" w:rsidRDefault="00DE38DA" w:rsidP="00E20C3A">
      <w:r>
        <w:continuationSeparator/>
      </w:r>
    </w:p>
    <w:p w:rsidR="00DE38DA" w:rsidRDefault="00DE38DA" w:rsidP="00E20C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2E1C"/>
    <w:multiLevelType w:val="hybridMultilevel"/>
    <w:tmpl w:val="C0F64244"/>
    <w:lvl w:ilvl="0" w:tplc="6616E52A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13F2"/>
    <w:multiLevelType w:val="multilevel"/>
    <w:tmpl w:val="0415001D"/>
    <w:styleLink w:val="Styl2"/>
    <w:lvl w:ilvl="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E9562D"/>
    <w:multiLevelType w:val="hybridMultilevel"/>
    <w:tmpl w:val="97E49F8A"/>
    <w:lvl w:ilvl="0" w:tplc="C1100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83595"/>
    <w:multiLevelType w:val="multilevel"/>
    <w:tmpl w:val="2BC215B4"/>
    <w:lvl w:ilvl="0">
      <w:start w:val="1"/>
      <w:numFmt w:val="decimal"/>
      <w:lvlText w:val="%1."/>
      <w:lvlJc w:val="left"/>
      <w:pPr>
        <w:ind w:left="284" w:firstLine="0"/>
      </w:pPr>
      <w:rPr>
        <w:b w:val="0"/>
      </w:rPr>
    </w:lvl>
    <w:lvl w:ilvl="1">
      <w:start w:val="1"/>
      <w:numFmt w:val="decimal"/>
      <w:lvlText w:val="%2)"/>
      <w:lvlJc w:val="left"/>
      <w:pPr>
        <w:ind w:left="851" w:hanging="283"/>
      </w:pPr>
      <w:rPr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5"/>
        </w:tabs>
        <w:ind w:left="1135" w:hanging="284"/>
      </w:pPr>
      <w:rPr>
        <w:b w:val="0"/>
      </w:rPr>
    </w:lvl>
    <w:lvl w:ilvl="3">
      <w:start w:val="1"/>
      <w:numFmt w:val="bullet"/>
      <w:lvlText w:val=""/>
      <w:lvlJc w:val="left"/>
      <w:pPr>
        <w:ind w:left="1418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4" w15:restartNumberingAfterBreak="0">
    <w:nsid w:val="0FD47656"/>
    <w:multiLevelType w:val="multilevel"/>
    <w:tmpl w:val="7D9891B6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851" w:hanging="283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5"/>
        </w:tabs>
        <w:ind w:left="1135" w:hanging="28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418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5" w15:restartNumberingAfterBreak="0">
    <w:nsid w:val="11D413C6"/>
    <w:multiLevelType w:val="multilevel"/>
    <w:tmpl w:val="D772A72C"/>
    <w:lvl w:ilvl="0">
      <w:start w:val="1"/>
      <w:numFmt w:val="decimal"/>
      <w:lvlText w:val="%1."/>
      <w:lvlJc w:val="left"/>
      <w:pPr>
        <w:ind w:left="284" w:firstLine="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851" w:hanging="283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5"/>
        </w:tabs>
        <w:ind w:left="1135" w:hanging="28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418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6" w15:restartNumberingAfterBreak="0">
    <w:nsid w:val="14DF6DB5"/>
    <w:multiLevelType w:val="multilevel"/>
    <w:tmpl w:val="2BC215B4"/>
    <w:lvl w:ilvl="0">
      <w:start w:val="1"/>
      <w:numFmt w:val="decimal"/>
      <w:lvlText w:val="%1."/>
      <w:lvlJc w:val="left"/>
      <w:pPr>
        <w:ind w:left="284" w:firstLine="0"/>
      </w:pPr>
      <w:rPr>
        <w:b w:val="0"/>
      </w:rPr>
    </w:lvl>
    <w:lvl w:ilvl="1">
      <w:start w:val="1"/>
      <w:numFmt w:val="decimal"/>
      <w:lvlText w:val="%2)"/>
      <w:lvlJc w:val="left"/>
      <w:pPr>
        <w:ind w:left="851" w:hanging="283"/>
      </w:pPr>
      <w:rPr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5"/>
        </w:tabs>
        <w:ind w:left="1135" w:hanging="284"/>
      </w:pPr>
      <w:rPr>
        <w:b w:val="0"/>
      </w:rPr>
    </w:lvl>
    <w:lvl w:ilvl="3">
      <w:start w:val="1"/>
      <w:numFmt w:val="bullet"/>
      <w:lvlText w:val=""/>
      <w:lvlJc w:val="left"/>
      <w:pPr>
        <w:ind w:left="1418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7" w15:restartNumberingAfterBreak="0">
    <w:nsid w:val="151E506D"/>
    <w:multiLevelType w:val="hybridMultilevel"/>
    <w:tmpl w:val="6882B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67DA7"/>
    <w:multiLevelType w:val="hybridMultilevel"/>
    <w:tmpl w:val="67C44DF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17E84FF3"/>
    <w:multiLevelType w:val="hybridMultilevel"/>
    <w:tmpl w:val="BA6C7778"/>
    <w:lvl w:ilvl="0" w:tplc="CD6C3762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40B80"/>
    <w:multiLevelType w:val="multilevel"/>
    <w:tmpl w:val="D772A72C"/>
    <w:lvl w:ilvl="0">
      <w:start w:val="1"/>
      <w:numFmt w:val="decimal"/>
      <w:lvlText w:val="%1."/>
      <w:lvlJc w:val="left"/>
      <w:pPr>
        <w:ind w:left="284" w:firstLine="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851" w:hanging="283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5"/>
        </w:tabs>
        <w:ind w:left="1135" w:hanging="28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418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1" w15:restartNumberingAfterBreak="0">
    <w:nsid w:val="1D057153"/>
    <w:multiLevelType w:val="multilevel"/>
    <w:tmpl w:val="2BC215B4"/>
    <w:lvl w:ilvl="0">
      <w:start w:val="1"/>
      <w:numFmt w:val="decimal"/>
      <w:lvlText w:val="%1."/>
      <w:lvlJc w:val="left"/>
      <w:pPr>
        <w:ind w:left="284" w:firstLine="0"/>
      </w:pPr>
      <w:rPr>
        <w:b w:val="0"/>
      </w:rPr>
    </w:lvl>
    <w:lvl w:ilvl="1">
      <w:start w:val="1"/>
      <w:numFmt w:val="decimal"/>
      <w:lvlText w:val="%2)"/>
      <w:lvlJc w:val="left"/>
      <w:pPr>
        <w:ind w:left="851" w:hanging="283"/>
      </w:pPr>
      <w:rPr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5"/>
        </w:tabs>
        <w:ind w:left="1135" w:hanging="284"/>
      </w:pPr>
      <w:rPr>
        <w:b w:val="0"/>
      </w:rPr>
    </w:lvl>
    <w:lvl w:ilvl="3">
      <w:start w:val="1"/>
      <w:numFmt w:val="bullet"/>
      <w:lvlText w:val=""/>
      <w:lvlJc w:val="left"/>
      <w:pPr>
        <w:ind w:left="1418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2" w15:restartNumberingAfterBreak="0">
    <w:nsid w:val="1DCF4212"/>
    <w:multiLevelType w:val="multilevel"/>
    <w:tmpl w:val="2BC215B4"/>
    <w:lvl w:ilvl="0">
      <w:start w:val="1"/>
      <w:numFmt w:val="decimal"/>
      <w:lvlText w:val="%1."/>
      <w:lvlJc w:val="left"/>
      <w:pPr>
        <w:ind w:left="284" w:firstLine="0"/>
      </w:pPr>
      <w:rPr>
        <w:b w:val="0"/>
      </w:rPr>
    </w:lvl>
    <w:lvl w:ilvl="1">
      <w:start w:val="1"/>
      <w:numFmt w:val="decimal"/>
      <w:lvlText w:val="%2)"/>
      <w:lvlJc w:val="left"/>
      <w:pPr>
        <w:ind w:left="851" w:hanging="283"/>
      </w:pPr>
      <w:rPr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5"/>
        </w:tabs>
        <w:ind w:left="1135" w:hanging="284"/>
      </w:pPr>
      <w:rPr>
        <w:b w:val="0"/>
      </w:rPr>
    </w:lvl>
    <w:lvl w:ilvl="3">
      <w:start w:val="1"/>
      <w:numFmt w:val="bullet"/>
      <w:lvlText w:val=""/>
      <w:lvlJc w:val="left"/>
      <w:pPr>
        <w:ind w:left="1418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3" w15:restartNumberingAfterBreak="0">
    <w:nsid w:val="21A43A32"/>
    <w:multiLevelType w:val="hybridMultilevel"/>
    <w:tmpl w:val="294A43C2"/>
    <w:styleLink w:val="1ai4"/>
    <w:lvl w:ilvl="0" w:tplc="90B8859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110E55"/>
    <w:multiLevelType w:val="hybridMultilevel"/>
    <w:tmpl w:val="F04C24E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25154AA7"/>
    <w:multiLevelType w:val="hybridMultilevel"/>
    <w:tmpl w:val="6C1E4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A3CBE"/>
    <w:multiLevelType w:val="multilevel"/>
    <w:tmpl w:val="1D4A0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991544A"/>
    <w:multiLevelType w:val="hybridMultilevel"/>
    <w:tmpl w:val="A498F9B6"/>
    <w:lvl w:ilvl="0" w:tplc="C11002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BD70846"/>
    <w:multiLevelType w:val="multilevel"/>
    <w:tmpl w:val="2BC215B4"/>
    <w:lvl w:ilvl="0">
      <w:start w:val="1"/>
      <w:numFmt w:val="decimal"/>
      <w:lvlText w:val="%1."/>
      <w:lvlJc w:val="left"/>
      <w:pPr>
        <w:ind w:left="284" w:firstLine="0"/>
      </w:pPr>
      <w:rPr>
        <w:b w:val="0"/>
      </w:rPr>
    </w:lvl>
    <w:lvl w:ilvl="1">
      <w:start w:val="1"/>
      <w:numFmt w:val="decimal"/>
      <w:lvlText w:val="%2)"/>
      <w:lvlJc w:val="left"/>
      <w:pPr>
        <w:ind w:left="851" w:hanging="283"/>
      </w:pPr>
      <w:rPr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5"/>
        </w:tabs>
        <w:ind w:left="1135" w:hanging="284"/>
      </w:pPr>
      <w:rPr>
        <w:b w:val="0"/>
      </w:rPr>
    </w:lvl>
    <w:lvl w:ilvl="3">
      <w:start w:val="1"/>
      <w:numFmt w:val="bullet"/>
      <w:lvlText w:val=""/>
      <w:lvlJc w:val="left"/>
      <w:pPr>
        <w:ind w:left="1418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9" w15:restartNumberingAfterBreak="0">
    <w:nsid w:val="2E0E0F6C"/>
    <w:multiLevelType w:val="multilevel"/>
    <w:tmpl w:val="9EF81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14A0108"/>
    <w:multiLevelType w:val="hybridMultilevel"/>
    <w:tmpl w:val="D8049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537D6"/>
    <w:multiLevelType w:val="hybridMultilevel"/>
    <w:tmpl w:val="C04A8700"/>
    <w:styleLink w:val="1111111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8375E"/>
    <w:multiLevelType w:val="multilevel"/>
    <w:tmpl w:val="2BC215B4"/>
    <w:lvl w:ilvl="0">
      <w:start w:val="1"/>
      <w:numFmt w:val="decimal"/>
      <w:lvlText w:val="%1."/>
      <w:lvlJc w:val="left"/>
      <w:pPr>
        <w:ind w:left="284" w:firstLine="0"/>
      </w:pPr>
      <w:rPr>
        <w:b w:val="0"/>
      </w:rPr>
    </w:lvl>
    <w:lvl w:ilvl="1">
      <w:start w:val="1"/>
      <w:numFmt w:val="decimal"/>
      <w:lvlText w:val="%2)"/>
      <w:lvlJc w:val="left"/>
      <w:pPr>
        <w:ind w:left="851" w:hanging="283"/>
      </w:pPr>
      <w:rPr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5"/>
        </w:tabs>
        <w:ind w:left="1135" w:hanging="284"/>
      </w:pPr>
      <w:rPr>
        <w:b w:val="0"/>
      </w:rPr>
    </w:lvl>
    <w:lvl w:ilvl="3">
      <w:start w:val="1"/>
      <w:numFmt w:val="bullet"/>
      <w:lvlText w:val=""/>
      <w:lvlJc w:val="left"/>
      <w:pPr>
        <w:ind w:left="1418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3" w15:restartNumberingAfterBreak="0">
    <w:nsid w:val="47A264F8"/>
    <w:multiLevelType w:val="hybridMultilevel"/>
    <w:tmpl w:val="7F78BCD4"/>
    <w:lvl w:ilvl="0" w:tplc="C11CC31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261681C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5145D"/>
    <w:multiLevelType w:val="multilevel"/>
    <w:tmpl w:val="2BC215B4"/>
    <w:lvl w:ilvl="0">
      <w:start w:val="1"/>
      <w:numFmt w:val="decimal"/>
      <w:lvlText w:val="%1."/>
      <w:lvlJc w:val="left"/>
      <w:pPr>
        <w:ind w:left="284" w:firstLine="0"/>
      </w:pPr>
      <w:rPr>
        <w:b w:val="0"/>
      </w:rPr>
    </w:lvl>
    <w:lvl w:ilvl="1">
      <w:start w:val="1"/>
      <w:numFmt w:val="decimal"/>
      <w:lvlText w:val="%2)"/>
      <w:lvlJc w:val="left"/>
      <w:pPr>
        <w:ind w:left="851" w:hanging="283"/>
      </w:pPr>
      <w:rPr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5"/>
        </w:tabs>
        <w:ind w:left="1135" w:hanging="284"/>
      </w:pPr>
      <w:rPr>
        <w:b w:val="0"/>
      </w:rPr>
    </w:lvl>
    <w:lvl w:ilvl="3">
      <w:start w:val="1"/>
      <w:numFmt w:val="bullet"/>
      <w:lvlText w:val=""/>
      <w:lvlJc w:val="left"/>
      <w:pPr>
        <w:ind w:left="1418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5" w15:restartNumberingAfterBreak="0">
    <w:nsid w:val="4A0D14C8"/>
    <w:multiLevelType w:val="hybridMultilevel"/>
    <w:tmpl w:val="03226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53E3F"/>
    <w:multiLevelType w:val="hybridMultilevel"/>
    <w:tmpl w:val="9492287E"/>
    <w:lvl w:ilvl="0" w:tplc="4C107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F7A2F"/>
    <w:multiLevelType w:val="hybridMultilevel"/>
    <w:tmpl w:val="918415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E82746"/>
    <w:multiLevelType w:val="multilevel"/>
    <w:tmpl w:val="D910D46A"/>
    <w:lvl w:ilvl="0">
      <w:start w:val="1"/>
      <w:numFmt w:val="decimal"/>
      <w:lvlText w:val="%1."/>
      <w:lvlJc w:val="left"/>
      <w:pPr>
        <w:ind w:left="284" w:firstLine="0"/>
      </w:pPr>
      <w:rPr>
        <w:rFonts w:hint="default"/>
        <w:b w:val="0"/>
      </w:rPr>
    </w:lvl>
    <w:lvl w:ilvl="1">
      <w:start w:val="3"/>
      <w:numFmt w:val="decimal"/>
      <w:lvlText w:val="%2)"/>
      <w:lvlJc w:val="left"/>
      <w:pPr>
        <w:ind w:left="851" w:hanging="283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5"/>
        </w:tabs>
        <w:ind w:left="1135" w:hanging="28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418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9" w15:restartNumberingAfterBreak="0">
    <w:nsid w:val="4E2075E2"/>
    <w:multiLevelType w:val="hybridMultilevel"/>
    <w:tmpl w:val="ECD091DA"/>
    <w:lvl w:ilvl="0" w:tplc="98AC74B0">
      <w:start w:val="1"/>
      <w:numFmt w:val="decimal"/>
      <w:lvlText w:val="%1."/>
      <w:lvlJc w:val="left"/>
      <w:pPr>
        <w:ind w:left="690" w:hanging="360"/>
      </w:pPr>
    </w:lvl>
    <w:lvl w:ilvl="1" w:tplc="04150019">
      <w:start w:val="1"/>
      <w:numFmt w:val="lowerLetter"/>
      <w:lvlText w:val="%2."/>
      <w:lvlJc w:val="left"/>
      <w:pPr>
        <w:ind w:left="1410" w:hanging="360"/>
      </w:pPr>
    </w:lvl>
    <w:lvl w:ilvl="2" w:tplc="0415001B">
      <w:start w:val="1"/>
      <w:numFmt w:val="lowerRoman"/>
      <w:lvlText w:val="%3."/>
      <w:lvlJc w:val="right"/>
      <w:pPr>
        <w:ind w:left="2130" w:hanging="180"/>
      </w:pPr>
    </w:lvl>
    <w:lvl w:ilvl="3" w:tplc="0415000F">
      <w:start w:val="1"/>
      <w:numFmt w:val="decimal"/>
      <w:lvlText w:val="%4."/>
      <w:lvlJc w:val="left"/>
      <w:pPr>
        <w:ind w:left="2850" w:hanging="360"/>
      </w:pPr>
    </w:lvl>
    <w:lvl w:ilvl="4" w:tplc="04150019">
      <w:start w:val="1"/>
      <w:numFmt w:val="lowerLetter"/>
      <w:lvlText w:val="%5."/>
      <w:lvlJc w:val="left"/>
      <w:pPr>
        <w:ind w:left="3570" w:hanging="360"/>
      </w:pPr>
    </w:lvl>
    <w:lvl w:ilvl="5" w:tplc="0415001B">
      <w:start w:val="1"/>
      <w:numFmt w:val="lowerRoman"/>
      <w:lvlText w:val="%6."/>
      <w:lvlJc w:val="right"/>
      <w:pPr>
        <w:ind w:left="4290" w:hanging="180"/>
      </w:pPr>
    </w:lvl>
    <w:lvl w:ilvl="6" w:tplc="0415000F">
      <w:start w:val="1"/>
      <w:numFmt w:val="decimal"/>
      <w:lvlText w:val="%7."/>
      <w:lvlJc w:val="left"/>
      <w:pPr>
        <w:ind w:left="5010" w:hanging="360"/>
      </w:pPr>
    </w:lvl>
    <w:lvl w:ilvl="7" w:tplc="04150019">
      <w:start w:val="1"/>
      <w:numFmt w:val="lowerLetter"/>
      <w:lvlText w:val="%8."/>
      <w:lvlJc w:val="left"/>
      <w:pPr>
        <w:ind w:left="5730" w:hanging="360"/>
      </w:pPr>
    </w:lvl>
    <w:lvl w:ilvl="8" w:tplc="0415001B">
      <w:start w:val="1"/>
      <w:numFmt w:val="lowerRoman"/>
      <w:lvlText w:val="%9."/>
      <w:lvlJc w:val="right"/>
      <w:pPr>
        <w:ind w:left="6450" w:hanging="180"/>
      </w:pPr>
    </w:lvl>
  </w:abstractNum>
  <w:abstractNum w:abstractNumId="30" w15:restartNumberingAfterBreak="0">
    <w:nsid w:val="50C841ED"/>
    <w:multiLevelType w:val="hybridMultilevel"/>
    <w:tmpl w:val="D242C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F0EA6"/>
    <w:multiLevelType w:val="hybridMultilevel"/>
    <w:tmpl w:val="76A62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7F1FFC"/>
    <w:multiLevelType w:val="multilevel"/>
    <w:tmpl w:val="78389AF4"/>
    <w:lvl w:ilvl="0">
      <w:start w:val="3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194"/>
      <w:numFmt w:val="decimal"/>
      <w:lvlText w:val="%1-%2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112" w:hanging="1440"/>
      </w:pPr>
      <w:rPr>
        <w:rFonts w:hint="default"/>
      </w:rPr>
    </w:lvl>
  </w:abstractNum>
  <w:abstractNum w:abstractNumId="33" w15:restartNumberingAfterBreak="0">
    <w:nsid w:val="59E749DA"/>
    <w:multiLevelType w:val="multilevel"/>
    <w:tmpl w:val="BED8E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E6932B7"/>
    <w:multiLevelType w:val="hybridMultilevel"/>
    <w:tmpl w:val="107EEECE"/>
    <w:lvl w:ilvl="0" w:tplc="FE5CA9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103F30"/>
    <w:multiLevelType w:val="hybridMultilevel"/>
    <w:tmpl w:val="B86A4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633CD3"/>
    <w:multiLevelType w:val="hybridMultilevel"/>
    <w:tmpl w:val="375AE3D4"/>
    <w:styleLink w:val="StylKonspektynumerowaneArial16ptPogrubienieKapitaliki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A9CEDE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1B01030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415403"/>
    <w:multiLevelType w:val="multilevel"/>
    <w:tmpl w:val="1D4A0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FAD0D0F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ABA021B"/>
    <w:multiLevelType w:val="multilevel"/>
    <w:tmpl w:val="C6E286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AD75774"/>
    <w:multiLevelType w:val="multilevel"/>
    <w:tmpl w:val="2BC215B4"/>
    <w:lvl w:ilvl="0">
      <w:start w:val="1"/>
      <w:numFmt w:val="decimal"/>
      <w:lvlText w:val="%1."/>
      <w:lvlJc w:val="left"/>
      <w:pPr>
        <w:ind w:left="284" w:firstLine="0"/>
      </w:pPr>
      <w:rPr>
        <w:b w:val="0"/>
      </w:rPr>
    </w:lvl>
    <w:lvl w:ilvl="1">
      <w:start w:val="1"/>
      <w:numFmt w:val="decimal"/>
      <w:lvlText w:val="%2)"/>
      <w:lvlJc w:val="left"/>
      <w:pPr>
        <w:ind w:left="851" w:hanging="283"/>
      </w:pPr>
      <w:rPr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5"/>
        </w:tabs>
        <w:ind w:left="1135" w:hanging="284"/>
      </w:pPr>
      <w:rPr>
        <w:b w:val="0"/>
      </w:rPr>
    </w:lvl>
    <w:lvl w:ilvl="3">
      <w:start w:val="1"/>
      <w:numFmt w:val="bullet"/>
      <w:lvlText w:val=""/>
      <w:lvlJc w:val="left"/>
      <w:pPr>
        <w:ind w:left="1418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41" w15:restartNumberingAfterBreak="0">
    <w:nsid w:val="7C772C9D"/>
    <w:multiLevelType w:val="multilevel"/>
    <w:tmpl w:val="2BC215B4"/>
    <w:lvl w:ilvl="0">
      <w:start w:val="1"/>
      <w:numFmt w:val="decimal"/>
      <w:lvlText w:val="%1."/>
      <w:lvlJc w:val="left"/>
      <w:pPr>
        <w:ind w:left="284" w:firstLine="0"/>
      </w:pPr>
      <w:rPr>
        <w:b w:val="0"/>
      </w:rPr>
    </w:lvl>
    <w:lvl w:ilvl="1">
      <w:start w:val="1"/>
      <w:numFmt w:val="decimal"/>
      <w:lvlText w:val="%2)"/>
      <w:lvlJc w:val="left"/>
      <w:pPr>
        <w:ind w:left="851" w:hanging="283"/>
      </w:pPr>
      <w:rPr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5"/>
        </w:tabs>
        <w:ind w:left="1135" w:hanging="284"/>
      </w:pPr>
      <w:rPr>
        <w:b w:val="0"/>
      </w:rPr>
    </w:lvl>
    <w:lvl w:ilvl="3">
      <w:start w:val="1"/>
      <w:numFmt w:val="bullet"/>
      <w:lvlText w:val=""/>
      <w:lvlJc w:val="left"/>
      <w:pPr>
        <w:ind w:left="1418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1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1"/>
  </w:num>
  <w:num w:numId="7">
    <w:abstractNumId w:val="26"/>
  </w:num>
  <w:num w:numId="8">
    <w:abstractNumId w:val="13"/>
  </w:num>
  <w:num w:numId="9">
    <w:abstractNumId w:val="36"/>
  </w:num>
  <w:num w:numId="10">
    <w:abstractNumId w:val="10"/>
  </w:num>
  <w:num w:numId="11">
    <w:abstractNumId w:val="4"/>
  </w:num>
  <w:num w:numId="12">
    <w:abstractNumId w:val="10"/>
    <w:lvlOverride w:ilvl="0">
      <w:lvl w:ilvl="0">
        <w:start w:val="1"/>
        <w:numFmt w:val="decimal"/>
        <w:lvlText w:val="%1."/>
        <w:lvlJc w:val="left"/>
        <w:pPr>
          <w:ind w:left="284" w:firstLine="0"/>
        </w:pPr>
        <w:rPr>
          <w:rFonts w:hint="default"/>
          <w:b w:val="0"/>
        </w:rPr>
      </w:lvl>
    </w:lvlOverride>
    <w:lvlOverride w:ilvl="1">
      <w:lvl w:ilvl="1">
        <w:start w:val="2"/>
        <w:numFmt w:val="decimal"/>
        <w:lvlText w:val="%2)"/>
        <w:lvlJc w:val="left"/>
        <w:pPr>
          <w:ind w:left="567" w:hanging="283"/>
        </w:pPr>
        <w:rPr>
          <w:rFonts w:hint="default"/>
          <w:b w:val="0"/>
          <w:sz w:val="22"/>
          <w:szCs w:val="2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35"/>
          </w:tabs>
          <w:ind w:left="1135" w:hanging="284"/>
        </w:pPr>
        <w:rPr>
          <w:rFonts w:hint="default"/>
          <w:b w:val="0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18" w:hanging="283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08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444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0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16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524" w:hanging="360"/>
        </w:pPr>
        <w:rPr>
          <w:rFonts w:hint="default"/>
        </w:rPr>
      </w:lvl>
    </w:lvlOverride>
  </w:num>
  <w:num w:numId="13">
    <w:abstractNumId w:val="5"/>
  </w:num>
  <w:num w:numId="14">
    <w:abstractNumId w:val="33"/>
  </w:num>
  <w:num w:numId="15">
    <w:abstractNumId w:val="34"/>
  </w:num>
  <w:num w:numId="16">
    <w:abstractNumId w:val="16"/>
  </w:num>
  <w:num w:numId="17">
    <w:abstractNumId w:val="39"/>
  </w:num>
  <w:num w:numId="18">
    <w:abstractNumId w:val="19"/>
  </w:num>
  <w:num w:numId="19">
    <w:abstractNumId w:val="37"/>
  </w:num>
  <w:num w:numId="20">
    <w:abstractNumId w:val="41"/>
  </w:num>
  <w:num w:numId="21">
    <w:abstractNumId w:val="22"/>
  </w:num>
  <w:num w:numId="22">
    <w:abstractNumId w:val="11"/>
  </w:num>
  <w:num w:numId="23">
    <w:abstractNumId w:val="18"/>
  </w:num>
  <w:num w:numId="24">
    <w:abstractNumId w:val="3"/>
  </w:num>
  <w:num w:numId="25">
    <w:abstractNumId w:val="40"/>
  </w:num>
  <w:num w:numId="26">
    <w:abstractNumId w:val="6"/>
  </w:num>
  <w:num w:numId="27">
    <w:abstractNumId w:val="28"/>
  </w:num>
  <w:num w:numId="28">
    <w:abstractNumId w:val="25"/>
  </w:num>
  <w:num w:numId="29">
    <w:abstractNumId w:val="0"/>
  </w:num>
  <w:num w:numId="30">
    <w:abstractNumId w:val="15"/>
  </w:num>
  <w:num w:numId="31">
    <w:abstractNumId w:val="8"/>
  </w:num>
  <w:num w:numId="32">
    <w:abstractNumId w:val="14"/>
  </w:num>
  <w:num w:numId="33">
    <w:abstractNumId w:val="24"/>
  </w:num>
  <w:num w:numId="34">
    <w:abstractNumId w:val="12"/>
  </w:num>
  <w:num w:numId="35">
    <w:abstractNumId w:val="35"/>
  </w:num>
  <w:num w:numId="36">
    <w:abstractNumId w:val="9"/>
  </w:num>
  <w:num w:numId="37">
    <w:abstractNumId w:val="17"/>
  </w:num>
  <w:num w:numId="38">
    <w:abstractNumId w:val="2"/>
  </w:num>
  <w:num w:numId="39">
    <w:abstractNumId w:val="20"/>
  </w:num>
  <w:num w:numId="40">
    <w:abstractNumId w:val="7"/>
  </w:num>
  <w:num w:numId="41">
    <w:abstractNumId w:val="32"/>
  </w:num>
  <w:num w:numId="42">
    <w:abstractNumId w:val="27"/>
  </w:num>
  <w:num w:numId="43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B1"/>
    <w:rsid w:val="00001361"/>
    <w:rsid w:val="000022FA"/>
    <w:rsid w:val="00002AD4"/>
    <w:rsid w:val="00005E43"/>
    <w:rsid w:val="00006A10"/>
    <w:rsid w:val="00024014"/>
    <w:rsid w:val="000253CC"/>
    <w:rsid w:val="00034FDC"/>
    <w:rsid w:val="00035175"/>
    <w:rsid w:val="00042FB7"/>
    <w:rsid w:val="0005095E"/>
    <w:rsid w:val="00050BA0"/>
    <w:rsid w:val="00052319"/>
    <w:rsid w:val="0005588B"/>
    <w:rsid w:val="00057E73"/>
    <w:rsid w:val="00061E73"/>
    <w:rsid w:val="0006267A"/>
    <w:rsid w:val="00064DDB"/>
    <w:rsid w:val="000714BE"/>
    <w:rsid w:val="00071CD4"/>
    <w:rsid w:val="00073056"/>
    <w:rsid w:val="000753F8"/>
    <w:rsid w:val="00086E7D"/>
    <w:rsid w:val="00090EF2"/>
    <w:rsid w:val="000912EE"/>
    <w:rsid w:val="00095163"/>
    <w:rsid w:val="000B2043"/>
    <w:rsid w:val="000B3A5F"/>
    <w:rsid w:val="000B3AD5"/>
    <w:rsid w:val="000C2334"/>
    <w:rsid w:val="000C3403"/>
    <w:rsid w:val="000D29CE"/>
    <w:rsid w:val="000E1B77"/>
    <w:rsid w:val="000F2C87"/>
    <w:rsid w:val="000F32A4"/>
    <w:rsid w:val="000F7F6C"/>
    <w:rsid w:val="00104405"/>
    <w:rsid w:val="00104802"/>
    <w:rsid w:val="00111694"/>
    <w:rsid w:val="001208C2"/>
    <w:rsid w:val="00122C57"/>
    <w:rsid w:val="00123064"/>
    <w:rsid w:val="00124E8A"/>
    <w:rsid w:val="00131A1F"/>
    <w:rsid w:val="001330B6"/>
    <w:rsid w:val="001355A6"/>
    <w:rsid w:val="001409FA"/>
    <w:rsid w:val="00141BCA"/>
    <w:rsid w:val="00143A70"/>
    <w:rsid w:val="00144CC7"/>
    <w:rsid w:val="0014602F"/>
    <w:rsid w:val="00152EA8"/>
    <w:rsid w:val="00155844"/>
    <w:rsid w:val="00155C78"/>
    <w:rsid w:val="00156FF6"/>
    <w:rsid w:val="001765F2"/>
    <w:rsid w:val="0018237C"/>
    <w:rsid w:val="001861A7"/>
    <w:rsid w:val="001871DF"/>
    <w:rsid w:val="001951CA"/>
    <w:rsid w:val="00197E9A"/>
    <w:rsid w:val="001A0604"/>
    <w:rsid w:val="001A2721"/>
    <w:rsid w:val="001A3712"/>
    <w:rsid w:val="001B6A92"/>
    <w:rsid w:val="001D14F5"/>
    <w:rsid w:val="001E7817"/>
    <w:rsid w:val="001E7AE2"/>
    <w:rsid w:val="001F1DF1"/>
    <w:rsid w:val="00207B7B"/>
    <w:rsid w:val="0021556F"/>
    <w:rsid w:val="00225126"/>
    <w:rsid w:val="002260A3"/>
    <w:rsid w:val="00231BA5"/>
    <w:rsid w:val="00232920"/>
    <w:rsid w:val="00243382"/>
    <w:rsid w:val="00246072"/>
    <w:rsid w:val="00246C92"/>
    <w:rsid w:val="00247429"/>
    <w:rsid w:val="00255899"/>
    <w:rsid w:val="00257CEC"/>
    <w:rsid w:val="002611A0"/>
    <w:rsid w:val="00265271"/>
    <w:rsid w:val="00276F61"/>
    <w:rsid w:val="002837AF"/>
    <w:rsid w:val="00286385"/>
    <w:rsid w:val="00287AAA"/>
    <w:rsid w:val="00290A01"/>
    <w:rsid w:val="00293BC4"/>
    <w:rsid w:val="002944D7"/>
    <w:rsid w:val="00296FCF"/>
    <w:rsid w:val="002974EE"/>
    <w:rsid w:val="002A4774"/>
    <w:rsid w:val="002B04B9"/>
    <w:rsid w:val="002B367E"/>
    <w:rsid w:val="002B5D34"/>
    <w:rsid w:val="002B66E2"/>
    <w:rsid w:val="002E1AED"/>
    <w:rsid w:val="002E2F23"/>
    <w:rsid w:val="002E5FA3"/>
    <w:rsid w:val="002E78CB"/>
    <w:rsid w:val="002F035E"/>
    <w:rsid w:val="002F2CAB"/>
    <w:rsid w:val="002F51CF"/>
    <w:rsid w:val="002F5D0F"/>
    <w:rsid w:val="002F618A"/>
    <w:rsid w:val="00310728"/>
    <w:rsid w:val="00314C19"/>
    <w:rsid w:val="0032146E"/>
    <w:rsid w:val="00322811"/>
    <w:rsid w:val="003241DD"/>
    <w:rsid w:val="00327C38"/>
    <w:rsid w:val="003303EA"/>
    <w:rsid w:val="00334203"/>
    <w:rsid w:val="00334209"/>
    <w:rsid w:val="00334902"/>
    <w:rsid w:val="00346661"/>
    <w:rsid w:val="003519DA"/>
    <w:rsid w:val="00352913"/>
    <w:rsid w:val="00353FB0"/>
    <w:rsid w:val="0035594F"/>
    <w:rsid w:val="00360627"/>
    <w:rsid w:val="003641FC"/>
    <w:rsid w:val="00364B66"/>
    <w:rsid w:val="00365185"/>
    <w:rsid w:val="003652E6"/>
    <w:rsid w:val="00366E12"/>
    <w:rsid w:val="00374B12"/>
    <w:rsid w:val="00375ADE"/>
    <w:rsid w:val="00382C7D"/>
    <w:rsid w:val="00387A04"/>
    <w:rsid w:val="00395267"/>
    <w:rsid w:val="003964CA"/>
    <w:rsid w:val="003A0301"/>
    <w:rsid w:val="003A0AE9"/>
    <w:rsid w:val="003A50F3"/>
    <w:rsid w:val="003A783C"/>
    <w:rsid w:val="003C1252"/>
    <w:rsid w:val="003C55DE"/>
    <w:rsid w:val="003C6654"/>
    <w:rsid w:val="003D207C"/>
    <w:rsid w:val="003E4784"/>
    <w:rsid w:val="003F0174"/>
    <w:rsid w:val="003F0E53"/>
    <w:rsid w:val="004001D9"/>
    <w:rsid w:val="0040164E"/>
    <w:rsid w:val="00402D44"/>
    <w:rsid w:val="004045B8"/>
    <w:rsid w:val="00404E9E"/>
    <w:rsid w:val="0040673B"/>
    <w:rsid w:val="0040707E"/>
    <w:rsid w:val="0041510A"/>
    <w:rsid w:val="00415964"/>
    <w:rsid w:val="0041792B"/>
    <w:rsid w:val="00425EBE"/>
    <w:rsid w:val="00433D1F"/>
    <w:rsid w:val="0043499B"/>
    <w:rsid w:val="00442FAF"/>
    <w:rsid w:val="00446B3B"/>
    <w:rsid w:val="00457161"/>
    <w:rsid w:val="00465075"/>
    <w:rsid w:val="00476B75"/>
    <w:rsid w:val="00482D7E"/>
    <w:rsid w:val="004856CD"/>
    <w:rsid w:val="00493661"/>
    <w:rsid w:val="004942F3"/>
    <w:rsid w:val="004946DD"/>
    <w:rsid w:val="00494B90"/>
    <w:rsid w:val="004950DA"/>
    <w:rsid w:val="004A3398"/>
    <w:rsid w:val="004A344E"/>
    <w:rsid w:val="004A47D0"/>
    <w:rsid w:val="004A67D3"/>
    <w:rsid w:val="004A6878"/>
    <w:rsid w:val="004A71B9"/>
    <w:rsid w:val="004A75BB"/>
    <w:rsid w:val="004A7D8C"/>
    <w:rsid w:val="004B19B9"/>
    <w:rsid w:val="004C1C4B"/>
    <w:rsid w:val="004C531D"/>
    <w:rsid w:val="004D03E5"/>
    <w:rsid w:val="004D2D4D"/>
    <w:rsid w:val="004D36D0"/>
    <w:rsid w:val="004E3902"/>
    <w:rsid w:val="004F486B"/>
    <w:rsid w:val="00501AEC"/>
    <w:rsid w:val="0051224C"/>
    <w:rsid w:val="0051489E"/>
    <w:rsid w:val="005229AE"/>
    <w:rsid w:val="00523229"/>
    <w:rsid w:val="00526D53"/>
    <w:rsid w:val="00531FF7"/>
    <w:rsid w:val="00532181"/>
    <w:rsid w:val="00544464"/>
    <w:rsid w:val="005450C3"/>
    <w:rsid w:val="00547DFE"/>
    <w:rsid w:val="00560698"/>
    <w:rsid w:val="0056072C"/>
    <w:rsid w:val="00561602"/>
    <w:rsid w:val="0056576E"/>
    <w:rsid w:val="00567254"/>
    <w:rsid w:val="00567C9C"/>
    <w:rsid w:val="00571C86"/>
    <w:rsid w:val="00573831"/>
    <w:rsid w:val="005739AF"/>
    <w:rsid w:val="0057488D"/>
    <w:rsid w:val="0057559F"/>
    <w:rsid w:val="00580DEB"/>
    <w:rsid w:val="00581DCA"/>
    <w:rsid w:val="00582908"/>
    <w:rsid w:val="00590EEA"/>
    <w:rsid w:val="00591DB7"/>
    <w:rsid w:val="00596FA5"/>
    <w:rsid w:val="005A35D5"/>
    <w:rsid w:val="005B055E"/>
    <w:rsid w:val="005B2A33"/>
    <w:rsid w:val="005B6063"/>
    <w:rsid w:val="005B78E8"/>
    <w:rsid w:val="005D3840"/>
    <w:rsid w:val="005E0439"/>
    <w:rsid w:val="005E5569"/>
    <w:rsid w:val="005E55A9"/>
    <w:rsid w:val="005E6A67"/>
    <w:rsid w:val="005F15A5"/>
    <w:rsid w:val="005F17AC"/>
    <w:rsid w:val="005F7B73"/>
    <w:rsid w:val="00604B8E"/>
    <w:rsid w:val="0060539A"/>
    <w:rsid w:val="00605765"/>
    <w:rsid w:val="006264E5"/>
    <w:rsid w:val="00626ADB"/>
    <w:rsid w:val="0062708E"/>
    <w:rsid w:val="006315D0"/>
    <w:rsid w:val="00632F65"/>
    <w:rsid w:val="00636E87"/>
    <w:rsid w:val="0063700B"/>
    <w:rsid w:val="006371B4"/>
    <w:rsid w:val="00644C69"/>
    <w:rsid w:val="00652C32"/>
    <w:rsid w:val="006548C6"/>
    <w:rsid w:val="0066121F"/>
    <w:rsid w:val="00664D65"/>
    <w:rsid w:val="00672FFE"/>
    <w:rsid w:val="006817EC"/>
    <w:rsid w:val="00682AFD"/>
    <w:rsid w:val="00685A1B"/>
    <w:rsid w:val="006A24AB"/>
    <w:rsid w:val="006A4B67"/>
    <w:rsid w:val="006C002E"/>
    <w:rsid w:val="006C03C9"/>
    <w:rsid w:val="006D2A35"/>
    <w:rsid w:val="006D4F7A"/>
    <w:rsid w:val="006E5F34"/>
    <w:rsid w:val="006E78BC"/>
    <w:rsid w:val="007033C3"/>
    <w:rsid w:val="007066D3"/>
    <w:rsid w:val="00715946"/>
    <w:rsid w:val="00716C69"/>
    <w:rsid w:val="00717DCE"/>
    <w:rsid w:val="007249E0"/>
    <w:rsid w:val="00731BCD"/>
    <w:rsid w:val="0073665F"/>
    <w:rsid w:val="00742445"/>
    <w:rsid w:val="00743345"/>
    <w:rsid w:val="0074630C"/>
    <w:rsid w:val="00754B05"/>
    <w:rsid w:val="00755BB7"/>
    <w:rsid w:val="00760C1E"/>
    <w:rsid w:val="00766035"/>
    <w:rsid w:val="007717B9"/>
    <w:rsid w:val="007747E6"/>
    <w:rsid w:val="00777103"/>
    <w:rsid w:val="00783D97"/>
    <w:rsid w:val="00783E1A"/>
    <w:rsid w:val="007850C0"/>
    <w:rsid w:val="0078693B"/>
    <w:rsid w:val="0079291C"/>
    <w:rsid w:val="00794980"/>
    <w:rsid w:val="007A1C89"/>
    <w:rsid w:val="007A675A"/>
    <w:rsid w:val="007C4496"/>
    <w:rsid w:val="007D4913"/>
    <w:rsid w:val="007D7BC7"/>
    <w:rsid w:val="007E445C"/>
    <w:rsid w:val="007E6DE8"/>
    <w:rsid w:val="007F1C65"/>
    <w:rsid w:val="008069F4"/>
    <w:rsid w:val="00807527"/>
    <w:rsid w:val="0080789D"/>
    <w:rsid w:val="00811CB1"/>
    <w:rsid w:val="00812616"/>
    <w:rsid w:val="00826B05"/>
    <w:rsid w:val="008338EC"/>
    <w:rsid w:val="00834642"/>
    <w:rsid w:val="00836DF9"/>
    <w:rsid w:val="00857186"/>
    <w:rsid w:val="008600FD"/>
    <w:rsid w:val="008608B3"/>
    <w:rsid w:val="00862303"/>
    <w:rsid w:val="00864B03"/>
    <w:rsid w:val="008650EA"/>
    <w:rsid w:val="0086732F"/>
    <w:rsid w:val="00867F66"/>
    <w:rsid w:val="0087439B"/>
    <w:rsid w:val="00874CA7"/>
    <w:rsid w:val="00875019"/>
    <w:rsid w:val="008759E4"/>
    <w:rsid w:val="00877F9F"/>
    <w:rsid w:val="00885568"/>
    <w:rsid w:val="0088598D"/>
    <w:rsid w:val="00891BA1"/>
    <w:rsid w:val="0089563B"/>
    <w:rsid w:val="00895B71"/>
    <w:rsid w:val="008A5A07"/>
    <w:rsid w:val="008A5D2B"/>
    <w:rsid w:val="008B3166"/>
    <w:rsid w:val="008C0DDF"/>
    <w:rsid w:val="008C284B"/>
    <w:rsid w:val="008C43B6"/>
    <w:rsid w:val="008D18E7"/>
    <w:rsid w:val="008D78D3"/>
    <w:rsid w:val="008E1A70"/>
    <w:rsid w:val="008E3277"/>
    <w:rsid w:val="008E371B"/>
    <w:rsid w:val="008E3F01"/>
    <w:rsid w:val="008E7E9D"/>
    <w:rsid w:val="008F3A19"/>
    <w:rsid w:val="008F3DB7"/>
    <w:rsid w:val="008F5453"/>
    <w:rsid w:val="008F54E7"/>
    <w:rsid w:val="00911A55"/>
    <w:rsid w:val="00927093"/>
    <w:rsid w:val="00942D79"/>
    <w:rsid w:val="00951E3C"/>
    <w:rsid w:val="00955A46"/>
    <w:rsid w:val="009648A6"/>
    <w:rsid w:val="0097049C"/>
    <w:rsid w:val="00971971"/>
    <w:rsid w:val="00973DE7"/>
    <w:rsid w:val="00996F08"/>
    <w:rsid w:val="00997C15"/>
    <w:rsid w:val="009B429C"/>
    <w:rsid w:val="009C4960"/>
    <w:rsid w:val="009D6C36"/>
    <w:rsid w:val="009E0EAF"/>
    <w:rsid w:val="009F0928"/>
    <w:rsid w:val="009F2DF9"/>
    <w:rsid w:val="00A04729"/>
    <w:rsid w:val="00A05C3C"/>
    <w:rsid w:val="00A069ED"/>
    <w:rsid w:val="00A11F72"/>
    <w:rsid w:val="00A14D53"/>
    <w:rsid w:val="00A1562F"/>
    <w:rsid w:val="00A16AB7"/>
    <w:rsid w:val="00A32765"/>
    <w:rsid w:val="00A42AAB"/>
    <w:rsid w:val="00A4620D"/>
    <w:rsid w:val="00A53DAE"/>
    <w:rsid w:val="00A55A89"/>
    <w:rsid w:val="00A56F21"/>
    <w:rsid w:val="00A70A1E"/>
    <w:rsid w:val="00A71857"/>
    <w:rsid w:val="00A76516"/>
    <w:rsid w:val="00A769AF"/>
    <w:rsid w:val="00A81161"/>
    <w:rsid w:val="00A8166F"/>
    <w:rsid w:val="00A843CC"/>
    <w:rsid w:val="00A867C3"/>
    <w:rsid w:val="00A90FEC"/>
    <w:rsid w:val="00A92DC0"/>
    <w:rsid w:val="00AA0708"/>
    <w:rsid w:val="00AA5352"/>
    <w:rsid w:val="00AA5A16"/>
    <w:rsid w:val="00AA5FF5"/>
    <w:rsid w:val="00AB76B5"/>
    <w:rsid w:val="00AC6C47"/>
    <w:rsid w:val="00AC749D"/>
    <w:rsid w:val="00AD5278"/>
    <w:rsid w:val="00AE108C"/>
    <w:rsid w:val="00AE2507"/>
    <w:rsid w:val="00B145B9"/>
    <w:rsid w:val="00B231B3"/>
    <w:rsid w:val="00B30BA6"/>
    <w:rsid w:val="00B32A2D"/>
    <w:rsid w:val="00B34D01"/>
    <w:rsid w:val="00B36DBF"/>
    <w:rsid w:val="00B377C0"/>
    <w:rsid w:val="00B37EC9"/>
    <w:rsid w:val="00B402D8"/>
    <w:rsid w:val="00B425DA"/>
    <w:rsid w:val="00B4279B"/>
    <w:rsid w:val="00B42DBE"/>
    <w:rsid w:val="00B46445"/>
    <w:rsid w:val="00B56384"/>
    <w:rsid w:val="00B56FB4"/>
    <w:rsid w:val="00B603F1"/>
    <w:rsid w:val="00B64287"/>
    <w:rsid w:val="00B65E00"/>
    <w:rsid w:val="00B664DF"/>
    <w:rsid w:val="00B744E1"/>
    <w:rsid w:val="00B75448"/>
    <w:rsid w:val="00B75D1B"/>
    <w:rsid w:val="00B828B0"/>
    <w:rsid w:val="00B82BA5"/>
    <w:rsid w:val="00B840A6"/>
    <w:rsid w:val="00B8590C"/>
    <w:rsid w:val="00B8592B"/>
    <w:rsid w:val="00B8737F"/>
    <w:rsid w:val="00B929DB"/>
    <w:rsid w:val="00B944EE"/>
    <w:rsid w:val="00B9510F"/>
    <w:rsid w:val="00BA06F7"/>
    <w:rsid w:val="00BA20BE"/>
    <w:rsid w:val="00BB71D0"/>
    <w:rsid w:val="00BC3781"/>
    <w:rsid w:val="00BC7082"/>
    <w:rsid w:val="00BC7F83"/>
    <w:rsid w:val="00BD5419"/>
    <w:rsid w:val="00BE0F69"/>
    <w:rsid w:val="00BE293B"/>
    <w:rsid w:val="00BF4791"/>
    <w:rsid w:val="00BF5E42"/>
    <w:rsid w:val="00C03BB3"/>
    <w:rsid w:val="00C13B6C"/>
    <w:rsid w:val="00C175A7"/>
    <w:rsid w:val="00C2121B"/>
    <w:rsid w:val="00C32DF7"/>
    <w:rsid w:val="00C46E0D"/>
    <w:rsid w:val="00C66A88"/>
    <w:rsid w:val="00C76761"/>
    <w:rsid w:val="00C77146"/>
    <w:rsid w:val="00C77420"/>
    <w:rsid w:val="00C840B2"/>
    <w:rsid w:val="00C85194"/>
    <w:rsid w:val="00C94569"/>
    <w:rsid w:val="00CA3901"/>
    <w:rsid w:val="00CA551B"/>
    <w:rsid w:val="00CB5255"/>
    <w:rsid w:val="00CC21E3"/>
    <w:rsid w:val="00CD4F02"/>
    <w:rsid w:val="00CD7C1C"/>
    <w:rsid w:val="00CE33F8"/>
    <w:rsid w:val="00CE5716"/>
    <w:rsid w:val="00CE7482"/>
    <w:rsid w:val="00CE7832"/>
    <w:rsid w:val="00CF64FA"/>
    <w:rsid w:val="00D1173A"/>
    <w:rsid w:val="00D1334C"/>
    <w:rsid w:val="00D207B1"/>
    <w:rsid w:val="00D2218B"/>
    <w:rsid w:val="00D24C29"/>
    <w:rsid w:val="00D321C7"/>
    <w:rsid w:val="00D35AC7"/>
    <w:rsid w:val="00D514AE"/>
    <w:rsid w:val="00D53443"/>
    <w:rsid w:val="00D53721"/>
    <w:rsid w:val="00D62E02"/>
    <w:rsid w:val="00D712EE"/>
    <w:rsid w:val="00D7400C"/>
    <w:rsid w:val="00D80617"/>
    <w:rsid w:val="00D840D1"/>
    <w:rsid w:val="00D875DA"/>
    <w:rsid w:val="00D9082E"/>
    <w:rsid w:val="00D97780"/>
    <w:rsid w:val="00DA02C2"/>
    <w:rsid w:val="00DA7E56"/>
    <w:rsid w:val="00DA7EB5"/>
    <w:rsid w:val="00DB03F1"/>
    <w:rsid w:val="00DB77CC"/>
    <w:rsid w:val="00DC0D86"/>
    <w:rsid w:val="00DD0047"/>
    <w:rsid w:val="00DD216F"/>
    <w:rsid w:val="00DD5524"/>
    <w:rsid w:val="00DD66CD"/>
    <w:rsid w:val="00DE003E"/>
    <w:rsid w:val="00DE38DA"/>
    <w:rsid w:val="00DF6790"/>
    <w:rsid w:val="00E00767"/>
    <w:rsid w:val="00E033A9"/>
    <w:rsid w:val="00E1772B"/>
    <w:rsid w:val="00E17DBE"/>
    <w:rsid w:val="00E2046B"/>
    <w:rsid w:val="00E20C3A"/>
    <w:rsid w:val="00E24662"/>
    <w:rsid w:val="00E4624B"/>
    <w:rsid w:val="00E478D9"/>
    <w:rsid w:val="00E50431"/>
    <w:rsid w:val="00E55FBE"/>
    <w:rsid w:val="00E57E5F"/>
    <w:rsid w:val="00E60EF8"/>
    <w:rsid w:val="00E66EBA"/>
    <w:rsid w:val="00E67D94"/>
    <w:rsid w:val="00E74018"/>
    <w:rsid w:val="00E84544"/>
    <w:rsid w:val="00E84C83"/>
    <w:rsid w:val="00E969D2"/>
    <w:rsid w:val="00EA1D90"/>
    <w:rsid w:val="00EA2919"/>
    <w:rsid w:val="00EA3DC7"/>
    <w:rsid w:val="00EB16B5"/>
    <w:rsid w:val="00EB3649"/>
    <w:rsid w:val="00EB5560"/>
    <w:rsid w:val="00EB61F5"/>
    <w:rsid w:val="00EB6E23"/>
    <w:rsid w:val="00EC0250"/>
    <w:rsid w:val="00EC7AC2"/>
    <w:rsid w:val="00EC7D25"/>
    <w:rsid w:val="00ED2375"/>
    <w:rsid w:val="00EE5171"/>
    <w:rsid w:val="00EE6A2C"/>
    <w:rsid w:val="00EF5E6B"/>
    <w:rsid w:val="00F048CE"/>
    <w:rsid w:val="00F16502"/>
    <w:rsid w:val="00F267E3"/>
    <w:rsid w:val="00F37DC2"/>
    <w:rsid w:val="00F409C5"/>
    <w:rsid w:val="00F46C79"/>
    <w:rsid w:val="00F623E6"/>
    <w:rsid w:val="00F64316"/>
    <w:rsid w:val="00F66D29"/>
    <w:rsid w:val="00F67074"/>
    <w:rsid w:val="00F719D2"/>
    <w:rsid w:val="00F75420"/>
    <w:rsid w:val="00F75635"/>
    <w:rsid w:val="00F75BB7"/>
    <w:rsid w:val="00F827B0"/>
    <w:rsid w:val="00F85F6E"/>
    <w:rsid w:val="00F872A2"/>
    <w:rsid w:val="00FA3C12"/>
    <w:rsid w:val="00FB3776"/>
    <w:rsid w:val="00FB6F37"/>
    <w:rsid w:val="00FC2BD9"/>
    <w:rsid w:val="00FD3B3B"/>
    <w:rsid w:val="00FD4B54"/>
    <w:rsid w:val="00FE2ACF"/>
    <w:rsid w:val="00FE4323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BF12B-3EDD-49D0-B0CA-845C6FDD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39A"/>
    <w:pPr>
      <w:spacing w:before="120" w:after="120" w:line="300" w:lineRule="auto"/>
    </w:pPr>
    <w:rPr>
      <w:rFonts w:ascii="Arial" w:eastAsia="Times New Roman" w:hAnsi="Arial" w:cs="Arial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7DFE"/>
    <w:pPr>
      <w:keepNext/>
      <w:spacing w:after="60"/>
      <w:jc w:val="center"/>
      <w:outlineLvl w:val="0"/>
    </w:pPr>
    <w:rPr>
      <w:b/>
      <w:bCs/>
      <w:kern w:val="32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090EF2"/>
    <w:pPr>
      <w:keepNext/>
      <w:spacing w:after="240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0EF2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47DFE"/>
    <w:rPr>
      <w:rFonts w:ascii="Arial" w:eastAsia="Times New Roman" w:hAnsi="Arial" w:cs="Arial"/>
      <w:b/>
      <w:bCs/>
      <w:kern w:val="32"/>
      <w:sz w:val="22"/>
      <w:szCs w:val="24"/>
    </w:rPr>
  </w:style>
  <w:style w:type="character" w:customStyle="1" w:styleId="Nagwek2Znak">
    <w:name w:val="Nagłówek 2 Znak"/>
    <w:link w:val="Nagwek2"/>
    <w:uiPriority w:val="9"/>
    <w:rsid w:val="00090EF2"/>
    <w:rPr>
      <w:rFonts w:ascii="Arial" w:eastAsia="Times New Roman" w:hAnsi="Arial" w:cs="Arial"/>
      <w:b/>
      <w:lang w:eastAsia="pl-PL"/>
    </w:rPr>
  </w:style>
  <w:style w:type="character" w:customStyle="1" w:styleId="Nagwek3Znak">
    <w:name w:val="Nagłówek 3 Znak"/>
    <w:link w:val="Nagwek3"/>
    <w:uiPriority w:val="9"/>
    <w:rsid w:val="00090EF2"/>
    <w:rPr>
      <w:rFonts w:ascii="Arial" w:eastAsia="Times New Roman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90EF2"/>
    <w:pPr>
      <w:ind w:left="283"/>
    </w:pPr>
  </w:style>
  <w:style w:type="character" w:customStyle="1" w:styleId="TekstpodstawowywcityZnak">
    <w:name w:val="Tekst podstawowy wcięty Znak"/>
    <w:link w:val="Tekstpodstawowywcity"/>
    <w:rsid w:val="00090EF2"/>
    <w:rPr>
      <w:rFonts w:ascii="Arial" w:eastAsia="Times New Roman" w:hAnsi="Arial" w:cs="Arial"/>
      <w:lang w:eastAsia="pl-PL"/>
    </w:rPr>
  </w:style>
  <w:style w:type="character" w:styleId="Hipercze">
    <w:name w:val="Hyperlink"/>
    <w:uiPriority w:val="99"/>
    <w:semiHidden/>
    <w:unhideWhenUsed/>
    <w:rsid w:val="00090EF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64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46445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464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46445"/>
    <w:rPr>
      <w:rFonts w:ascii="Arial" w:eastAsia="Times New Roman" w:hAnsi="Arial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4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6445"/>
    <w:rPr>
      <w:rFonts w:ascii="Segoe UI" w:eastAsia="Times New Roman" w:hAnsi="Segoe UI" w:cs="Segoe UI"/>
      <w:sz w:val="18"/>
      <w:szCs w:val="18"/>
    </w:rPr>
  </w:style>
  <w:style w:type="numbering" w:customStyle="1" w:styleId="Styl1">
    <w:name w:val="Styl1"/>
    <w:uiPriority w:val="99"/>
    <w:rsid w:val="00715946"/>
    <w:pPr>
      <w:numPr>
        <w:numId w:val="2"/>
      </w:numPr>
    </w:pPr>
  </w:style>
  <w:style w:type="numbering" w:customStyle="1" w:styleId="Styl2">
    <w:name w:val="Styl2"/>
    <w:uiPriority w:val="99"/>
    <w:rsid w:val="00C03BB3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C03BB3"/>
    <w:pPr>
      <w:spacing w:after="160"/>
      <w:ind w:left="720"/>
      <w:contextualSpacing/>
    </w:pPr>
    <w:rPr>
      <w:rFonts w:eastAsia="Calibri" w:cs="Times New Roman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8A5D2B"/>
    <w:pPr>
      <w:keepNext/>
      <w:spacing w:before="240" w:after="0" w:line="240" w:lineRule="auto"/>
    </w:pPr>
    <w:rPr>
      <w:bCs/>
      <w:sz w:val="20"/>
    </w:rPr>
  </w:style>
  <w:style w:type="table" w:styleId="Tabela-Siatka">
    <w:name w:val="Table Grid"/>
    <w:basedOn w:val="Standardowy"/>
    <w:uiPriority w:val="39"/>
    <w:rsid w:val="00FE432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basedOn w:val="Bezlisty"/>
    <w:next w:val="111111"/>
    <w:semiHidden/>
    <w:unhideWhenUsed/>
    <w:rsid w:val="00604B8E"/>
    <w:pPr>
      <w:numPr>
        <w:numId w:val="6"/>
      </w:numPr>
    </w:pPr>
  </w:style>
  <w:style w:type="numbering" w:styleId="111111">
    <w:name w:val="Outline List 2"/>
    <w:basedOn w:val="Bezlisty"/>
    <w:uiPriority w:val="99"/>
    <w:semiHidden/>
    <w:unhideWhenUsed/>
    <w:rsid w:val="00604B8E"/>
  </w:style>
  <w:style w:type="numbering" w:customStyle="1" w:styleId="StylKonspektynumerowaneArial16ptPogrubienieKapitaliki14">
    <w:name w:val="Styl Konspekty numerowane Arial 16 pt Pogrubienie Kapitaliki14"/>
    <w:rsid w:val="00834642"/>
    <w:pPr>
      <w:numPr>
        <w:numId w:val="9"/>
      </w:numPr>
    </w:pPr>
  </w:style>
  <w:style w:type="numbering" w:customStyle="1" w:styleId="1ai4">
    <w:name w:val="1 / a / i4"/>
    <w:basedOn w:val="Bezlisty"/>
    <w:next w:val="1ai"/>
    <w:semiHidden/>
    <w:unhideWhenUsed/>
    <w:rsid w:val="00834642"/>
    <w:pPr>
      <w:numPr>
        <w:numId w:val="8"/>
      </w:numPr>
    </w:pPr>
  </w:style>
  <w:style w:type="numbering" w:styleId="1ai">
    <w:name w:val="Outline List 1"/>
    <w:basedOn w:val="Bezlisty"/>
    <w:uiPriority w:val="99"/>
    <w:semiHidden/>
    <w:unhideWhenUsed/>
    <w:rsid w:val="00834642"/>
  </w:style>
  <w:style w:type="paragraph" w:customStyle="1" w:styleId="Default">
    <w:name w:val="Default"/>
    <w:rsid w:val="00D8061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48A6"/>
    <w:pPr>
      <w:spacing w:before="0"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48A6"/>
    <w:rPr>
      <w:rFonts w:ascii="Arial" w:eastAsia="Times New Roman" w:hAnsi="Arial"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48A6"/>
    <w:rPr>
      <w:vertAlign w:val="superscript"/>
    </w:rPr>
  </w:style>
  <w:style w:type="paragraph" w:customStyle="1" w:styleId="AkapitR">
    <w:name w:val="Akapit R"/>
    <w:basedOn w:val="Normalny"/>
    <w:rsid w:val="00C94569"/>
    <w:pPr>
      <w:spacing w:after="0" w:line="240" w:lineRule="auto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standard">
    <w:name w:val="standard"/>
    <w:basedOn w:val="Normalny"/>
    <w:rsid w:val="00C94569"/>
    <w:pPr>
      <w:tabs>
        <w:tab w:val="left" w:pos="567"/>
      </w:tabs>
      <w:spacing w:before="0" w:after="0" w:line="240" w:lineRule="auto"/>
      <w:jc w:val="both"/>
    </w:pPr>
    <w:rPr>
      <w:rFonts w:cs="Times New Roman"/>
    </w:rPr>
  </w:style>
  <w:style w:type="paragraph" w:customStyle="1" w:styleId="Style17">
    <w:name w:val="Style17"/>
    <w:basedOn w:val="Normalny"/>
    <w:rsid w:val="00C94569"/>
    <w:pPr>
      <w:widowControl w:val="0"/>
      <w:autoSpaceDE w:val="0"/>
      <w:autoSpaceDN w:val="0"/>
      <w:adjustRightInd w:val="0"/>
      <w:spacing w:before="0" w:after="0" w:line="317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Domylnaczcionkaakapitu"/>
    <w:rsid w:val="00C94569"/>
    <w:rPr>
      <w:rFonts w:ascii="Times New Roman" w:hAnsi="Times New Roman" w:cs="Times New Roman" w:hint="default"/>
      <w:sz w:val="22"/>
      <w:szCs w:val="22"/>
    </w:rPr>
  </w:style>
  <w:style w:type="paragraph" w:customStyle="1" w:styleId="Naglowekczesci">
    <w:name w:val="Naglowek czesci"/>
    <w:basedOn w:val="Normalny"/>
    <w:next w:val="Normalny"/>
    <w:rsid w:val="00C94569"/>
    <w:pPr>
      <w:tabs>
        <w:tab w:val="center" w:pos="4536"/>
        <w:tab w:val="right" w:pos="9072"/>
      </w:tabs>
      <w:spacing w:before="1200" w:after="1200" w:line="240" w:lineRule="auto"/>
      <w:jc w:val="center"/>
    </w:pPr>
    <w:rPr>
      <w:rFonts w:ascii="Trebuchet MS" w:hAnsi="Trebuchet MS" w:cs="Times New Roman"/>
      <w:b/>
      <w:sz w:val="40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867C3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67C3"/>
    <w:rPr>
      <w:rFonts w:ascii="Arial" w:eastAsia="Times New Roma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lex.online.wolterskluwer.pl/WKPLOnline/index.rp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BCEC4-88A5-410F-AA38-68F4A3D4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7319</Words>
  <Characters>43919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51136</CharactersWithSpaces>
  <SharedDoc>false</SharedDoc>
  <HLinks>
    <vt:vector size="6" baseType="variant">
      <vt:variant>
        <vt:i4>5</vt:i4>
      </vt:variant>
      <vt:variant>
        <vt:i4>0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hiperlinkDocsList.rpc?hiperlink=type=merytoryczny:nro=Powszechny.1182654:part=a155:nr=1&amp;full=1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Rakowska-Karpińska Monika</dc:creator>
  <cp:keywords/>
  <dc:description/>
  <cp:lastModifiedBy>Szybilska Aleksandra</cp:lastModifiedBy>
  <cp:revision>2</cp:revision>
  <cp:lastPrinted>2017-11-27T13:16:00Z</cp:lastPrinted>
  <dcterms:created xsi:type="dcterms:W3CDTF">2017-11-30T06:28:00Z</dcterms:created>
  <dcterms:modified xsi:type="dcterms:W3CDTF">2017-11-30T06:28:00Z</dcterms:modified>
</cp:coreProperties>
</file>