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3D46" w14:textId="00C30CBE" w:rsidR="008171D2" w:rsidRPr="001A6A10" w:rsidRDefault="008171D2" w:rsidP="008D61CB">
      <w:pPr>
        <w:pStyle w:val="Zacznik"/>
      </w:pPr>
      <w:r w:rsidRPr="001A6A10">
        <w:t>Z</w:t>
      </w:r>
      <w:r w:rsidR="007A4779" w:rsidRPr="001A6A10">
        <w:t xml:space="preserve">ałącznik nr 1 do uchwały </w:t>
      </w:r>
      <w:r w:rsidR="008A331F" w:rsidRPr="001A6A10">
        <w:t xml:space="preserve">nr </w:t>
      </w:r>
      <w:r w:rsidR="00D023BA">
        <w:t>913/236/21</w:t>
      </w:r>
      <w:r w:rsidR="00014E79">
        <w:br/>
      </w:r>
      <w:r w:rsidRPr="001A6A10">
        <w:t>Zarządu Województwa Mazowieckiego</w:t>
      </w:r>
      <w:r w:rsidR="00014E79">
        <w:br/>
      </w:r>
      <w:r w:rsidR="008A331F" w:rsidRPr="001A6A10">
        <w:t>z dnia</w:t>
      </w:r>
      <w:r w:rsidRPr="001A6A10">
        <w:t xml:space="preserve"> </w:t>
      </w:r>
      <w:r w:rsidR="00D023BA">
        <w:t>15 czerwca 2021 r.</w:t>
      </w:r>
    </w:p>
    <w:p w14:paraId="5A4E2B1E" w14:textId="6D60C272" w:rsidR="008171D2" w:rsidRPr="001A6A10" w:rsidRDefault="008171D2" w:rsidP="007A2F9F">
      <w:pPr>
        <w:pStyle w:val="Nagwek1"/>
      </w:pPr>
      <w:r w:rsidRPr="001A6A10">
        <w:t xml:space="preserve">Zarząd </w:t>
      </w:r>
      <w:r w:rsidRPr="007A2F9F">
        <w:t>Województwa</w:t>
      </w:r>
      <w:r w:rsidRPr="001A6A10">
        <w:t xml:space="preserve"> </w:t>
      </w:r>
      <w:r w:rsidRPr="007A2F9F">
        <w:t>Mazowieckiego</w:t>
      </w:r>
    </w:p>
    <w:p w14:paraId="03D90BAC" w14:textId="3ADF5373" w:rsidR="008171D2" w:rsidRPr="001A6A10" w:rsidRDefault="008171D2" w:rsidP="00195129">
      <w:pPr>
        <w:pStyle w:val="Akapit"/>
      </w:pPr>
      <w:r w:rsidRPr="001A6A10">
        <w:t>działając na podstawie art. 41 ust. 1 i 2 pkt 1</w:t>
      </w:r>
      <w:r w:rsidR="00775F93" w:rsidRPr="001A6A10">
        <w:t xml:space="preserve"> </w:t>
      </w:r>
      <w:r w:rsidRPr="001A6A10">
        <w:t>ustawy z dnia 5 czerwca 1998 r. o samorządzie województ</w:t>
      </w:r>
      <w:r w:rsidR="00EE6BE8" w:rsidRPr="001A6A10">
        <w:t>wa (Dz. U. z 2020 r. poz. 1668</w:t>
      </w:r>
      <w:r w:rsidR="004E3353">
        <w:t xml:space="preserve"> oraz z 2021 r. poz. 1038</w:t>
      </w:r>
      <w:r w:rsidR="007A4779" w:rsidRPr="001A6A10">
        <w:t>), art. 4 ust. 1 pkt 7</w:t>
      </w:r>
      <w:r w:rsidR="009E0E2B" w:rsidRPr="001A6A10">
        <w:t>, art. 5 ust. 4 pkt 2</w:t>
      </w:r>
      <w:r w:rsidRPr="001A6A10">
        <w:t>, art. 11</w:t>
      </w:r>
      <w:r w:rsidR="00E97149" w:rsidRPr="001A6A10">
        <w:t xml:space="preserve"> ust. 1 pkt 1 i ust. 2, art. 13</w:t>
      </w:r>
      <w:r w:rsidRPr="001A6A10">
        <w:t xml:space="preserve"> i art. 15 ustawy z dnia 24 kwietnia 2003 r. o działalności pożytku publicznego i o wolontariacie (Dz. U. z 20</w:t>
      </w:r>
      <w:r w:rsidR="0083387C" w:rsidRPr="001A6A10">
        <w:t>20</w:t>
      </w:r>
      <w:r w:rsidRPr="001A6A10">
        <w:t xml:space="preserve"> r. poz. </w:t>
      </w:r>
      <w:r w:rsidR="0083387C" w:rsidRPr="001A6A10">
        <w:t>1057</w:t>
      </w:r>
      <w:r w:rsidR="004E3353">
        <w:t xml:space="preserve"> oraz z 2021 r. poz. 1038</w:t>
      </w:r>
      <w:r w:rsidR="007A4779" w:rsidRPr="001A6A10">
        <w:t>),</w:t>
      </w:r>
      <w:r w:rsidR="00EE6BE8" w:rsidRPr="001A6A10">
        <w:t xml:space="preserve"> uchwały nr 163/20</w:t>
      </w:r>
      <w:r w:rsidRPr="001A6A10">
        <w:t xml:space="preserve"> Sejmiku Województwa </w:t>
      </w:r>
      <w:r w:rsidRPr="00195129">
        <w:t>Mazowieck</w:t>
      </w:r>
      <w:r w:rsidR="00EE6BE8" w:rsidRPr="00195129">
        <w:t>iego</w:t>
      </w:r>
      <w:r w:rsidR="00EE6BE8" w:rsidRPr="001A6A10">
        <w:t xml:space="preserve"> z dnia 15 grudnia 2020</w:t>
      </w:r>
      <w:r w:rsidRPr="001A6A10">
        <w:t xml:space="preserve"> r. w sprawie „Rocznego programu współpracy Województwa Mazowieckiego z organizacjami pozarządowymi oraz podmiotami wymienionymi w art. 3 ust. 3 ustawy o działalności pożytku publicznego </w:t>
      </w:r>
      <w:r w:rsidR="004E3353">
        <w:br/>
      </w:r>
      <w:r w:rsidRPr="001A6A10">
        <w:t xml:space="preserve">i o wolontariacie </w:t>
      </w:r>
      <w:r w:rsidR="00EE6BE8" w:rsidRPr="001A6A10">
        <w:t>na 2021</w:t>
      </w:r>
      <w:r w:rsidRPr="001A6A10">
        <w:t xml:space="preserve"> rok”</w:t>
      </w:r>
      <w:r w:rsidR="002D6748" w:rsidRPr="001A6A10">
        <w:rPr>
          <w:rStyle w:val="Odwoanieprzypisudolnego"/>
        </w:rPr>
        <w:footnoteReference w:id="1"/>
      </w:r>
      <w:r w:rsidR="002D6748" w:rsidRPr="001A6A10">
        <w:rPr>
          <w:vertAlign w:val="superscript"/>
        </w:rPr>
        <w:t>)</w:t>
      </w:r>
      <w:r w:rsidR="00B54942" w:rsidRPr="001A6A10">
        <w:t xml:space="preserve"> oraz uchwały nr</w:t>
      </w:r>
      <w:r w:rsidR="00A854DF" w:rsidRPr="001A6A10">
        <w:t xml:space="preserve"> </w:t>
      </w:r>
      <w:r w:rsidR="00EE6BE8" w:rsidRPr="001A6A10">
        <w:t>42/21</w:t>
      </w:r>
      <w:r w:rsidR="00A854DF" w:rsidRPr="001A6A10">
        <w:t xml:space="preserve"> </w:t>
      </w:r>
      <w:r w:rsidR="00B54942" w:rsidRPr="001A6A10">
        <w:t>Sejmiku Wojewó</w:t>
      </w:r>
      <w:r w:rsidR="007A4779" w:rsidRPr="001A6A10">
        <w:t xml:space="preserve">dztwa Mazowieckiego </w:t>
      </w:r>
      <w:r w:rsidR="004E3353">
        <w:br/>
      </w:r>
      <w:r w:rsidR="007A4779" w:rsidRPr="001A6A10">
        <w:t xml:space="preserve">z dnia </w:t>
      </w:r>
      <w:r w:rsidR="00EE6BE8" w:rsidRPr="001A6A10">
        <w:t>20 kwietnia 2021</w:t>
      </w:r>
      <w:r w:rsidR="00A854DF" w:rsidRPr="001A6A10">
        <w:t xml:space="preserve"> r.</w:t>
      </w:r>
      <w:r w:rsidR="000F3CBB" w:rsidRPr="001A6A10">
        <w:t xml:space="preserve"> w sprawie </w:t>
      </w:r>
      <w:r w:rsidR="00A854DF" w:rsidRPr="001A6A10">
        <w:t>określenia</w:t>
      </w:r>
      <w:r w:rsidR="000F3CBB" w:rsidRPr="001A6A10">
        <w:t xml:space="preserve"> zadań oraz wysokości </w:t>
      </w:r>
      <w:r w:rsidR="00A854DF" w:rsidRPr="001A6A10">
        <w:t>środków</w:t>
      </w:r>
      <w:r w:rsidR="007A4779" w:rsidRPr="001A6A10">
        <w:t xml:space="preserve"> przeznaczonych </w:t>
      </w:r>
      <w:r w:rsidR="00502300" w:rsidRPr="001A6A10">
        <w:br/>
      </w:r>
      <w:r w:rsidR="007A4779" w:rsidRPr="001A6A10">
        <w:t>na</w:t>
      </w:r>
      <w:r w:rsidR="00B54942" w:rsidRPr="001A6A10">
        <w:t xml:space="preserve"> ic</w:t>
      </w:r>
      <w:r w:rsidR="000F3CBB" w:rsidRPr="001A6A10">
        <w:t xml:space="preserve">h realizacje w ramach podziału </w:t>
      </w:r>
      <w:r w:rsidR="00A854DF" w:rsidRPr="001A6A10">
        <w:t>środków</w:t>
      </w:r>
      <w:r w:rsidR="00B54942" w:rsidRPr="001A6A10">
        <w:t xml:space="preserve"> finansowych pochodzących z Pań</w:t>
      </w:r>
      <w:r w:rsidR="007A4779" w:rsidRPr="001A6A10">
        <w:t>stw</w:t>
      </w:r>
      <w:r w:rsidR="00B54942" w:rsidRPr="001A6A10">
        <w:t>owego Funduszu Rehabilitacji Osób Niepeł</w:t>
      </w:r>
      <w:r w:rsidR="007A4779" w:rsidRPr="001A6A10">
        <w:t xml:space="preserve">nosprawnych </w:t>
      </w:r>
      <w:r w:rsidR="00EE6BE8" w:rsidRPr="001A6A10">
        <w:t>w 2021</w:t>
      </w:r>
      <w:r w:rsidR="007A4779" w:rsidRPr="001A6A10">
        <w:t xml:space="preserve"> r.</w:t>
      </w:r>
    </w:p>
    <w:p w14:paraId="38A17CEF" w14:textId="61C416C0" w:rsidR="008171D2" w:rsidRPr="001A6A10" w:rsidRDefault="008171D2" w:rsidP="007A2F9F">
      <w:pPr>
        <w:pStyle w:val="Nagwek1"/>
      </w:pPr>
      <w:r w:rsidRPr="001A6A10">
        <w:t>ogłasza</w:t>
      </w:r>
    </w:p>
    <w:p w14:paraId="2642A030" w14:textId="0BF9F4B4" w:rsidR="008171D2" w:rsidRPr="001A6A10" w:rsidRDefault="008171D2" w:rsidP="007A2F9F">
      <w:pPr>
        <w:pStyle w:val="Nagwek1"/>
        <w:jc w:val="both"/>
      </w:pPr>
      <w:r w:rsidRPr="001A6A10">
        <w:t>otwarty konkurs ofert dla organizacji pozarządowych oraz innych podmiotów wymienionych w art. 3 ust. 3 ustawy z dnia 24 kwietnia 2003 r. o działalności pożytku publicznego i o wolontariacie na realizację</w:t>
      </w:r>
      <w:r w:rsidR="00EE6BE8" w:rsidRPr="001A6A10">
        <w:t xml:space="preserve"> </w:t>
      </w:r>
      <w:r w:rsidR="00B54942" w:rsidRPr="001A6A10">
        <w:t>zadań publicznych Wojewó</w:t>
      </w:r>
      <w:r w:rsidR="007A4779" w:rsidRPr="001A6A10">
        <w:t>dztwa Mazo</w:t>
      </w:r>
      <w:r w:rsidR="000F3CBB" w:rsidRPr="001A6A10">
        <w:t>wieckiego</w:t>
      </w:r>
      <w:r w:rsidR="00EE6BE8" w:rsidRPr="001A6A10">
        <w:t xml:space="preserve"> w 2021 r. </w:t>
      </w:r>
      <w:r w:rsidR="000F3CBB" w:rsidRPr="001A6A10">
        <w:t xml:space="preserve">w obszarze </w:t>
      </w:r>
      <w:r w:rsidR="004E1332" w:rsidRPr="001A6A10">
        <w:t>„</w:t>
      </w:r>
      <w:r w:rsidR="00A854DF" w:rsidRPr="001A6A10">
        <w:t>Działalność</w:t>
      </w:r>
      <w:r w:rsidR="000F3CBB" w:rsidRPr="001A6A10">
        <w:t xml:space="preserve"> </w:t>
      </w:r>
      <w:r w:rsidR="00B54942" w:rsidRPr="001A6A10">
        <w:t>na rzecz osób niepeł</w:t>
      </w:r>
      <w:r w:rsidR="007A4779" w:rsidRPr="001A6A10">
        <w:t>nosprawnych</w:t>
      </w:r>
      <w:r w:rsidR="004E1332" w:rsidRPr="001A6A10">
        <w:t>”</w:t>
      </w:r>
      <w:r w:rsidR="00315189" w:rsidRPr="001A6A10">
        <w:t xml:space="preserve"> </w:t>
      </w:r>
      <w:r w:rsidR="004B05FB" w:rsidRPr="001A6A10">
        <w:br/>
      </w:r>
      <w:r w:rsidRPr="001A6A10">
        <w:t xml:space="preserve">w formie </w:t>
      </w:r>
      <w:r w:rsidR="009E0E2B" w:rsidRPr="001A6A10">
        <w:t>wsparcia</w:t>
      </w:r>
      <w:r w:rsidR="00BD5B0D" w:rsidRPr="001A6A10">
        <w:t xml:space="preserve"> </w:t>
      </w:r>
      <w:r w:rsidRPr="001A6A10">
        <w:t>realizacji zadania.</w:t>
      </w:r>
    </w:p>
    <w:p w14:paraId="17CBC47C" w14:textId="666BEF6E" w:rsidR="009959DB" w:rsidRPr="001A6A10" w:rsidRDefault="008171D2" w:rsidP="007A2F9F">
      <w:pPr>
        <w:pStyle w:val="Nagwek2"/>
        <w:rPr>
          <w:rFonts w:eastAsiaTheme="minorEastAsia"/>
          <w:lang w:eastAsia="pl-PL"/>
        </w:rPr>
      </w:pPr>
      <w:r w:rsidRPr="007A2F9F">
        <w:t>Rodzaj</w:t>
      </w:r>
      <w:r w:rsidRPr="001A6A10">
        <w:t xml:space="preserve"> zadania i wysokość </w:t>
      </w:r>
      <w:r w:rsidRPr="007A2F9F">
        <w:t>środków</w:t>
      </w:r>
      <w:r w:rsidRPr="001A6A10">
        <w:t xml:space="preserve"> publicznych przeznaczonych na realizację </w:t>
      </w:r>
      <w:r w:rsidR="00315189" w:rsidRPr="001A6A10">
        <w:br/>
      </w:r>
      <w:r w:rsidRPr="001A6A10">
        <w:t>tego zadania:</w:t>
      </w:r>
    </w:p>
    <w:tbl>
      <w:tblPr>
        <w:tblStyle w:val="Tabela-Siatka"/>
        <w:tblW w:w="5000" w:type="pct"/>
        <w:tblCellMar>
          <w:left w:w="0" w:type="dxa"/>
        </w:tblCellMar>
        <w:tblLook w:val="04A0" w:firstRow="1" w:lastRow="0" w:firstColumn="1" w:lastColumn="0" w:noHBand="0" w:noVBand="1"/>
        <w:tblCaption w:val="Rodzaj zadania i wysokość środków publicznych przeznaczonych na realizację"/>
      </w:tblPr>
      <w:tblGrid>
        <w:gridCol w:w="9370"/>
      </w:tblGrid>
      <w:tr w:rsidR="007A2F9F" w:rsidRPr="001A6A10" w14:paraId="40F98BEB" w14:textId="77777777" w:rsidTr="005F0FA5">
        <w:trPr>
          <w:cantSplit/>
          <w:trHeight w:val="510"/>
          <w:tblHeader/>
        </w:trPr>
        <w:tc>
          <w:tcPr>
            <w:tcW w:w="5000" w:type="pct"/>
            <w:tcMar>
              <w:left w:w="108" w:type="dxa"/>
            </w:tcMar>
            <w:vAlign w:val="center"/>
          </w:tcPr>
          <w:p w14:paraId="5CDFA017" w14:textId="77777777" w:rsidR="007A2F9F" w:rsidRPr="001A6A10" w:rsidRDefault="007A2F9F" w:rsidP="005A27B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Zadanie</w:t>
            </w:r>
          </w:p>
        </w:tc>
      </w:tr>
      <w:tr w:rsidR="007A2F9F" w:rsidRPr="001A6A10" w14:paraId="4AF7B903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40799CB9" w14:textId="31DC12DA" w:rsidR="007A2F9F" w:rsidRPr="001A6A10" w:rsidRDefault="00014E79" w:rsidP="005F0FA5">
            <w:pPr>
              <w:pStyle w:val="1Numeracjatabela"/>
            </w:pPr>
            <w:r>
              <w:t xml:space="preserve">Organizowanie i prowadzenie szkoleń, kursów, </w:t>
            </w:r>
            <w:r w:rsidRPr="005F0FA5">
              <w:t>warsztatów</w:t>
            </w:r>
            <w:r>
              <w:t xml:space="preserve">, grup środowiskowego wsparcia oraz zespołów </w:t>
            </w:r>
            <w:r w:rsidRPr="00014E79">
              <w:t>aktywności</w:t>
            </w:r>
            <w:r>
              <w:t xml:space="preserve"> społecznej dla osób niepełnosprawnych</w:t>
            </w:r>
            <w:r w:rsidR="007F0803">
              <w:br/>
            </w:r>
            <w:r>
              <w:t>– aktywizujących zawodowo i społecznie te osoby.</w:t>
            </w:r>
          </w:p>
        </w:tc>
      </w:tr>
      <w:tr w:rsidR="007A2F9F" w:rsidRPr="001A6A10" w14:paraId="4937C45F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1C818E85" w14:textId="5370151D" w:rsidR="007A2F9F" w:rsidRPr="001A6A10" w:rsidRDefault="007A2F9F" w:rsidP="005F0FA5">
            <w:pPr>
              <w:pStyle w:val="1Numeracjatabela"/>
            </w:pPr>
            <w:r w:rsidRPr="001A6A10">
              <w:t>Organizowanie i prowadzenie szkoleń, kursów i warsztatów dla członków rodzin osób niepełnosprawnych, opiekunów, kadry i wolontariuszy bezpośrednio zaangażowanych</w:t>
            </w:r>
            <w:r>
              <w:br/>
            </w:r>
            <w:r w:rsidRPr="001A6A10">
              <w:t>w proces rehabilitacji zawodowej lub społecznej osób niepełnosprawnych, ze szczególnym uwzględnieniem zagadnień dotyczących procesu integracji osób niepełnosprawnych</w:t>
            </w:r>
            <w:r>
              <w:br/>
            </w:r>
            <w:r w:rsidRPr="001A6A10">
              <w:t>w najbliższym środowisku i społeczności lokalnej, zwiększania ich aktywności życiowej</w:t>
            </w:r>
            <w:r>
              <w:br/>
            </w:r>
            <w:r w:rsidRPr="001A6A10">
              <w:t>i zaradności osobistej oraz niezależności ekonomicznej, podnoszenia umiejętności pracy</w:t>
            </w:r>
            <w:r>
              <w:br/>
            </w:r>
            <w:r w:rsidRPr="001A6A10">
              <w:t>z osobami niepełnosprawnymi, w tym sprawowania nad nimi opieki i udzielania pomocy</w:t>
            </w:r>
            <w:r>
              <w:br/>
            </w:r>
            <w:r w:rsidRPr="001A6A10">
              <w:t>w procesie ich rehabilitacji.</w:t>
            </w:r>
          </w:p>
        </w:tc>
      </w:tr>
      <w:tr w:rsidR="007A2F9F" w:rsidRPr="001A6A10" w14:paraId="1F1F6958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7B75574F" w14:textId="63598E3A" w:rsidR="007A2F9F" w:rsidRPr="001A6A10" w:rsidRDefault="007A2F9F" w:rsidP="005F0FA5">
            <w:pPr>
              <w:pStyle w:val="1Numeracjatabela"/>
            </w:pPr>
            <w:r w:rsidRPr="001A6A10">
              <w:lastRenderedPageBreak/>
              <w:t>Prowadzenie grupowych i indywidualnych zajęć, które:</w:t>
            </w:r>
          </w:p>
          <w:p w14:paraId="0512F997" w14:textId="19E42DB7" w:rsidR="007A2F9F" w:rsidRPr="001A6A10" w:rsidRDefault="007A2F9F" w:rsidP="00567D0A">
            <w:pPr>
              <w:pStyle w:val="1Numeracjatabela"/>
              <w:numPr>
                <w:ilvl w:val="1"/>
                <w:numId w:val="2"/>
              </w:numPr>
            </w:pPr>
            <w:r w:rsidRPr="001A6A10">
              <w:t>mają na celu nabywanie, rozwijanie i podtrzymywanie umiejętności niezbędnych do samodzielnego funkcjonowania osób niepełnosprawnych,</w:t>
            </w:r>
          </w:p>
          <w:p w14:paraId="19D4AA24" w14:textId="1B0E9750" w:rsidR="007A2F9F" w:rsidRPr="001A6A10" w:rsidRDefault="007A2F9F" w:rsidP="00567D0A">
            <w:pPr>
              <w:pStyle w:val="1Numeracjatabela"/>
              <w:numPr>
                <w:ilvl w:val="1"/>
                <w:numId w:val="2"/>
              </w:numPr>
            </w:pPr>
            <w:r w:rsidRPr="001A6A10">
              <w:t>rozwijają umiejętności sprawnego komunikowania się z otoczeniem osób</w:t>
            </w:r>
            <w:r w:rsidR="00014E79">
              <w:br/>
            </w:r>
            <w:r w:rsidRPr="001A6A10">
              <w:t xml:space="preserve">z uszkodzeniami słuchu, mowy, z autyzmem i niepełnosprawnością intelektualną, </w:t>
            </w:r>
          </w:p>
          <w:p w14:paraId="1C51124F" w14:textId="61131D28" w:rsidR="007A2F9F" w:rsidRPr="001A6A10" w:rsidRDefault="007A2F9F" w:rsidP="00567D0A">
            <w:pPr>
              <w:pStyle w:val="1Numeracjatabela"/>
              <w:numPr>
                <w:ilvl w:val="1"/>
                <w:numId w:val="2"/>
              </w:numPr>
            </w:pPr>
            <w:r w:rsidRPr="001A6A10">
              <w:t>usprawniają i wspierają funkcjonowanie osób z autyzmem i z niepełnosprawnością intelektualną w różnych rolach społecznych i w różnych środowiskach.</w:t>
            </w:r>
          </w:p>
        </w:tc>
      </w:tr>
      <w:tr w:rsidR="007A2F9F" w:rsidRPr="001A6A10" w14:paraId="2B78A0B9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13191D21" w14:textId="450A3396" w:rsidR="007A2F9F" w:rsidRPr="001A6A10" w:rsidRDefault="007A2F9F" w:rsidP="005F0FA5">
            <w:pPr>
              <w:pStyle w:val="1Numeracjatabela"/>
            </w:pPr>
            <w:r w:rsidRPr="001A6A10">
              <w:t>Organizowanie i prowadzenie zintegrowanych działań na rzecz włączania osób niepełnosprawnych w rynek pracy, w szczególności przez:</w:t>
            </w:r>
          </w:p>
          <w:p w14:paraId="457F2B64" w14:textId="45A6904F" w:rsidR="007A2F9F" w:rsidRPr="001A6A10" w:rsidRDefault="007A2F9F" w:rsidP="00567D0A">
            <w:pPr>
              <w:pStyle w:val="1Numeracjatabela"/>
              <w:numPr>
                <w:ilvl w:val="1"/>
                <w:numId w:val="2"/>
              </w:numPr>
            </w:pPr>
            <w:r w:rsidRPr="001A6A10">
              <w:t>doradztwo zawodowe,</w:t>
            </w:r>
          </w:p>
          <w:p w14:paraId="3AB08235" w14:textId="52E8DBB0" w:rsidR="007A2F9F" w:rsidRPr="001A6A10" w:rsidRDefault="007A2F9F" w:rsidP="00567D0A">
            <w:pPr>
              <w:pStyle w:val="1Numeracjatabela"/>
              <w:numPr>
                <w:ilvl w:val="1"/>
                <w:numId w:val="2"/>
              </w:numPr>
            </w:pPr>
            <w:r w:rsidRPr="001A6A10">
              <w:t>przygotowanie i wdrożenie indywidualnego planu drogi życiowej i zawodowej,</w:t>
            </w:r>
          </w:p>
          <w:p w14:paraId="207FEDCB" w14:textId="27DF6C01" w:rsidR="007A2F9F" w:rsidRPr="001A6A10" w:rsidRDefault="007A2F9F" w:rsidP="00567D0A">
            <w:pPr>
              <w:pStyle w:val="1Numeracjatabela"/>
              <w:numPr>
                <w:ilvl w:val="1"/>
                <w:numId w:val="2"/>
              </w:numPr>
            </w:pPr>
            <w:r w:rsidRPr="001A6A10">
              <w:t>prowadzenie specjalistycznego poradnictwa zawodowego i pośrednictwa pracy, mających na celu przygotowanie do aktywnego poszukiwania pracy i utrzymania</w:t>
            </w:r>
            <w:r w:rsidR="00014E79">
              <w:br/>
            </w:r>
            <w:r w:rsidRPr="001A6A10">
              <w:t>w zatrudnieniu osób niepełnosprawnych.</w:t>
            </w:r>
          </w:p>
        </w:tc>
      </w:tr>
      <w:tr w:rsidR="007A2F9F" w:rsidRPr="001A6A10" w14:paraId="11B30453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4DBAA602" w14:textId="2D917B21" w:rsidR="007A2F9F" w:rsidRPr="001A6A10" w:rsidRDefault="007A2F9F" w:rsidP="005F0FA5">
            <w:pPr>
              <w:pStyle w:val="1Numeracjatabela"/>
            </w:pPr>
            <w:r w:rsidRPr="001A6A10">
              <w:t>Organizowanie regionalnych imprez kulturalnych, sportowych, turystycznych</w:t>
            </w:r>
            <w:r w:rsidR="00014E79">
              <w:br/>
            </w:r>
            <w:r w:rsidRPr="001A6A10">
              <w:t>i rekreacyjnych dla osób niepełnosprawnych wspierających ich aktywność w tych dziedzinach.</w:t>
            </w:r>
          </w:p>
        </w:tc>
      </w:tr>
      <w:tr w:rsidR="007A2F9F" w:rsidRPr="001A6A10" w14:paraId="77570D64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1BB9978E" w14:textId="08BF8956" w:rsidR="007A2F9F" w:rsidRPr="001A6A10" w:rsidRDefault="007A2F9F" w:rsidP="005F0FA5">
            <w:pPr>
              <w:pStyle w:val="1Numeracjatabela"/>
            </w:pPr>
            <w:r w:rsidRPr="001A6A10">
              <w:t>Organizowanie i prowadzenie szkoleń dla tłumaczy języka migowego oraz tłumaczy</w:t>
            </w:r>
            <w:r w:rsidR="00014E79">
              <w:br/>
            </w:r>
            <w:r w:rsidRPr="001A6A10">
              <w:t>– przewodników.</w:t>
            </w:r>
          </w:p>
        </w:tc>
      </w:tr>
      <w:tr w:rsidR="007A2F9F" w:rsidRPr="001A6A10" w14:paraId="7B922E04" w14:textId="77777777" w:rsidTr="005F0FA5">
        <w:trPr>
          <w:cantSplit/>
        </w:trPr>
        <w:tc>
          <w:tcPr>
            <w:tcW w:w="5000" w:type="pct"/>
            <w:tcMar>
              <w:left w:w="108" w:type="dxa"/>
            </w:tcMar>
          </w:tcPr>
          <w:p w14:paraId="61A9A98A" w14:textId="01A89204" w:rsidR="007A2F9F" w:rsidRPr="001A6A10" w:rsidRDefault="007A2F9F" w:rsidP="005F0FA5">
            <w:pPr>
              <w:pStyle w:val="1Numeracjatabela"/>
            </w:pPr>
            <w:r w:rsidRPr="001A6A10">
              <w:t>Świadczenie usług wspierających, które mają na celu umożliwienie lub wspomaganie niezależnego życia osób niepełnosprawnych, w szczególności usług asystencji osobistej.</w:t>
            </w:r>
          </w:p>
        </w:tc>
      </w:tr>
      <w:tr w:rsidR="007A2F9F" w:rsidRPr="001A6A10" w14:paraId="3F4E9E4B" w14:textId="77777777" w:rsidTr="005F0FA5">
        <w:trPr>
          <w:cantSplit/>
          <w:trHeight w:val="567"/>
        </w:trPr>
        <w:tc>
          <w:tcPr>
            <w:tcW w:w="5000" w:type="pct"/>
            <w:tcMar>
              <w:left w:w="108" w:type="dxa"/>
            </w:tcMar>
            <w:vAlign w:val="center"/>
          </w:tcPr>
          <w:p w14:paraId="13D6E9AB" w14:textId="3E96E946" w:rsidR="007A2F9F" w:rsidRPr="007A2F9F" w:rsidRDefault="007A2F9F" w:rsidP="007A2F9F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Wysokość środków publicznych w zł</w:t>
            </w:r>
            <w:r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: </w:t>
            </w:r>
            <w:r w:rsidRPr="007A2F9F">
              <w:rPr>
                <w:rFonts w:ascii="Arial" w:eastAsia="Calibri" w:hAnsi="Arial" w:cs="Arial"/>
                <w:b/>
                <w:kern w:val="1"/>
                <w:lang w:eastAsia="ar-SA"/>
              </w:rPr>
              <w:t>3 306 081 zł</w:t>
            </w:r>
          </w:p>
        </w:tc>
      </w:tr>
    </w:tbl>
    <w:p w14:paraId="37B0EFF8" w14:textId="77777777" w:rsidR="008171D2" w:rsidRPr="001A6A10" w:rsidRDefault="00A83702" w:rsidP="007A2F9F">
      <w:pPr>
        <w:pStyle w:val="Nagwek3"/>
      </w:pPr>
      <w:r w:rsidRPr="001A6A10">
        <w:t>Celami</w:t>
      </w:r>
      <w:r w:rsidR="00A04271" w:rsidRPr="001A6A10">
        <w:t xml:space="preserve"> </w:t>
      </w:r>
      <w:r w:rsidR="00A04271" w:rsidRPr="007A2F9F">
        <w:t>realizacji</w:t>
      </w:r>
      <w:r w:rsidR="00A04271" w:rsidRPr="001A6A10">
        <w:t xml:space="preserve"> zadań </w:t>
      </w:r>
      <w:r w:rsidRPr="001A6A10">
        <w:t>1</w:t>
      </w:r>
      <w:r w:rsidR="004E1332" w:rsidRPr="001A6A10">
        <w:t>–</w:t>
      </w:r>
      <w:r w:rsidRPr="001A6A10">
        <w:t>7 są</w:t>
      </w:r>
      <w:r w:rsidR="008171D2" w:rsidRPr="001A6A10">
        <w:t>:</w:t>
      </w:r>
      <w:r w:rsidR="00304A79" w:rsidRPr="001A6A10">
        <w:t xml:space="preserve"> </w:t>
      </w:r>
    </w:p>
    <w:p w14:paraId="19F2CA1F" w14:textId="77777777" w:rsidR="007C127F" w:rsidRPr="00B80938" w:rsidRDefault="007C127F" w:rsidP="007F0803">
      <w:pPr>
        <w:pStyle w:val="1Numeracja"/>
      </w:pPr>
      <w:r w:rsidRPr="00B80938">
        <w:t>promowanie postaw ogólnospołecznych, w tym w szczególności prointegracyjnych</w:t>
      </w:r>
      <w:r w:rsidR="004E1332" w:rsidRPr="00B80938">
        <w:t>,</w:t>
      </w:r>
      <w:r w:rsidRPr="00B80938">
        <w:t xml:space="preserve"> </w:t>
      </w:r>
      <w:r w:rsidRPr="00195129">
        <w:t>ukierunkowanych</w:t>
      </w:r>
      <w:r w:rsidRPr="00B80938">
        <w:t xml:space="preserve"> na adaptację </w:t>
      </w:r>
      <w:r w:rsidRPr="007F0803">
        <w:t>społeczną</w:t>
      </w:r>
      <w:r w:rsidRPr="00B80938">
        <w:t xml:space="preserve"> i zawodową osób z niepełnosprawnością;</w:t>
      </w:r>
    </w:p>
    <w:p w14:paraId="1240D69D" w14:textId="677EFF74" w:rsidR="007C127F" w:rsidRPr="00B80938" w:rsidRDefault="007C127F" w:rsidP="007F0803">
      <w:pPr>
        <w:pStyle w:val="1Numeracja"/>
      </w:pPr>
      <w:r w:rsidRPr="00B80938">
        <w:t>tworzenie warunków osobom z niepełnosprawnością do pełnego uczestnictwa we wszystkich dziedzinach życia społecznego poprzez zwiększenie dostępu do dóbr i usług;</w:t>
      </w:r>
    </w:p>
    <w:p w14:paraId="5C760639" w14:textId="68D714F5" w:rsidR="007C127F" w:rsidRPr="00B80938" w:rsidRDefault="007C127F" w:rsidP="007F0803">
      <w:pPr>
        <w:pStyle w:val="1Numeracja"/>
      </w:pPr>
      <w:r w:rsidRPr="00B80938">
        <w:t xml:space="preserve">wsparcie działań w zakresie tworzenia warunków dla pełnego uczestnictwa osób </w:t>
      </w:r>
      <w:r w:rsidR="00502300" w:rsidRPr="00B80938">
        <w:br/>
      </w:r>
      <w:r w:rsidRPr="00B80938">
        <w:t>z niepełnosprawnością w procesie edukacji ustawicznej;</w:t>
      </w:r>
    </w:p>
    <w:p w14:paraId="36D99399" w14:textId="77777777" w:rsidR="007C127F" w:rsidRPr="00B80938" w:rsidRDefault="007C127F" w:rsidP="007F0803">
      <w:pPr>
        <w:pStyle w:val="1Numeracja"/>
      </w:pPr>
      <w:r w:rsidRPr="00B80938">
        <w:t>wsparcie aktywności zawodowej osób z niepełnosprawnością na otwartym i chronionym rynku pracy;</w:t>
      </w:r>
    </w:p>
    <w:p w14:paraId="540014B8" w14:textId="77777777" w:rsidR="007C127F" w:rsidRPr="00B80938" w:rsidRDefault="007C127F" w:rsidP="007F0803">
      <w:pPr>
        <w:pStyle w:val="1Numeracja"/>
      </w:pPr>
      <w:r w:rsidRPr="00B80938">
        <w:t>zwiększenie aktywności instytucji i organizacji pozarządowych oraz organizacji pożytku publicznego działających na rzecz osób z niepełnosprawnością.</w:t>
      </w:r>
    </w:p>
    <w:p w14:paraId="6A7ADB2C" w14:textId="77777777" w:rsidR="007A4779" w:rsidRPr="001A6A10" w:rsidRDefault="0071415A" w:rsidP="007A2F9F">
      <w:pPr>
        <w:pStyle w:val="Nagwek3"/>
      </w:pPr>
      <w:r w:rsidRPr="001A6A10">
        <w:t>Informacje specyfikujące zadania</w:t>
      </w:r>
      <w:r w:rsidR="007A233C" w:rsidRPr="001A6A10">
        <w:t xml:space="preserve"> 1</w:t>
      </w:r>
      <w:r w:rsidR="004E1332" w:rsidRPr="001A6A10">
        <w:t>–</w:t>
      </w:r>
      <w:r w:rsidR="007A233C" w:rsidRPr="001A6A10">
        <w:t>7</w:t>
      </w:r>
      <w:r w:rsidRPr="001A6A10">
        <w:t>:</w:t>
      </w:r>
    </w:p>
    <w:p w14:paraId="06370E2A" w14:textId="77777777" w:rsidR="007A233C" w:rsidRPr="00195129" w:rsidRDefault="007A233C" w:rsidP="00195129">
      <w:pPr>
        <w:pStyle w:val="Akapit"/>
      </w:pPr>
      <w:r w:rsidRPr="001A6A10">
        <w:t xml:space="preserve">W składanych ofertach należy: </w:t>
      </w:r>
    </w:p>
    <w:p w14:paraId="0927194F" w14:textId="31FA08EA" w:rsidR="007C127F" w:rsidRPr="001A6A10" w:rsidRDefault="0073012D" w:rsidP="007F0803">
      <w:pPr>
        <w:pStyle w:val="1Numeracja"/>
        <w:numPr>
          <w:ilvl w:val="0"/>
          <w:numId w:val="4"/>
        </w:numPr>
      </w:pPr>
      <w:r w:rsidRPr="001A6A10">
        <w:t xml:space="preserve">uwzględnić, że uczestnikami zadań 1, 3, 4, 5 i 7 mogą być wyłącznie osoby niepełnosprawne w rozumieniu art. 1 ustawy z dnia 27 sierpnia 1997 r. o rehabilitacji zawodowej i społecznej oraz zatrudnianiu osób </w:t>
      </w:r>
      <w:r w:rsidR="00BC0782" w:rsidRPr="001A6A10">
        <w:t>niepełnosprawnych (Dz. U. z 2021</w:t>
      </w:r>
      <w:r w:rsidRPr="001A6A10">
        <w:t xml:space="preserve"> r.</w:t>
      </w:r>
      <w:r w:rsidR="0076299E" w:rsidRPr="001A6A10">
        <w:t xml:space="preserve"> </w:t>
      </w:r>
      <w:r w:rsidR="00BC0782" w:rsidRPr="001A6A10">
        <w:t>poz. 573</w:t>
      </w:r>
      <w:r w:rsidRPr="001A6A10">
        <w:t xml:space="preserve">) z </w:t>
      </w:r>
      <w:r w:rsidR="009D3991" w:rsidRPr="001A6A10">
        <w:t>wyłączeniem</w:t>
      </w:r>
      <w:r w:rsidR="004E1332" w:rsidRPr="001A6A10">
        <w:t xml:space="preserve"> sytuacji</w:t>
      </w:r>
      <w:r w:rsidR="009D3991" w:rsidRPr="001A6A10">
        <w:t xml:space="preserve">, gdy w ramach zadania 5 </w:t>
      </w:r>
      <w:r w:rsidR="00817999" w:rsidRPr="001A6A10">
        <w:t xml:space="preserve">działania planowane </w:t>
      </w:r>
      <w:r w:rsidRPr="001A6A10">
        <w:t xml:space="preserve">w </w:t>
      </w:r>
      <w:r w:rsidR="00817999" w:rsidRPr="001A6A10">
        <w:t xml:space="preserve">ofercie </w:t>
      </w:r>
      <w:r w:rsidR="00B51A3B" w:rsidRPr="001A6A10">
        <w:t xml:space="preserve">przyczyniają się do </w:t>
      </w:r>
      <w:r w:rsidR="009D3991" w:rsidRPr="001A6A10">
        <w:t>kształtowani</w:t>
      </w:r>
      <w:r w:rsidR="00B51A3B" w:rsidRPr="001A6A10">
        <w:t>a</w:t>
      </w:r>
      <w:r w:rsidR="009D3991" w:rsidRPr="001A6A10">
        <w:t xml:space="preserve"> </w:t>
      </w:r>
      <w:r w:rsidR="001A6A10">
        <w:br/>
      </w:r>
      <w:r w:rsidR="009D3991" w:rsidRPr="001A6A10">
        <w:t>w społeczeństwie właściwych postaw i zachowań sprzyjających integracji z osobami niepełnosprawnymi</w:t>
      </w:r>
      <w:r w:rsidR="00B51A3B" w:rsidRPr="001A6A10">
        <w:t xml:space="preserve"> (w takim przypadku osoby niepełnosprawne muszą stanowić co najmniej </w:t>
      </w:r>
      <w:r w:rsidR="00DA2780" w:rsidRPr="001A6A10">
        <w:t>5</w:t>
      </w:r>
      <w:r w:rsidR="00B51A3B" w:rsidRPr="001A6A10">
        <w:t>0% uczestników, a działania o charakterze integracyjnym należy przedstawić jednoznacznie w treści wniosku)</w:t>
      </w:r>
      <w:r w:rsidR="004E1332" w:rsidRPr="007F0803">
        <w:rPr>
          <w:sz w:val="20"/>
          <w:szCs w:val="20"/>
        </w:rPr>
        <w:t>;</w:t>
      </w:r>
    </w:p>
    <w:p w14:paraId="3C029A15" w14:textId="0214B3FB" w:rsidR="007C127F" w:rsidRPr="001A6A10" w:rsidRDefault="007E763B" w:rsidP="007F0803">
      <w:pPr>
        <w:pStyle w:val="1Numeracja"/>
        <w:numPr>
          <w:ilvl w:val="0"/>
          <w:numId w:val="4"/>
        </w:numPr>
      </w:pPr>
      <w:r w:rsidRPr="001A6A10">
        <w:lastRenderedPageBreak/>
        <w:t xml:space="preserve">zachować </w:t>
      </w:r>
      <w:r w:rsidR="0071415A" w:rsidRPr="001A6A10">
        <w:t>r</w:t>
      </w:r>
      <w:r w:rsidR="007C127F" w:rsidRPr="001A6A10">
        <w:t>egionalny charakter zadania 5</w:t>
      </w:r>
      <w:r w:rsidR="0071415A" w:rsidRPr="001A6A10">
        <w:t>,</w:t>
      </w:r>
      <w:r w:rsidR="007C127F" w:rsidRPr="001A6A10">
        <w:t xml:space="preserve"> </w:t>
      </w:r>
      <w:r w:rsidR="004E1332" w:rsidRPr="001A6A10">
        <w:t>po</w:t>
      </w:r>
      <w:r w:rsidR="007C127F" w:rsidRPr="001A6A10">
        <w:t xml:space="preserve">przez udział </w:t>
      </w:r>
      <w:r w:rsidR="004E1332" w:rsidRPr="001A6A10">
        <w:t xml:space="preserve">w realizacji zadania </w:t>
      </w:r>
      <w:r w:rsidR="007C127F" w:rsidRPr="001A6A10">
        <w:t xml:space="preserve">niepełnosprawnych uczestników </w:t>
      </w:r>
      <w:r w:rsidR="008835D1" w:rsidRPr="001A6A10">
        <w:t>z co najmniej dwóch</w:t>
      </w:r>
      <w:r w:rsidR="007C127F" w:rsidRPr="001A6A10">
        <w:t xml:space="preserve"> powiatów, których nazwy należy </w:t>
      </w:r>
      <w:r w:rsidR="0071415A" w:rsidRPr="001A6A10">
        <w:t>wskazać</w:t>
      </w:r>
      <w:r w:rsidR="007C127F" w:rsidRPr="001A6A10">
        <w:t xml:space="preserve"> </w:t>
      </w:r>
      <w:r w:rsidR="0071415A" w:rsidRPr="001A6A10">
        <w:t>w ofercie;</w:t>
      </w:r>
    </w:p>
    <w:p w14:paraId="4ADDDBD0" w14:textId="363A1695" w:rsidR="00A10C73" w:rsidRPr="001A6A10" w:rsidRDefault="007E763B" w:rsidP="007F0803">
      <w:pPr>
        <w:pStyle w:val="1Numeracja"/>
        <w:numPr>
          <w:ilvl w:val="0"/>
          <w:numId w:val="4"/>
        </w:numPr>
      </w:pPr>
      <w:r w:rsidRPr="001A6A10">
        <w:t xml:space="preserve">uwzględnić, że </w:t>
      </w:r>
      <w:r w:rsidR="0071415A" w:rsidRPr="001A6A10">
        <w:t>w</w:t>
      </w:r>
      <w:r w:rsidR="007C127F" w:rsidRPr="001A6A10">
        <w:t xml:space="preserve"> ramach zadania 5 nie będą dofinansowywane turnusy rehabilitacyjne </w:t>
      </w:r>
      <w:r w:rsidR="00502300" w:rsidRPr="001A6A10">
        <w:br/>
      </w:r>
      <w:r w:rsidR="007C127F" w:rsidRPr="001A6A10">
        <w:t>w rozumieniu art. 10</w:t>
      </w:r>
      <w:r w:rsidR="0041679A" w:rsidRPr="001A6A10">
        <w:t xml:space="preserve"> </w:t>
      </w:r>
      <w:r w:rsidR="007C127F" w:rsidRPr="001A6A10">
        <w:t>c ustawy z dnia 27 sierpnia 1997 r. o rehabilitacji zawodowej i społecznej oraz zatrudnianiu osób niepełnosprawnych</w:t>
      </w:r>
      <w:r w:rsidR="0071415A" w:rsidRPr="001A6A10">
        <w:t>;</w:t>
      </w:r>
    </w:p>
    <w:p w14:paraId="057500A4" w14:textId="5CC05A51" w:rsidR="00F11455" w:rsidRPr="001A6A10" w:rsidRDefault="00F11455" w:rsidP="007F0803">
      <w:pPr>
        <w:pStyle w:val="1Numeracja"/>
        <w:numPr>
          <w:ilvl w:val="0"/>
          <w:numId w:val="4"/>
        </w:numPr>
      </w:pPr>
      <w:r w:rsidRPr="001A6A10">
        <w:t>deklarowany w ofercie udział środków finansowych z „innych źródeł publicznych” nie może obejmować środków pochodzących z Państwowego Funduszu Rehabilitacji Osób Niepełnosprawnych, w tym przekazanych za pośrednictwem samorządu województwa lub samorządu powiatowego;</w:t>
      </w:r>
    </w:p>
    <w:p w14:paraId="3C469FA4" w14:textId="2D8C9676" w:rsidR="008934E9" w:rsidRPr="001A6A10" w:rsidRDefault="008934E9" w:rsidP="007F0803">
      <w:pPr>
        <w:pStyle w:val="1Numeracja"/>
        <w:numPr>
          <w:ilvl w:val="0"/>
          <w:numId w:val="4"/>
        </w:numPr>
      </w:pPr>
      <w:r w:rsidRPr="001A6A10">
        <w:t xml:space="preserve">uwzględnić, że dotacja nie może zostać przyznana na pokrycie tych samych wydatków, </w:t>
      </w:r>
      <w:r w:rsidR="00502300" w:rsidRPr="001A6A10">
        <w:br/>
      </w:r>
      <w:r w:rsidRPr="001A6A10">
        <w:t>które zostały dofinansowane ze środków Państwowego Funduszu Rehabilitacji Osób Niepełnosprawnych, w tym za pośrednictwem samorządu województwa lub samorządu powiatowego (zakaz podwójnego finansowania wydatków);</w:t>
      </w:r>
    </w:p>
    <w:p w14:paraId="7C6731B0" w14:textId="74F06753" w:rsidR="008934E9" w:rsidRPr="001A6A10" w:rsidRDefault="008934E9" w:rsidP="007F0803">
      <w:pPr>
        <w:pStyle w:val="1Numeracja"/>
        <w:numPr>
          <w:ilvl w:val="0"/>
          <w:numId w:val="4"/>
        </w:numPr>
      </w:pPr>
      <w:r w:rsidRPr="001A6A10">
        <w:t xml:space="preserve">uwzględnić, że w zadaniach nie mogą </w:t>
      </w:r>
      <w:r w:rsidR="004E1332" w:rsidRPr="001A6A10">
        <w:t xml:space="preserve">brać udziału </w:t>
      </w:r>
      <w:r w:rsidRPr="001A6A10">
        <w:t>uczestnicy warsztatów terapii zajęciowej, środowiskowych domów samopomocy i innych podmiotów finansowanych ze środków publicznych w zakresie wsparcia oferowanego już przez te podmioty i/lub</w:t>
      </w:r>
      <w:r w:rsidR="00315189" w:rsidRPr="001A6A10">
        <w:t xml:space="preserve"> </w:t>
      </w:r>
      <w:r w:rsidRPr="001A6A10">
        <w:t xml:space="preserve">w godzinach wykluczających uczestnictwo w </w:t>
      </w:r>
      <w:r w:rsidR="00F44FCD" w:rsidRPr="001A6A10">
        <w:t>działaniach</w:t>
      </w:r>
      <w:r w:rsidRPr="001A6A10">
        <w:t xml:space="preserve"> prowadzonych przez te podmioty;</w:t>
      </w:r>
    </w:p>
    <w:p w14:paraId="6263FA6E" w14:textId="10524927" w:rsidR="00821752" w:rsidRPr="001A6A10" w:rsidRDefault="0071415A" w:rsidP="007F0803">
      <w:pPr>
        <w:pStyle w:val="1Numeracja"/>
        <w:numPr>
          <w:ilvl w:val="0"/>
          <w:numId w:val="4"/>
        </w:numPr>
      </w:pPr>
      <w:r w:rsidRPr="001A6A10">
        <w:t xml:space="preserve">podać </w:t>
      </w:r>
      <w:r w:rsidR="00B2173B" w:rsidRPr="001A6A10">
        <w:t xml:space="preserve">liczebność i </w:t>
      </w:r>
      <w:r w:rsidRPr="001A6A10">
        <w:t>przyjęte kryteria doboru uczestników zadań oraz precyzyjnie określić</w:t>
      </w:r>
      <w:r w:rsidR="00315189" w:rsidRPr="001A6A10">
        <w:t xml:space="preserve"> </w:t>
      </w:r>
      <w:r w:rsidRPr="001A6A10">
        <w:t>sposób dokumentowania działań związanych z ich wyborem, w szczególności</w:t>
      </w:r>
      <w:r w:rsidR="00315189" w:rsidRPr="001A6A10">
        <w:t xml:space="preserve"> </w:t>
      </w:r>
      <w:r w:rsidRPr="001A6A10">
        <w:t>dokumentowania spełniania kryteriów udziału w zadaniu;</w:t>
      </w:r>
    </w:p>
    <w:p w14:paraId="633810C6" w14:textId="4BA3BD55" w:rsidR="00A81FD0" w:rsidRPr="001A6A10" w:rsidRDefault="007E763B" w:rsidP="007F0803">
      <w:pPr>
        <w:pStyle w:val="1Numeracja"/>
        <w:numPr>
          <w:ilvl w:val="0"/>
          <w:numId w:val="4"/>
        </w:numPr>
      </w:pPr>
      <w:r w:rsidRPr="001A6A10">
        <w:t xml:space="preserve">nie podawać </w:t>
      </w:r>
      <w:r w:rsidR="0071415A" w:rsidRPr="001A6A10">
        <w:t xml:space="preserve">w części </w:t>
      </w:r>
      <w:r w:rsidR="004E1332" w:rsidRPr="001A6A10">
        <w:t xml:space="preserve">opisującej </w:t>
      </w:r>
      <w:r w:rsidR="0071415A" w:rsidRPr="001A6A10">
        <w:t>zasoby kadrowe danych osobowych (imię i nazwisko,</w:t>
      </w:r>
      <w:r w:rsidR="00315189" w:rsidRPr="001A6A10">
        <w:t xml:space="preserve"> </w:t>
      </w:r>
      <w:r w:rsidR="0071415A" w:rsidRPr="001A6A10">
        <w:t>PESEL, adres zamieszkania, itp.)</w:t>
      </w:r>
      <w:r w:rsidR="00A81FD0" w:rsidRPr="001A6A10">
        <w:t>.</w:t>
      </w:r>
    </w:p>
    <w:p w14:paraId="5EE29A37" w14:textId="5C60B8ED" w:rsidR="000C5490" w:rsidRPr="00E54D9F" w:rsidRDefault="001C2C07" w:rsidP="00014E79">
      <w:pPr>
        <w:pStyle w:val="Nagwek3"/>
      </w:pPr>
      <w:r w:rsidRPr="00E54D9F">
        <w:t>Przykładowe</w:t>
      </w:r>
      <w:r w:rsidR="000C5490" w:rsidRPr="00E54D9F">
        <w:t xml:space="preserve"> rezultaty </w:t>
      </w:r>
      <w:r w:rsidRPr="00E54D9F">
        <w:t xml:space="preserve">realizacji </w:t>
      </w:r>
      <w:r w:rsidR="000C5490" w:rsidRPr="00E54D9F">
        <w:t>zadania publicznego:</w:t>
      </w:r>
    </w:p>
    <w:p w14:paraId="47D64CB0" w14:textId="77777777" w:rsidR="000C5490" w:rsidRPr="001A6A10" w:rsidRDefault="000C5490" w:rsidP="007F0803">
      <w:pPr>
        <w:pStyle w:val="1Numeracja"/>
        <w:numPr>
          <w:ilvl w:val="0"/>
          <w:numId w:val="5"/>
        </w:numPr>
      </w:pPr>
      <w:r w:rsidRPr="001A6A10">
        <w:t>zadania 1, 3, 4</w:t>
      </w:r>
      <w:r w:rsidR="003152EA" w:rsidRPr="001A6A10">
        <w:t>:</w:t>
      </w:r>
    </w:p>
    <w:p w14:paraId="0348E9C9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osób niepełnosprawnych uczestniczących w zadaniu</w:t>
      </w:r>
      <w:r w:rsidR="003152EA" w:rsidRPr="001A6A10">
        <w:t>,</w:t>
      </w:r>
    </w:p>
    <w:p w14:paraId="1F3D8270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godzin szkoleń/kursów/warsztatów/doradztwa/poradnictwa/inne</w:t>
      </w:r>
      <w:r w:rsidR="003152EA" w:rsidRPr="001A6A10">
        <w:t>,</w:t>
      </w:r>
    </w:p>
    <w:p w14:paraId="15C1C1EF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grup szkoleniowych/kursowych/warsztatowych/innych</w:t>
      </w:r>
      <w:r w:rsidR="003152EA" w:rsidRPr="001A6A10">
        <w:t>,</w:t>
      </w:r>
    </w:p>
    <w:p w14:paraId="4E60FEFB" w14:textId="77777777" w:rsidR="000C5490" w:rsidRPr="001A6A10" w:rsidRDefault="000C5490" w:rsidP="007F0803">
      <w:pPr>
        <w:pStyle w:val="1Numeracja"/>
        <w:numPr>
          <w:ilvl w:val="0"/>
          <w:numId w:val="5"/>
        </w:numPr>
      </w:pPr>
      <w:r w:rsidRPr="001A6A10">
        <w:t>zadania 2, 6</w:t>
      </w:r>
      <w:r w:rsidR="003152EA" w:rsidRPr="001A6A10">
        <w:t>:</w:t>
      </w:r>
    </w:p>
    <w:p w14:paraId="7A22C6AF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osób uczestniczących w zadaniu</w:t>
      </w:r>
      <w:r w:rsidR="003152EA" w:rsidRPr="001A6A10">
        <w:t>,</w:t>
      </w:r>
    </w:p>
    <w:p w14:paraId="232D302C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godzin szkoleń/kursów/</w:t>
      </w:r>
      <w:r w:rsidR="007E2F04" w:rsidRPr="001A6A10">
        <w:t>warsztatów</w:t>
      </w:r>
      <w:r w:rsidR="003152EA" w:rsidRPr="001A6A10">
        <w:t>,</w:t>
      </w:r>
    </w:p>
    <w:p w14:paraId="179DC08F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grup szkole</w:t>
      </w:r>
      <w:r w:rsidR="007E2F04" w:rsidRPr="001A6A10">
        <w:t>niowych/kursowych/warsztatowych</w:t>
      </w:r>
      <w:r w:rsidR="003152EA" w:rsidRPr="001A6A10">
        <w:t>,</w:t>
      </w:r>
    </w:p>
    <w:p w14:paraId="49D0FB16" w14:textId="77777777" w:rsidR="000C5490" w:rsidRPr="001A6A10" w:rsidRDefault="000C5490" w:rsidP="007F0803">
      <w:pPr>
        <w:pStyle w:val="1Numeracja"/>
        <w:numPr>
          <w:ilvl w:val="0"/>
          <w:numId w:val="5"/>
        </w:numPr>
      </w:pPr>
      <w:r w:rsidRPr="001A6A10">
        <w:t>zadani</w:t>
      </w:r>
      <w:r w:rsidR="00BD700C" w:rsidRPr="001A6A10">
        <w:t>e</w:t>
      </w:r>
      <w:r w:rsidRPr="001A6A10">
        <w:t xml:space="preserve"> 5</w:t>
      </w:r>
      <w:r w:rsidR="003152EA" w:rsidRPr="001A6A10">
        <w:t>:</w:t>
      </w:r>
    </w:p>
    <w:p w14:paraId="713D62B1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osób niepełnosprawnych uczestniczących w zadaniu (dotyczy imprez kierowanych wyłącznie do osób niepełnosprawnych)</w:t>
      </w:r>
      <w:r w:rsidR="003152EA" w:rsidRPr="001A6A10">
        <w:t>,</w:t>
      </w:r>
    </w:p>
    <w:p w14:paraId="5B000920" w14:textId="47802279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osób uczestniczących w zadaniu, w tym osób niepełnosprawnych (dotyczy imprez</w:t>
      </w:r>
      <w:r w:rsidR="00502300" w:rsidRPr="001A6A10">
        <w:t xml:space="preserve"> </w:t>
      </w:r>
      <w:r w:rsidR="00BD700C" w:rsidRPr="001A6A10">
        <w:t>integracyjnym, kierowanych do osób niepełnosprawnych i innych uczestników)</w:t>
      </w:r>
      <w:r w:rsidRPr="001A6A10">
        <w:rPr>
          <w:rStyle w:val="Odwoanieprzypisudolnego"/>
        </w:rPr>
        <w:footnoteReference w:id="2"/>
      </w:r>
      <w:r w:rsidR="003152EA" w:rsidRPr="001A6A10">
        <w:t>,</w:t>
      </w:r>
    </w:p>
    <w:p w14:paraId="2B6AEEF6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imprez kulturalnych/sportowych/turystycznych/rekreacyjnych;</w:t>
      </w:r>
    </w:p>
    <w:p w14:paraId="405E2125" w14:textId="77777777" w:rsidR="000C5490" w:rsidRPr="001A6A10" w:rsidRDefault="000C5490" w:rsidP="007F0803">
      <w:pPr>
        <w:pStyle w:val="1Numeracja"/>
        <w:numPr>
          <w:ilvl w:val="0"/>
          <w:numId w:val="5"/>
        </w:numPr>
      </w:pPr>
      <w:r w:rsidRPr="00195129">
        <w:t>zadanie</w:t>
      </w:r>
      <w:r w:rsidRPr="001A6A10">
        <w:t xml:space="preserve"> 7</w:t>
      </w:r>
      <w:r w:rsidR="003152EA" w:rsidRPr="001A6A10">
        <w:t>:</w:t>
      </w:r>
    </w:p>
    <w:p w14:paraId="762A50BF" w14:textId="77777777" w:rsidR="000C5490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osób niepełnosprawnych uczestniczących w zadaniu</w:t>
      </w:r>
      <w:r w:rsidR="003152EA" w:rsidRPr="001A6A10">
        <w:t>,</w:t>
      </w:r>
    </w:p>
    <w:p w14:paraId="50689417" w14:textId="77777777" w:rsidR="00F8665B" w:rsidRPr="001A6A10" w:rsidRDefault="000C5490" w:rsidP="007F0803">
      <w:pPr>
        <w:pStyle w:val="1Numeracja"/>
        <w:numPr>
          <w:ilvl w:val="1"/>
          <w:numId w:val="5"/>
        </w:numPr>
      </w:pPr>
      <w:r w:rsidRPr="001A6A10">
        <w:t>liczba godzin usług wspierających</w:t>
      </w:r>
      <w:r w:rsidR="006A677E" w:rsidRPr="001A6A10">
        <w:t>/udzielonych św</w:t>
      </w:r>
      <w:r w:rsidR="007E2F04" w:rsidRPr="001A6A10">
        <w:t>i</w:t>
      </w:r>
      <w:r w:rsidR="006A677E" w:rsidRPr="001A6A10">
        <w:t>a</w:t>
      </w:r>
      <w:r w:rsidR="007E2F04" w:rsidRPr="001A6A10">
        <w:t>dczeń</w:t>
      </w:r>
      <w:r w:rsidR="003152EA" w:rsidRPr="001A6A10">
        <w:t>.</w:t>
      </w:r>
    </w:p>
    <w:p w14:paraId="1F601790" w14:textId="77777777" w:rsidR="00BD700C" w:rsidRPr="001A6A10" w:rsidRDefault="00F8665B" w:rsidP="00195129">
      <w:pPr>
        <w:pStyle w:val="Akapit"/>
      </w:pPr>
      <w:r w:rsidRPr="001A6A10">
        <w:t>Oferent ma również możliwość dodania samodzielnie skonstruowanych wskaźników, jeśli uważa to za zasadne z punktu widzenia prawidłowego opisu działań podejmowanych w ramach zadania.</w:t>
      </w:r>
    </w:p>
    <w:p w14:paraId="0CC27574" w14:textId="77777777" w:rsidR="00F11455" w:rsidRPr="001A6A10" w:rsidRDefault="00BD700C" w:rsidP="00014E79">
      <w:pPr>
        <w:pStyle w:val="Nagwek3"/>
      </w:pPr>
      <w:r w:rsidRPr="001A6A10">
        <w:lastRenderedPageBreak/>
        <w:t>Dodatkowe punkty w ramach oceny merytorycznej kryteriów wynikających ze specyfiki zadań 1</w:t>
      </w:r>
      <w:r w:rsidR="003152EA" w:rsidRPr="001A6A10">
        <w:t>–</w:t>
      </w:r>
      <w:r w:rsidRPr="001A6A10">
        <w:t>7 przyznawane będą, gdy</w:t>
      </w:r>
      <w:r w:rsidR="00F11455" w:rsidRPr="001A6A10">
        <w:t>:</w:t>
      </w:r>
    </w:p>
    <w:p w14:paraId="779D7951" w14:textId="21BB7B7B" w:rsidR="00F11455" w:rsidRPr="001A6A10" w:rsidRDefault="00BD700C" w:rsidP="007F0803">
      <w:pPr>
        <w:pStyle w:val="1Numeracja"/>
        <w:numPr>
          <w:ilvl w:val="0"/>
          <w:numId w:val="6"/>
        </w:numPr>
      </w:pPr>
      <w:r w:rsidRPr="001A6A10">
        <w:t>uczestnikami zadań</w:t>
      </w:r>
      <w:r w:rsidRPr="001A6A10">
        <w:rPr>
          <w:rStyle w:val="Odwoanieprzypisudolnego"/>
        </w:rPr>
        <w:footnoteReference w:id="3"/>
      </w:r>
      <w:r w:rsidR="00EE2651" w:rsidRPr="007F0803">
        <w:rPr>
          <w:vertAlign w:val="superscript"/>
        </w:rPr>
        <w:t>)</w:t>
      </w:r>
      <w:r w:rsidRPr="001A6A10">
        <w:t xml:space="preserve"> będą mieszkańcy gmin wiejskich lub miejsko-wiejskich (od 0 do </w:t>
      </w:r>
      <w:r w:rsidR="0075630E" w:rsidRPr="001A6A10">
        <w:t>2</w:t>
      </w:r>
      <w:r w:rsidRPr="001A6A10">
        <w:t xml:space="preserve"> pkt z</w:t>
      </w:r>
      <w:r w:rsidR="00992A89" w:rsidRPr="001A6A10">
        <w:t> </w:t>
      </w:r>
      <w:r w:rsidRPr="001A6A10">
        <w:t>czego 0 pkt</w:t>
      </w:r>
      <w:r w:rsidR="00992A89" w:rsidRPr="001A6A10">
        <w:t xml:space="preserve"> –</w:t>
      </w:r>
      <w:r w:rsidR="003152EA" w:rsidRPr="001A6A10">
        <w:t xml:space="preserve"> </w:t>
      </w:r>
      <w:r w:rsidRPr="001A6A10">
        <w:t xml:space="preserve">gdy ww. uczestnicy stanowią poniżej </w:t>
      </w:r>
      <w:r w:rsidR="00696C3A" w:rsidRPr="001A6A10">
        <w:t>3</w:t>
      </w:r>
      <w:r w:rsidRPr="001A6A10">
        <w:t xml:space="preserve">0%, </w:t>
      </w:r>
      <w:r w:rsidR="0075630E" w:rsidRPr="001A6A10">
        <w:t>2</w:t>
      </w:r>
      <w:r w:rsidRPr="001A6A10">
        <w:t xml:space="preserve"> pkt</w:t>
      </w:r>
      <w:r w:rsidR="00992A89" w:rsidRPr="001A6A10">
        <w:t xml:space="preserve"> –</w:t>
      </w:r>
      <w:r w:rsidRPr="001A6A10">
        <w:t xml:space="preserve"> gdy ww. uczestnicy stanowią </w:t>
      </w:r>
      <w:r w:rsidR="00F11455" w:rsidRPr="001A6A10">
        <w:t>30% i powyżej);</w:t>
      </w:r>
    </w:p>
    <w:p w14:paraId="4474A722" w14:textId="307CD9ED" w:rsidR="00BD700C" w:rsidRPr="001A6A10" w:rsidRDefault="0034152B" w:rsidP="007F0803">
      <w:pPr>
        <w:pStyle w:val="1Numeracja"/>
        <w:numPr>
          <w:ilvl w:val="0"/>
          <w:numId w:val="6"/>
        </w:numPr>
      </w:pPr>
      <w:r w:rsidRPr="001A6A10">
        <w:t>działania</w:t>
      </w:r>
      <w:r w:rsidR="00F11455" w:rsidRPr="001A6A10">
        <w:t xml:space="preserve"> będą </w:t>
      </w:r>
      <w:r w:rsidR="00696C3A" w:rsidRPr="001A6A10">
        <w:t xml:space="preserve">bezpośrednio ukierunkowane </w:t>
      </w:r>
      <w:r w:rsidR="00F11455" w:rsidRPr="001A6A10">
        <w:t xml:space="preserve">na łagodzenie </w:t>
      </w:r>
      <w:r w:rsidR="00364DA1" w:rsidRPr="001A6A10">
        <w:t>negatywnych</w:t>
      </w:r>
      <w:r w:rsidR="00F11455" w:rsidRPr="001A6A10">
        <w:t xml:space="preserve"> skutków</w:t>
      </w:r>
      <w:r w:rsidR="00992A89" w:rsidRPr="001A6A10">
        <w:t>,</w:t>
      </w:r>
      <w:r w:rsidR="00F11455" w:rsidRPr="001A6A10">
        <w:t xml:space="preserve"> </w:t>
      </w:r>
      <w:r w:rsidR="00364DA1" w:rsidRPr="001A6A10">
        <w:t xml:space="preserve">jakie spowodował </w:t>
      </w:r>
      <w:r w:rsidR="0054012D" w:rsidRPr="001A6A10">
        <w:t xml:space="preserve">w funkcjonowaniu osób niepełnosprawnych </w:t>
      </w:r>
      <w:r w:rsidR="00364DA1" w:rsidRPr="001A6A10">
        <w:t xml:space="preserve">stan epidemii </w:t>
      </w:r>
      <w:r w:rsidR="0054012D" w:rsidRPr="001A6A10">
        <w:t xml:space="preserve">ogłoszony </w:t>
      </w:r>
      <w:r w:rsidR="00364DA1" w:rsidRPr="001A6A10">
        <w:t>w zw</w:t>
      </w:r>
      <w:r w:rsidR="0054012D" w:rsidRPr="001A6A10">
        <w:t>iązku z zakażeniami wirusem SARS-CoV-</w:t>
      </w:r>
      <w:r w:rsidR="00364DA1" w:rsidRPr="001A6A10">
        <w:t xml:space="preserve">2 (od 0 do 5 pkt z czego 0 pkt, gdy </w:t>
      </w:r>
      <w:r w:rsidRPr="001A6A10">
        <w:t xml:space="preserve">działania nie będą </w:t>
      </w:r>
      <w:r w:rsidR="00696C3A" w:rsidRPr="001A6A10">
        <w:t xml:space="preserve">bezpośrednio </w:t>
      </w:r>
      <w:r w:rsidRPr="001A6A10">
        <w:t xml:space="preserve">ukierunkowane </w:t>
      </w:r>
      <w:r w:rsidR="00364DA1" w:rsidRPr="001A6A10">
        <w:t xml:space="preserve">na łagodzenie negatywnych skutków jakie spowodował stan epidemii, 5 pkt, gdy </w:t>
      </w:r>
      <w:r w:rsidRPr="001A6A10">
        <w:t>co najmniej jedno działanie będzie</w:t>
      </w:r>
      <w:r w:rsidR="00696C3A" w:rsidRPr="001A6A10">
        <w:t xml:space="preserve"> bezpośrednio</w:t>
      </w:r>
      <w:r w:rsidRPr="001A6A10">
        <w:t xml:space="preserve"> </w:t>
      </w:r>
      <w:r w:rsidR="00696C3A" w:rsidRPr="001A6A10">
        <w:t xml:space="preserve">ukierunkowane </w:t>
      </w:r>
      <w:r w:rsidR="00364DA1" w:rsidRPr="001A6A10">
        <w:t>na</w:t>
      </w:r>
      <w:r w:rsidR="00992A89" w:rsidRPr="001A6A10">
        <w:t> </w:t>
      </w:r>
      <w:r w:rsidR="00364DA1" w:rsidRPr="001A6A10">
        <w:t xml:space="preserve">łagodzenie negatywnych skutków jakie spowodował stan </w:t>
      </w:r>
      <w:r w:rsidRPr="001A6A10">
        <w:t>epidemii</w:t>
      </w:r>
      <w:r w:rsidR="00364DA1" w:rsidRPr="001A6A10">
        <w:t>);</w:t>
      </w:r>
    </w:p>
    <w:p w14:paraId="7844F72A" w14:textId="141E4805" w:rsidR="00364DA1" w:rsidRPr="001A6A10" w:rsidRDefault="0034152B" w:rsidP="007F0803">
      <w:pPr>
        <w:pStyle w:val="1Numeracja"/>
        <w:numPr>
          <w:ilvl w:val="0"/>
          <w:numId w:val="6"/>
        </w:numPr>
      </w:pPr>
      <w:r w:rsidRPr="001A6A10">
        <w:t>bezpośrednie działania realizowane będą na terenie</w:t>
      </w:r>
      <w:r w:rsidR="00696C3A" w:rsidRPr="001A6A10">
        <w:t>,</w:t>
      </w:r>
      <w:r w:rsidRPr="001A6A10">
        <w:t xml:space="preserve"> co najmniej 4 powiatów, których nazwy należy wskazać w ofercie (od 0 do </w:t>
      </w:r>
      <w:r w:rsidR="0075630E" w:rsidRPr="001A6A10">
        <w:t>8</w:t>
      </w:r>
      <w:r w:rsidRPr="001A6A10">
        <w:t xml:space="preserve"> pkt z czego 0 pkt</w:t>
      </w:r>
      <w:r w:rsidR="00992A89" w:rsidRPr="001A6A10">
        <w:t xml:space="preserve"> –</w:t>
      </w:r>
      <w:r w:rsidRPr="001A6A10">
        <w:t xml:space="preserve"> gdy bezpośrednie działania realizowane będą na terenie 1–3 powiatów, </w:t>
      </w:r>
      <w:r w:rsidR="0075630E" w:rsidRPr="001A6A10">
        <w:t xml:space="preserve">8 </w:t>
      </w:r>
      <w:r w:rsidRPr="001A6A10">
        <w:t>pkt</w:t>
      </w:r>
      <w:r w:rsidR="00992A89" w:rsidRPr="001A6A10">
        <w:t xml:space="preserve"> –</w:t>
      </w:r>
      <w:r w:rsidRPr="001A6A10">
        <w:t xml:space="preserve"> gdy bezpośrednie działania realizowane będą na terenie 4 i więcej powiatów)</w:t>
      </w:r>
      <w:r w:rsidR="00992A89" w:rsidRPr="001A6A10">
        <w:t>.</w:t>
      </w:r>
    </w:p>
    <w:p w14:paraId="46F55C75" w14:textId="08A7CE0A" w:rsidR="0075630E" w:rsidRPr="001A6A10" w:rsidRDefault="006A677E" w:rsidP="00195129">
      <w:pPr>
        <w:pStyle w:val="Akapit"/>
      </w:pPr>
      <w:r w:rsidRPr="001A6A10">
        <w:t>Uzyskanie dodatkowych</w:t>
      </w:r>
      <w:r w:rsidR="004115AB" w:rsidRPr="001A6A10">
        <w:t xml:space="preserve"> punkt</w:t>
      </w:r>
      <w:r w:rsidRPr="001A6A10">
        <w:t>ów</w:t>
      </w:r>
      <w:r w:rsidR="004115AB" w:rsidRPr="001A6A10">
        <w:t xml:space="preserve"> w ramach oceny merytorycznej kryteriów wynikających </w:t>
      </w:r>
      <w:r w:rsidR="00502300" w:rsidRPr="001A6A10">
        <w:br/>
      </w:r>
      <w:r w:rsidR="004115AB" w:rsidRPr="001A6A10">
        <w:t>ze specyfiki zadań 1</w:t>
      </w:r>
      <w:r w:rsidR="003152EA" w:rsidRPr="001A6A10">
        <w:t>–</w:t>
      </w:r>
      <w:r w:rsidR="004115AB" w:rsidRPr="001A6A10">
        <w:t xml:space="preserve">7 </w:t>
      </w:r>
      <w:r w:rsidRPr="001A6A10">
        <w:t>wymaga</w:t>
      </w:r>
      <w:r w:rsidR="0075630E" w:rsidRPr="001A6A10">
        <w:t>:</w:t>
      </w:r>
    </w:p>
    <w:p w14:paraId="7CA6B9FC" w14:textId="68BD9752" w:rsidR="0075630E" w:rsidRPr="001A6A10" w:rsidRDefault="0075630E" w:rsidP="007F0803">
      <w:pPr>
        <w:pStyle w:val="1Numeracja"/>
        <w:numPr>
          <w:ilvl w:val="0"/>
          <w:numId w:val="7"/>
        </w:numPr>
      </w:pPr>
      <w:r w:rsidRPr="001A6A10">
        <w:t>określenia wartości wskaźnika</w:t>
      </w:r>
      <w:r w:rsidR="003152EA" w:rsidRPr="001A6A10">
        <w:t xml:space="preserve"> </w:t>
      </w:r>
      <w:r w:rsidR="00992A89" w:rsidRPr="001A6A10">
        <w:t>–</w:t>
      </w:r>
      <w:r w:rsidR="002F7D27" w:rsidRPr="001A6A10">
        <w:t xml:space="preserve"> </w:t>
      </w:r>
      <w:r w:rsidR="00885EE6" w:rsidRPr="001A6A10">
        <w:t>odsetek</w:t>
      </w:r>
      <w:r w:rsidR="006A677E" w:rsidRPr="001A6A10">
        <w:t xml:space="preserve"> </w:t>
      </w:r>
      <w:r w:rsidR="00BD700C" w:rsidRPr="001A6A10">
        <w:t>mieszkańców gmin wiejskich lub miejsko-wiejskich uczestniczących w zadaniu</w:t>
      </w:r>
      <w:r w:rsidRPr="001A6A10">
        <w:t>;</w:t>
      </w:r>
    </w:p>
    <w:p w14:paraId="68F64471" w14:textId="7F566A32" w:rsidR="0075630E" w:rsidRPr="001A6A10" w:rsidRDefault="00696C3A" w:rsidP="007F0803">
      <w:pPr>
        <w:pStyle w:val="1Numeracja"/>
        <w:numPr>
          <w:ilvl w:val="0"/>
          <w:numId w:val="7"/>
        </w:numPr>
      </w:pPr>
      <w:r w:rsidRPr="001A6A10">
        <w:t>uwzględnienia</w:t>
      </w:r>
      <w:r w:rsidR="0075630E" w:rsidRPr="001A6A10">
        <w:t xml:space="preserve"> </w:t>
      </w:r>
      <w:r w:rsidR="00035060" w:rsidRPr="001A6A10">
        <w:t xml:space="preserve">(preferowane </w:t>
      </w:r>
      <w:r w:rsidR="0075630E" w:rsidRPr="001A6A10">
        <w:t>punk</w:t>
      </w:r>
      <w:r w:rsidR="00035060" w:rsidRPr="001A6A10">
        <w:t>t</w:t>
      </w:r>
      <w:r w:rsidR="0075630E" w:rsidRPr="001A6A10">
        <w:t xml:space="preserve"> III.4 oferty</w:t>
      </w:r>
      <w:r w:rsidR="00035060" w:rsidRPr="001A6A10">
        <w:t>)</w:t>
      </w:r>
      <w:r w:rsidR="0075630E" w:rsidRPr="001A6A10">
        <w:t xml:space="preserve"> w opisie co najmniej jednego działania </w:t>
      </w:r>
      <w:r w:rsidRPr="001A6A10">
        <w:t xml:space="preserve">bezpośrednio </w:t>
      </w:r>
      <w:r w:rsidR="0075630E" w:rsidRPr="001A6A10">
        <w:t xml:space="preserve">ukierunkowanego na </w:t>
      </w:r>
      <w:r w:rsidR="002F7D27" w:rsidRPr="001A6A10">
        <w:t xml:space="preserve">łagodzenie negatywnych skutków jakie spowodował </w:t>
      </w:r>
      <w:r w:rsidR="0054012D" w:rsidRPr="001A6A10">
        <w:t>w</w:t>
      </w:r>
      <w:r w:rsidR="00992A89" w:rsidRPr="001A6A10">
        <w:t> </w:t>
      </w:r>
      <w:r w:rsidR="0054012D" w:rsidRPr="001A6A10">
        <w:t xml:space="preserve">funkcjonowaniu osób niepełnosprawnych </w:t>
      </w:r>
      <w:r w:rsidR="002F7D27" w:rsidRPr="001A6A10">
        <w:t xml:space="preserve">stan epidemii </w:t>
      </w:r>
      <w:r w:rsidR="0054012D" w:rsidRPr="001A6A10">
        <w:t xml:space="preserve">ogłoszony </w:t>
      </w:r>
      <w:r w:rsidR="002F7D27" w:rsidRPr="001A6A10">
        <w:t>w zw</w:t>
      </w:r>
      <w:r w:rsidR="0054012D" w:rsidRPr="001A6A10">
        <w:t xml:space="preserve">iązku </w:t>
      </w:r>
      <w:r w:rsidR="001A6A10">
        <w:br/>
      </w:r>
      <w:r w:rsidR="0054012D" w:rsidRPr="001A6A10">
        <w:t>z zakażeniami wirusem SARS-CoV-</w:t>
      </w:r>
      <w:r w:rsidR="002F7D27" w:rsidRPr="001A6A10">
        <w:t>2;</w:t>
      </w:r>
    </w:p>
    <w:p w14:paraId="0A7B2678" w14:textId="0DBAED8F" w:rsidR="002F7D27" w:rsidRPr="001A6A10" w:rsidRDefault="002F7D27" w:rsidP="007F0803">
      <w:pPr>
        <w:pStyle w:val="1Numeracja"/>
        <w:numPr>
          <w:ilvl w:val="0"/>
          <w:numId w:val="7"/>
        </w:numPr>
      </w:pPr>
      <w:r w:rsidRPr="001A6A10">
        <w:t>wskazania (preferowane punkt III.3</w:t>
      </w:r>
      <w:r w:rsidR="00035060" w:rsidRPr="001A6A10">
        <w:t xml:space="preserve"> oferty</w:t>
      </w:r>
      <w:r w:rsidRPr="001A6A10">
        <w:t>) nazw co najmniej 4 powiatów</w:t>
      </w:r>
      <w:r w:rsidR="00992A89" w:rsidRPr="001A6A10">
        <w:t>,</w:t>
      </w:r>
      <w:r w:rsidRPr="001A6A10">
        <w:t xml:space="preserve"> na terenie których realizowane będą bezpośrednie działania.  </w:t>
      </w:r>
    </w:p>
    <w:p w14:paraId="035787B1" w14:textId="74D215A9" w:rsidR="00F43B45" w:rsidRPr="001A6A10" w:rsidRDefault="002F7D27" w:rsidP="00195129">
      <w:pPr>
        <w:pStyle w:val="Akapit"/>
      </w:pPr>
      <w:r w:rsidRPr="001A6A10">
        <w:rPr>
          <w:b/>
        </w:rPr>
        <w:t>UWAGA:</w:t>
      </w:r>
      <w:r w:rsidRPr="001A6A10">
        <w:t xml:space="preserve"> Zaleca się, by informacje dotyczące dodatkowych punktów w ramach oceny merytorycznej kryteriów, wynikających ze specyfiki zadań 1</w:t>
      </w:r>
      <w:r w:rsidR="00992A89" w:rsidRPr="001A6A10">
        <w:t>–</w:t>
      </w:r>
      <w:r w:rsidRPr="001A6A10">
        <w:t>7</w:t>
      </w:r>
      <w:r w:rsidR="00992A89" w:rsidRPr="001A6A10">
        <w:t>,</w:t>
      </w:r>
      <w:r w:rsidRPr="001A6A10">
        <w:t xml:space="preserve"> wskazane były w ofercie </w:t>
      </w:r>
      <w:r w:rsidRPr="001A6A10">
        <w:br/>
        <w:t xml:space="preserve">w sposób czytelny i jednoznaczny. </w:t>
      </w:r>
    </w:p>
    <w:p w14:paraId="1FBD4704" w14:textId="77777777" w:rsidR="008171D2" w:rsidRPr="001A6A10" w:rsidRDefault="008171D2" w:rsidP="00014E79">
      <w:pPr>
        <w:pStyle w:val="Nagwek2"/>
      </w:pPr>
      <w:bookmarkStart w:id="0" w:name="_Toc502832591"/>
      <w:r w:rsidRPr="001A6A10">
        <w:t>Zasady przyznawania dotacji</w:t>
      </w:r>
      <w:bookmarkEnd w:id="0"/>
    </w:p>
    <w:p w14:paraId="3B5A2A96" w14:textId="16279225" w:rsidR="008171D2" w:rsidRPr="001A6A10" w:rsidRDefault="008171D2" w:rsidP="005F0FA5">
      <w:pPr>
        <w:pStyle w:val="1Numeracja0"/>
      </w:pPr>
      <w:r w:rsidRPr="00195129">
        <w:t>Wnioskowana</w:t>
      </w:r>
      <w:r w:rsidRPr="001A6A10">
        <w:t xml:space="preserve"> kwota </w:t>
      </w:r>
      <w:r w:rsidRPr="00195129">
        <w:t>dotacji</w:t>
      </w:r>
      <w:r w:rsidRPr="001A6A10">
        <w:t xml:space="preserve"> </w:t>
      </w:r>
      <w:r w:rsidR="008006B0" w:rsidRPr="001A6A10">
        <w:t>obejmuje</w:t>
      </w:r>
      <w:r w:rsidR="009E0E2B" w:rsidRPr="001A6A10">
        <w:t xml:space="preserve"> </w:t>
      </w:r>
      <w:r w:rsidR="009E0E2B" w:rsidRPr="00195129">
        <w:t>90</w:t>
      </w:r>
      <w:r w:rsidR="008006B0" w:rsidRPr="00195129">
        <w:t xml:space="preserve">% </w:t>
      </w:r>
      <w:r w:rsidRPr="00195129">
        <w:t>sumy wszystkich kosztów realizacji zadania.</w:t>
      </w:r>
    </w:p>
    <w:p w14:paraId="0D2096EF" w14:textId="77777777" w:rsidR="008171D2" w:rsidRPr="001A6A10" w:rsidRDefault="008171D2" w:rsidP="005F0FA5">
      <w:pPr>
        <w:pStyle w:val="1Numeracja0"/>
      </w:pPr>
      <w:r w:rsidRPr="001A6A10">
        <w:t>W ramach dotacji będą finansowane wyłącznie koszty bezpośrednio związane z realizacją zadania.</w:t>
      </w:r>
    </w:p>
    <w:p w14:paraId="364B0B84" w14:textId="76B47211" w:rsidR="008171D2" w:rsidRPr="001A6A10" w:rsidRDefault="008171D2" w:rsidP="005F0FA5">
      <w:pPr>
        <w:pStyle w:val="1Numeracja0"/>
      </w:pPr>
      <w:r w:rsidRPr="005F0FA5">
        <w:rPr>
          <w:b/>
          <w:bCs/>
        </w:rPr>
        <w:t>Koszty administracyjne</w:t>
      </w:r>
      <w:r w:rsidRPr="001A6A10">
        <w:t xml:space="preserve"> związane z realizacją zadania nie mogą w ofercie przekraczać </w:t>
      </w:r>
      <w:r w:rsidR="00502300" w:rsidRPr="001A6A10">
        <w:br/>
      </w:r>
      <w:r w:rsidR="00A56425" w:rsidRPr="005F0FA5">
        <w:rPr>
          <w:b/>
          <w:bCs/>
        </w:rPr>
        <w:t>3</w:t>
      </w:r>
      <w:r w:rsidR="004E42B6" w:rsidRPr="005F0FA5">
        <w:rPr>
          <w:b/>
          <w:bCs/>
        </w:rPr>
        <w:t>0%</w:t>
      </w:r>
      <w:r w:rsidR="004E42B6" w:rsidRPr="001A6A10">
        <w:t xml:space="preserve"> </w:t>
      </w:r>
      <w:r w:rsidRPr="001A6A10">
        <w:t>sumy wszystkich kosztów realizacji zadania.</w:t>
      </w:r>
    </w:p>
    <w:p w14:paraId="1691F80C" w14:textId="346BCFDE" w:rsidR="00AC36A0" w:rsidRPr="001A6A10" w:rsidRDefault="009133B0" w:rsidP="005F0FA5">
      <w:pPr>
        <w:pStyle w:val="1Numeracja0"/>
      </w:pPr>
      <w:r w:rsidRPr="001A6A10"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</w:t>
      </w:r>
      <w:r w:rsidR="001A6A10">
        <w:br/>
      </w:r>
      <w:r w:rsidRPr="001A6A10">
        <w:t xml:space="preserve">ust. 3 ustawy </w:t>
      </w:r>
      <w:r w:rsidR="0024237A" w:rsidRPr="001A6A10">
        <w:t xml:space="preserve">z dnia 24 kwietnia 2003 r. </w:t>
      </w:r>
      <w:r w:rsidRPr="001A6A10">
        <w:t>o</w:t>
      </w:r>
      <w:r w:rsidR="00BE2314" w:rsidRPr="001A6A10">
        <w:t xml:space="preserve"> </w:t>
      </w:r>
      <w:r w:rsidRPr="001A6A10">
        <w:t>działalności pożytku publicznego i o wolontariacie”</w:t>
      </w:r>
      <w:r w:rsidR="00066B92" w:rsidRPr="001A6A10">
        <w:t xml:space="preserve"> oraz </w:t>
      </w:r>
      <w:r w:rsidR="008E28D1" w:rsidRPr="001A6A10">
        <w:t xml:space="preserve">jego </w:t>
      </w:r>
      <w:r w:rsidR="00A67225" w:rsidRPr="001A6A10">
        <w:t>odpowiedniego stosowania</w:t>
      </w:r>
      <w:r w:rsidR="00735BE0" w:rsidRPr="001A6A10">
        <w:t xml:space="preserve">, </w:t>
      </w:r>
      <w:r w:rsidR="00E64980" w:rsidRPr="001A6A10">
        <w:t>z uwzględnieniem</w:t>
      </w:r>
      <w:r w:rsidR="00F43B45" w:rsidRPr="001A6A10">
        <w:t xml:space="preserve">, </w:t>
      </w:r>
      <w:r w:rsidR="008E703F" w:rsidRPr="001A6A10">
        <w:t>w</w:t>
      </w:r>
      <w:r w:rsidR="00AC36A0" w:rsidRPr="001A6A10">
        <w:t>szędzie</w:t>
      </w:r>
      <w:r w:rsidR="003152EA" w:rsidRPr="001A6A10">
        <w:t>,</w:t>
      </w:r>
      <w:r w:rsidR="00AC36A0" w:rsidRPr="001A6A10">
        <w:t xml:space="preserve"> gdzie w ww. zasadach jest mowa o środkach</w:t>
      </w:r>
      <w:r w:rsidR="006B7D28" w:rsidRPr="001A6A10">
        <w:t xml:space="preserve"> finansowych </w:t>
      </w:r>
      <w:r w:rsidR="008E703F" w:rsidRPr="001A6A10">
        <w:t>Województwa M</w:t>
      </w:r>
      <w:r w:rsidR="006B7D28" w:rsidRPr="001A6A10">
        <w:t>az</w:t>
      </w:r>
      <w:r w:rsidR="00AC36A0" w:rsidRPr="001A6A10">
        <w:t>owi</w:t>
      </w:r>
      <w:r w:rsidR="006B7D28" w:rsidRPr="001A6A10">
        <w:t>eckiego</w:t>
      </w:r>
      <w:r w:rsidR="003152EA" w:rsidRPr="001A6A10">
        <w:t xml:space="preserve">, </w:t>
      </w:r>
      <w:r w:rsidR="00AC36A0" w:rsidRPr="001A6A10">
        <w:t xml:space="preserve">należy </w:t>
      </w:r>
      <w:r w:rsidR="003152EA" w:rsidRPr="001A6A10">
        <w:t xml:space="preserve">przez to </w:t>
      </w:r>
      <w:r w:rsidR="00AC36A0" w:rsidRPr="001A6A10">
        <w:t>rozum</w:t>
      </w:r>
      <w:r w:rsidR="006B7D28" w:rsidRPr="001A6A10">
        <w:t>ie</w:t>
      </w:r>
      <w:r w:rsidR="00AC36A0" w:rsidRPr="001A6A10">
        <w:t>ć</w:t>
      </w:r>
      <w:r w:rsidR="006B7D28" w:rsidRPr="001A6A10">
        <w:t xml:space="preserve"> środki finansowe Państwowego Funduszy Rehabilitacji Osób Niepełnosprawnych </w:t>
      </w:r>
      <w:r w:rsidR="008E703F" w:rsidRPr="001A6A10">
        <w:t>pozostające</w:t>
      </w:r>
      <w:r w:rsidR="006B7D28" w:rsidRPr="001A6A10">
        <w:t xml:space="preserve"> w</w:t>
      </w:r>
      <w:r w:rsidR="00CB79A4" w:rsidRPr="001A6A10">
        <w:t> </w:t>
      </w:r>
      <w:r w:rsidR="006B7D28" w:rsidRPr="001A6A10">
        <w:t xml:space="preserve">dyspozycji </w:t>
      </w:r>
      <w:r w:rsidR="008E703F" w:rsidRPr="001A6A10">
        <w:t>W</w:t>
      </w:r>
      <w:r w:rsidR="006B7D28" w:rsidRPr="001A6A10">
        <w:t xml:space="preserve">ojewództwa </w:t>
      </w:r>
      <w:r w:rsidR="008E703F" w:rsidRPr="001A6A10">
        <w:t>M</w:t>
      </w:r>
      <w:r w:rsidR="006B7D28" w:rsidRPr="001A6A10">
        <w:t>azowieckiego.</w:t>
      </w:r>
    </w:p>
    <w:p w14:paraId="78E5A4F2" w14:textId="10BAFFF3" w:rsidR="008171D2" w:rsidRPr="001A6A10" w:rsidRDefault="008171D2" w:rsidP="005F0FA5">
      <w:pPr>
        <w:pStyle w:val="1Numeracja0"/>
        <w:rPr>
          <w:iCs/>
        </w:rPr>
      </w:pPr>
      <w:r w:rsidRPr="001A6A10">
        <w:t>Szczegółowe informacje na temat kosztów możliwych do dofinansowania w ramach dotacji dostępne są w dokumencie, o którym mowa w punkcie II.</w:t>
      </w:r>
      <w:r w:rsidR="009133B0" w:rsidRPr="001A6A10">
        <w:t>4</w:t>
      </w:r>
      <w:r w:rsidR="00252EAD" w:rsidRPr="001A6A10">
        <w:t xml:space="preserve"> ogłoszenia</w:t>
      </w:r>
      <w:r w:rsidRPr="001A6A10">
        <w:t>.</w:t>
      </w:r>
    </w:p>
    <w:p w14:paraId="501B4CB8" w14:textId="2997D14E" w:rsidR="00821752" w:rsidRPr="001A6A10" w:rsidRDefault="009133B0" w:rsidP="005F0FA5">
      <w:pPr>
        <w:pStyle w:val="1Numeracja0"/>
      </w:pPr>
      <w:r w:rsidRPr="001A6A10">
        <w:lastRenderedPageBreak/>
        <w:t xml:space="preserve">W </w:t>
      </w:r>
      <w:r w:rsidR="00035060" w:rsidRPr="001A6A10">
        <w:t>punkcie</w:t>
      </w:r>
      <w:r w:rsidRPr="001A6A10">
        <w:t xml:space="preserve"> III.6 oferty należy obowiązkowo wypełnić tabelę „Dodatkowe informacje dotyczące rezultatów realizacji zadania publicznego”.</w:t>
      </w:r>
    </w:p>
    <w:p w14:paraId="1BFE24D7" w14:textId="77777777" w:rsidR="009133B0" w:rsidRPr="001A6A10" w:rsidRDefault="009133B0" w:rsidP="005F0FA5">
      <w:pPr>
        <w:pStyle w:val="1Numeracja0"/>
        <w:rPr>
          <w:iCs/>
        </w:rPr>
      </w:pPr>
      <w:r w:rsidRPr="001A6A10">
        <w:t>Złożenie oferty nie jest równoznaczne z przyznaniem dotacji.</w:t>
      </w:r>
    </w:p>
    <w:p w14:paraId="7FD81622" w14:textId="7DD8A8C9" w:rsidR="009133B0" w:rsidRPr="001A6A10" w:rsidRDefault="009133B0" w:rsidP="005F0FA5">
      <w:pPr>
        <w:pStyle w:val="1Numeracja0"/>
        <w:rPr>
          <w:iCs/>
        </w:rPr>
      </w:pPr>
      <w:r w:rsidRPr="001A6A10">
        <w:t>W przypadku przyznania oferentowi dotacji</w:t>
      </w:r>
      <w:r w:rsidR="003152EA" w:rsidRPr="001A6A10">
        <w:t xml:space="preserve"> w kwocie</w:t>
      </w:r>
      <w:r w:rsidRPr="001A6A10">
        <w:t xml:space="preserve"> niższej niż wnioskowana</w:t>
      </w:r>
      <w:r w:rsidR="00964089" w:rsidRPr="001A6A10">
        <w:t>,</w:t>
      </w:r>
      <w:r w:rsidRPr="001A6A10">
        <w:t xml:space="preserve"> konieczna będzie aktualizacja oferty. Podczas aktualizacji oferty nie jest dopuszczalne wprowadzanie </w:t>
      </w:r>
      <w:r w:rsidR="00502300" w:rsidRPr="001A6A10">
        <w:br/>
      </w:r>
      <w:r w:rsidRPr="001A6A10">
        <w:t>do zestawienia kosztów innych pozycji niż wskazane w złożonej ofercie.</w:t>
      </w:r>
    </w:p>
    <w:p w14:paraId="1FD601E0" w14:textId="13AAAACF" w:rsidR="009133B0" w:rsidRPr="001A6A10" w:rsidRDefault="009133B0" w:rsidP="005F0FA5">
      <w:pPr>
        <w:pStyle w:val="1Numeracja0"/>
        <w:rPr>
          <w:iCs/>
        </w:rPr>
      </w:pPr>
      <w:r w:rsidRPr="001A6A10">
        <w:t>W trakcie realizacji zadania dopuszczalne będzie dokonywanie przesunięć pomiędzy poszczególnymi kosztami określonymi w ofercie w zestawieniu kosztów realizacji zadania. Dopuszczalne będzie zwiększenie poszczególnego kosztu nie więcej niż o</w:t>
      </w:r>
      <w:r w:rsidR="00B143BB" w:rsidRPr="001A6A10">
        <w:t xml:space="preserve"> </w:t>
      </w:r>
      <w:r w:rsidR="004C6EA3" w:rsidRPr="001A6A10">
        <w:t>25</w:t>
      </w:r>
      <w:r w:rsidR="004E42B6" w:rsidRPr="001A6A10">
        <w:t xml:space="preserve">% </w:t>
      </w:r>
      <w:r w:rsidR="00502300" w:rsidRPr="001A6A10">
        <w:br/>
      </w:r>
      <w:r w:rsidRPr="001A6A10">
        <w:t>jego wysokości. Zmiany wykraczające ponad wskazany limit dokonywane mogą być wyłącznie za zgodą Zleceniodawcy po uprzedn</w:t>
      </w:r>
      <w:r w:rsidR="007A4779" w:rsidRPr="001A6A10">
        <w:t>im aneksowaniu umowy.</w:t>
      </w:r>
    </w:p>
    <w:p w14:paraId="7012BB06" w14:textId="201A5915" w:rsidR="008171D2" w:rsidRPr="001A6A10" w:rsidRDefault="00252EAD" w:rsidP="005F0FA5">
      <w:pPr>
        <w:pStyle w:val="1Numeracja0"/>
        <w:rPr>
          <w:iCs/>
        </w:rPr>
      </w:pPr>
      <w:r w:rsidRPr="001A6A10">
        <w:t>W punkcie</w:t>
      </w:r>
      <w:r w:rsidR="008171D2" w:rsidRPr="001A6A10">
        <w:t xml:space="preserve"> IV.</w:t>
      </w:r>
      <w:r w:rsidR="00EC6C8C" w:rsidRPr="001A6A10">
        <w:t>1</w:t>
      </w:r>
      <w:r w:rsidR="008171D2" w:rsidRPr="001A6A10">
        <w:t xml:space="preserve"> oferty poza informacją o wcześniejszej działalności oferenta w zakresie, którego dotyczy zadanie publiczne, dodatkowo zaleca się wykazanie doświadczenia </w:t>
      </w:r>
      <w:r w:rsidR="001A6A10">
        <w:br/>
      </w:r>
      <w:r w:rsidR="008171D2" w:rsidRPr="001A6A10">
        <w:t xml:space="preserve">we współpracy z Mazowieckim Centrum Polityki Społecznej w realizacji zadań publicznych </w:t>
      </w:r>
      <w:r w:rsidR="001A6A10">
        <w:br/>
      </w:r>
      <w:r w:rsidR="008171D2" w:rsidRPr="001A6A10">
        <w:t xml:space="preserve">w </w:t>
      </w:r>
      <w:r w:rsidR="00F43B45" w:rsidRPr="001A6A10">
        <w:t xml:space="preserve">dwóch </w:t>
      </w:r>
      <w:r w:rsidR="008171D2" w:rsidRPr="001A6A10">
        <w:t xml:space="preserve">latach poprzednich. Doświadczenie </w:t>
      </w:r>
      <w:r w:rsidR="009E0E2B" w:rsidRPr="001A6A10">
        <w:t xml:space="preserve">to </w:t>
      </w:r>
      <w:r w:rsidR="008171D2" w:rsidRPr="001A6A10">
        <w:t>będzie oceniane na etapie oceny merytorycznej oferty pod kątem rzetelności i terminowości.</w:t>
      </w:r>
    </w:p>
    <w:p w14:paraId="46429ABB" w14:textId="6B2F5A62" w:rsidR="00D96A87" w:rsidRPr="001A6A10" w:rsidRDefault="00A14FB5" w:rsidP="005F0FA5">
      <w:pPr>
        <w:pStyle w:val="1Numeracja0"/>
        <w:rPr>
          <w:iCs/>
        </w:rPr>
      </w:pPr>
      <w:r w:rsidRPr="001A6A10">
        <w:t>Warunkiem złożenia oferty przez podmiot</w:t>
      </w:r>
      <w:r w:rsidR="009B278C" w:rsidRPr="001A6A10">
        <w:t xml:space="preserve"> uprawniony do ubiegania się o dotacj</w:t>
      </w:r>
      <w:r w:rsidR="00CB79A4" w:rsidRPr="001A6A10">
        <w:t>ę,</w:t>
      </w:r>
      <w:r w:rsidR="009B278C" w:rsidRPr="001A6A10">
        <w:t xml:space="preserve"> wskazany w</w:t>
      </w:r>
      <w:r w:rsidR="00CB79A4" w:rsidRPr="001A6A10">
        <w:t> </w:t>
      </w:r>
      <w:r w:rsidR="009B278C" w:rsidRPr="001A6A10">
        <w:t>dokumencie</w:t>
      </w:r>
      <w:r w:rsidR="00305E08" w:rsidRPr="001A6A10">
        <w:t>,</w:t>
      </w:r>
      <w:r w:rsidRPr="001A6A10">
        <w:t xml:space="preserve"> o którym mowa w </w:t>
      </w:r>
      <w:r w:rsidR="009B278C" w:rsidRPr="001A6A10">
        <w:t>punkcie II.4</w:t>
      </w:r>
      <w:r w:rsidRPr="001A6A10">
        <w:t xml:space="preserve"> </w:t>
      </w:r>
      <w:r w:rsidR="009B278C" w:rsidRPr="001A6A10">
        <w:t>ogłoszenia</w:t>
      </w:r>
      <w:r w:rsidR="00CB79A4" w:rsidRPr="001A6A10">
        <w:t>,</w:t>
      </w:r>
      <w:r w:rsidR="009B278C" w:rsidRPr="001A6A10">
        <w:t xml:space="preserve"> </w:t>
      </w:r>
      <w:r w:rsidR="004D3E2E" w:rsidRPr="001A6A10">
        <w:t>jest</w:t>
      </w:r>
      <w:r w:rsidR="00D96A87" w:rsidRPr="001A6A10">
        <w:t>:</w:t>
      </w:r>
    </w:p>
    <w:p w14:paraId="1A016CD7" w14:textId="240AB940" w:rsidR="00D96A87" w:rsidRPr="001A6A10" w:rsidRDefault="00D96A87" w:rsidP="007F0803">
      <w:pPr>
        <w:pStyle w:val="1Numeracja0"/>
        <w:numPr>
          <w:ilvl w:val="1"/>
          <w:numId w:val="8"/>
        </w:numPr>
        <w:rPr>
          <w:iCs/>
        </w:rPr>
      </w:pPr>
      <w:r w:rsidRPr="001A6A10">
        <w:t xml:space="preserve">brak posiadania wymagalnych zobowiązań wobec Województwa Mazowieckiego </w:t>
      </w:r>
      <w:r w:rsidR="001A6A10">
        <w:br/>
      </w:r>
      <w:r w:rsidR="00ED71F1" w:rsidRPr="001A6A10">
        <w:t>lub</w:t>
      </w:r>
      <w:r w:rsidRPr="001A6A10">
        <w:t xml:space="preserve"> Państwowego Funduszu Rehabilitacji Osób Niepełnosprawnych</w:t>
      </w:r>
      <w:r w:rsidR="00CB79A4" w:rsidRPr="001A6A10">
        <w:t>;</w:t>
      </w:r>
    </w:p>
    <w:p w14:paraId="09409B75" w14:textId="77AD3DF3" w:rsidR="00991E8C" w:rsidRPr="001A6A10" w:rsidRDefault="001D1DAE" w:rsidP="007F0803">
      <w:pPr>
        <w:pStyle w:val="1Numeracja0"/>
        <w:numPr>
          <w:ilvl w:val="1"/>
          <w:numId w:val="8"/>
        </w:numPr>
        <w:rPr>
          <w:iCs/>
        </w:rPr>
      </w:pPr>
      <w:r w:rsidRPr="001A6A10">
        <w:t>posiadanie statutowego</w:t>
      </w:r>
      <w:r w:rsidR="00D64161" w:rsidRPr="001A6A10">
        <w:t>/</w:t>
      </w:r>
      <w:r w:rsidR="00236BAB" w:rsidRPr="001A6A10">
        <w:t xml:space="preserve">regulaminowego </w:t>
      </w:r>
      <w:r w:rsidR="00D64161" w:rsidRPr="001A6A10">
        <w:t>(</w:t>
      </w:r>
      <w:r w:rsidR="00236BAB" w:rsidRPr="001A6A10">
        <w:t>lub ujętego w innym akcie określającym działalność podmiotu</w:t>
      </w:r>
      <w:r w:rsidR="00D64161" w:rsidRPr="001A6A10">
        <w:t>)</w:t>
      </w:r>
      <w:r w:rsidR="00236BAB" w:rsidRPr="001A6A10">
        <w:t xml:space="preserve"> </w:t>
      </w:r>
      <w:r w:rsidRPr="001A6A10">
        <w:t>zapisu o prowadzeniu działań na rzecz osób niepełnosprawnych lub prowadzenie działalności na rzecz osób niepełnosprawnych</w:t>
      </w:r>
      <w:r w:rsidR="00991E8C" w:rsidRPr="001A6A10">
        <w:t>.</w:t>
      </w:r>
      <w:r w:rsidR="00991E8C" w:rsidRPr="001A6A10">
        <w:rPr>
          <w:iCs/>
        </w:rPr>
        <w:t xml:space="preserve"> </w:t>
      </w:r>
    </w:p>
    <w:p w14:paraId="2327A5BF" w14:textId="60DE031B" w:rsidR="00293730" w:rsidRPr="001A6A10" w:rsidRDefault="000D4F90" w:rsidP="005F0FA5">
      <w:pPr>
        <w:pStyle w:val="1Numeracja0"/>
        <w:rPr>
          <w:iCs/>
        </w:rPr>
      </w:pPr>
      <w:r w:rsidRPr="001A6A10">
        <w:t>Przed podpisaniem</w:t>
      </w:r>
      <w:r w:rsidR="00D96A87" w:rsidRPr="001A6A10">
        <w:t xml:space="preserve"> umowy</w:t>
      </w:r>
      <w:r w:rsidR="004D3E2E" w:rsidRPr="001A6A10">
        <w:t xml:space="preserve"> oferent będzie zobowiązany do złożenia </w:t>
      </w:r>
      <w:r w:rsidR="00252EAD" w:rsidRPr="001A6A10">
        <w:t>oświadcze</w:t>
      </w:r>
      <w:r w:rsidR="00D64161" w:rsidRPr="001A6A10">
        <w:t>nia</w:t>
      </w:r>
      <w:r w:rsidR="00ED71F1" w:rsidRPr="001A6A10">
        <w:t xml:space="preserve"> w zakresie spełniania warunków określonych w punkcie II.11 ogłoszenia</w:t>
      </w:r>
      <w:r w:rsidR="00293730" w:rsidRPr="001A6A10">
        <w:t>.</w:t>
      </w:r>
      <w:r w:rsidR="00293730" w:rsidRPr="001A6A10">
        <w:rPr>
          <w:iCs/>
        </w:rPr>
        <w:t xml:space="preserve"> W przypadku oferty wspólnej </w:t>
      </w:r>
      <w:r w:rsidR="00196D98" w:rsidRPr="001A6A10">
        <w:rPr>
          <w:iCs/>
        </w:rPr>
        <w:t xml:space="preserve">warunki </w:t>
      </w:r>
      <w:r w:rsidR="00ED71F1" w:rsidRPr="001A6A10">
        <w:rPr>
          <w:iCs/>
        </w:rPr>
        <w:t>te</w:t>
      </w:r>
      <w:r w:rsidR="00196D98" w:rsidRPr="001A6A10">
        <w:rPr>
          <w:iCs/>
        </w:rPr>
        <w:t xml:space="preserve"> weryfikowane będą w odniesieniu do każdego oferenta wskazanego w </w:t>
      </w:r>
      <w:r w:rsidR="009B278C" w:rsidRPr="001A6A10">
        <w:rPr>
          <w:iCs/>
        </w:rPr>
        <w:t>punkcie</w:t>
      </w:r>
      <w:r w:rsidR="00196D98" w:rsidRPr="001A6A10">
        <w:rPr>
          <w:iCs/>
        </w:rPr>
        <w:t xml:space="preserve"> 1.4.2.</w:t>
      </w:r>
      <w:r w:rsidR="009B278C" w:rsidRPr="001A6A10">
        <w:rPr>
          <w:iCs/>
        </w:rPr>
        <w:t xml:space="preserve"> dokumentu, o którym mowa w punkcie II.4 ogłoszenia.</w:t>
      </w:r>
      <w:r w:rsidR="00035060" w:rsidRPr="001A6A10">
        <w:rPr>
          <w:iCs/>
        </w:rPr>
        <w:t xml:space="preserve"> </w:t>
      </w:r>
      <w:r w:rsidR="00D64161" w:rsidRPr="001A6A10">
        <w:rPr>
          <w:iCs/>
        </w:rPr>
        <w:t>Celem weryfikacji prawdziwości ww. oświadczenia oferent może być zobowiązany do złożenia dokumentów potwierdzających</w:t>
      </w:r>
      <w:r w:rsidR="00D64161" w:rsidRPr="001A6A10">
        <w:t xml:space="preserve"> spełnianie warunków określonych w punkcie II.11 ogłoszenia.</w:t>
      </w:r>
    </w:p>
    <w:p w14:paraId="07D9B8BC" w14:textId="0535E3F0" w:rsidR="008171D2" w:rsidRPr="001A6A10" w:rsidRDefault="008171D2" w:rsidP="00014E79">
      <w:pPr>
        <w:pStyle w:val="Nagwek2"/>
      </w:pPr>
      <w:bookmarkStart w:id="1" w:name="_Toc502832592"/>
      <w:r w:rsidRPr="001A6A10">
        <w:t>Warunki rozliczenia realizacji zadania publicznego</w:t>
      </w:r>
      <w:bookmarkEnd w:id="1"/>
    </w:p>
    <w:p w14:paraId="4690A770" w14:textId="77777777" w:rsidR="008171D2" w:rsidRPr="001A6A10" w:rsidRDefault="008171D2" w:rsidP="00567D0A">
      <w:pPr>
        <w:pStyle w:val="1Numeracja0"/>
        <w:numPr>
          <w:ilvl w:val="0"/>
          <w:numId w:val="9"/>
        </w:numPr>
      </w:pPr>
      <w:r w:rsidRPr="001A6A10">
        <w:t>Rozliczenie dotacji odbywać się będzie w oparciu o weryfikację poziomu osiągnięcia zakładanych w ofercie rezultatów realizacji zadania publicznego oraz stopnia realizacji zaplanowanych w ofercie działań.</w:t>
      </w:r>
    </w:p>
    <w:p w14:paraId="367454CC" w14:textId="02315D63" w:rsidR="008171D2" w:rsidRPr="001A6A10" w:rsidRDefault="008171D2" w:rsidP="00567D0A">
      <w:pPr>
        <w:pStyle w:val="1Numeracja0"/>
        <w:numPr>
          <w:ilvl w:val="0"/>
          <w:numId w:val="9"/>
        </w:numPr>
      </w:pPr>
      <w:r w:rsidRPr="001A6A10">
        <w:t xml:space="preserve">Weryfikacja poziomu osiągnięcia zakładanych rezultatów i działań odbywała się będzie </w:t>
      </w:r>
      <w:r w:rsidR="00502300" w:rsidRPr="001A6A10">
        <w:br/>
      </w:r>
      <w:r w:rsidRPr="001A6A10">
        <w:t>na podstawie danych wskazanych w sprawozdaniu z realizacji zadania.</w:t>
      </w:r>
    </w:p>
    <w:p w14:paraId="27E5D92C" w14:textId="44389E51" w:rsidR="008171D2" w:rsidRPr="001A6A10" w:rsidRDefault="008171D2" w:rsidP="00567D0A">
      <w:pPr>
        <w:pStyle w:val="1Numeracja0"/>
        <w:numPr>
          <w:ilvl w:val="0"/>
          <w:numId w:val="9"/>
        </w:numPr>
      </w:pPr>
      <w:r w:rsidRPr="001A6A10">
        <w:t>Sprawozdanie z realizacji zadania zostanie zaakceptowane</w:t>
      </w:r>
      <w:r w:rsidR="00964089" w:rsidRPr="001A6A10">
        <w:t>,</w:t>
      </w:r>
      <w:r w:rsidRPr="001A6A10">
        <w:t xml:space="preserve"> a dotacja rozliczona, jeżeli wszystkie działania w ramach zadania publicznego zostały zrealizowane, a poziom osiągnięcia każdego z zakładanych rezultatów realizacji zadania publicznego wyniesie nie mniej niż 80% poziomu założonego w ofercie.</w:t>
      </w:r>
    </w:p>
    <w:p w14:paraId="37C93644" w14:textId="77777777" w:rsidR="003465D7" w:rsidRPr="001A6A10" w:rsidRDefault="003465D7" w:rsidP="00567D0A">
      <w:pPr>
        <w:pStyle w:val="1Numeracja0"/>
        <w:numPr>
          <w:ilvl w:val="0"/>
          <w:numId w:val="9"/>
        </w:numPr>
      </w:pPr>
      <w:r w:rsidRPr="001A6A10">
        <w:t>W przypadku, gdy:</w:t>
      </w:r>
    </w:p>
    <w:p w14:paraId="3D339AE8" w14:textId="77777777" w:rsidR="003465D7" w:rsidRPr="001A6A10" w:rsidRDefault="003465D7" w:rsidP="00567D0A">
      <w:pPr>
        <w:pStyle w:val="1Numeracja0"/>
        <w:numPr>
          <w:ilvl w:val="1"/>
          <w:numId w:val="9"/>
        </w:numPr>
      </w:pPr>
      <w:r w:rsidRPr="001A6A10"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7FCA85B4" w14:textId="77777777" w:rsidR="00964089" w:rsidRPr="001A6A10" w:rsidRDefault="003465D7" w:rsidP="00567D0A">
      <w:pPr>
        <w:pStyle w:val="1Numeracja0"/>
        <w:numPr>
          <w:ilvl w:val="1"/>
          <w:numId w:val="9"/>
        </w:numPr>
      </w:pPr>
      <w:r w:rsidRPr="001A6A10">
        <w:t>wszystkie działania w ramach zadania publicznego zostaną zrealizowane, a poziom osiągnięcia jednego lub więcej zakładanych rezultatów realizacji zadania publicznego wyniesie mniej niż 80% poziomu założonego w ofercie</w:t>
      </w:r>
    </w:p>
    <w:p w14:paraId="177838EA" w14:textId="77777777" w:rsidR="003465D7" w:rsidRPr="001A6A10" w:rsidRDefault="00964089" w:rsidP="005F0FA5">
      <w:pPr>
        <w:pStyle w:val="1Numeracja0"/>
        <w:numPr>
          <w:ilvl w:val="0"/>
          <w:numId w:val="0"/>
        </w:numPr>
        <w:ind w:left="709"/>
      </w:pPr>
      <w:r w:rsidRPr="001A6A10">
        <w:lastRenderedPageBreak/>
        <w:t xml:space="preserve">– </w:t>
      </w:r>
      <w:r w:rsidR="003465D7" w:rsidRPr="001A6A10">
        <w:t>Zleceniodawca po analizie dokumentacji przedstawionej przez Zleceniobiorcę, rozliczy dotację lub kierując się zasadą proporcjonalności ustali kwotę dotacji podlegającą zwrotowi.</w:t>
      </w:r>
    </w:p>
    <w:p w14:paraId="7A2C197C" w14:textId="51E23AF8" w:rsidR="008171D2" w:rsidRPr="001A6A10" w:rsidRDefault="008171D2" w:rsidP="00567D0A">
      <w:pPr>
        <w:pStyle w:val="1Numeracja0"/>
        <w:numPr>
          <w:ilvl w:val="0"/>
          <w:numId w:val="9"/>
        </w:numPr>
      </w:pPr>
      <w:r w:rsidRPr="001A6A10">
        <w:t xml:space="preserve">Ewentualny zwrot części lub całości dotacji dokonywany będzie zgodnie z zasadami określonymi w dokumencie „Zasady przyznawania i rozliczania dotacji z budżetu Województwa Mazowieckiego przyznawanych organizacjom pozarządowym oraz podmiotom, o których mowa w art. 3 ust. 3 ustawy z dnia 24 kwietnia 2003 r. o działalności pożytku publicznego </w:t>
      </w:r>
      <w:r w:rsidR="0073012D" w:rsidRPr="001A6A10">
        <w:t>i</w:t>
      </w:r>
      <w:r w:rsidR="00905351" w:rsidRPr="001A6A10">
        <w:t> </w:t>
      </w:r>
      <w:r w:rsidR="0073012D" w:rsidRPr="001A6A10">
        <w:t>o</w:t>
      </w:r>
      <w:r w:rsidR="00905351" w:rsidRPr="001A6A10">
        <w:t> </w:t>
      </w:r>
      <w:r w:rsidRPr="001A6A10">
        <w:t>wolontariacie”.</w:t>
      </w:r>
    </w:p>
    <w:p w14:paraId="4501EAC2" w14:textId="77777777" w:rsidR="008171D2" w:rsidRPr="001A6A10" w:rsidRDefault="008171D2" w:rsidP="00014E79">
      <w:pPr>
        <w:pStyle w:val="Nagwek2"/>
      </w:pPr>
      <w:r w:rsidRPr="001A6A10">
        <w:t>Termin i warunki realizacji zadania</w:t>
      </w:r>
    </w:p>
    <w:p w14:paraId="7597E1A6" w14:textId="62557B65" w:rsidR="008171D2" w:rsidRPr="001A6A10" w:rsidRDefault="008171D2" w:rsidP="00567D0A">
      <w:pPr>
        <w:pStyle w:val="1Numeracja0"/>
        <w:numPr>
          <w:ilvl w:val="0"/>
          <w:numId w:val="10"/>
        </w:numPr>
      </w:pPr>
      <w:r w:rsidRPr="001A6A10">
        <w:t>Zadanie musi być realizowane na rzecz mieszkańców województwa mazowieckiego.</w:t>
      </w:r>
    </w:p>
    <w:p w14:paraId="2B87B0B5" w14:textId="77777777" w:rsidR="00F429FD" w:rsidRPr="001A6A10" w:rsidRDefault="008171D2" w:rsidP="00567D0A">
      <w:pPr>
        <w:pStyle w:val="1Numeracja0"/>
        <w:numPr>
          <w:ilvl w:val="0"/>
          <w:numId w:val="10"/>
        </w:numPr>
      </w:pPr>
      <w:r w:rsidRPr="001A6A10">
        <w:t>Terminy oraz warunki realizacji zadania będą każdorazowo określone w umowie.</w:t>
      </w:r>
    </w:p>
    <w:p w14:paraId="6C039006" w14:textId="64B85C59" w:rsidR="008171D2" w:rsidRPr="001A6A10" w:rsidRDefault="008171D2" w:rsidP="00567D0A">
      <w:pPr>
        <w:pStyle w:val="1Numeracja0"/>
        <w:numPr>
          <w:ilvl w:val="0"/>
          <w:numId w:val="10"/>
        </w:numPr>
      </w:pPr>
      <w:r w:rsidRPr="001A6A10">
        <w:t>Planowana data rozpoczęcia realizacji zadania nie może być wcześniejsza niż spodziewany termin rozstrzygnięcia konkursu określony w punkcie VI.</w:t>
      </w:r>
      <w:r w:rsidR="007C214B" w:rsidRPr="001A6A10">
        <w:t>10</w:t>
      </w:r>
      <w:r w:rsidRPr="001A6A10">
        <w:t xml:space="preserve">. Planowana data zakończenia zadania nie może być późniejsza niż </w:t>
      </w:r>
      <w:r w:rsidR="00FD318E" w:rsidRPr="005F0FA5">
        <w:rPr>
          <w:b/>
        </w:rPr>
        <w:t>15</w:t>
      </w:r>
      <w:r w:rsidR="00D94054" w:rsidRPr="005F0FA5">
        <w:rPr>
          <w:b/>
        </w:rPr>
        <w:t xml:space="preserve"> grudnia </w:t>
      </w:r>
      <w:r w:rsidR="00A56425" w:rsidRPr="005F0FA5">
        <w:rPr>
          <w:b/>
        </w:rPr>
        <w:t>2021</w:t>
      </w:r>
      <w:r w:rsidRPr="005F0FA5">
        <w:rPr>
          <w:b/>
        </w:rPr>
        <w:t xml:space="preserve"> r</w:t>
      </w:r>
      <w:r w:rsidR="00A81FD0" w:rsidRPr="005F0FA5">
        <w:rPr>
          <w:b/>
        </w:rPr>
        <w:t>.</w:t>
      </w:r>
    </w:p>
    <w:p w14:paraId="3BD9D14E" w14:textId="0B0E82C4" w:rsidR="00A81FD0" w:rsidRPr="001A6A10" w:rsidRDefault="00A81FD0" w:rsidP="00567D0A">
      <w:pPr>
        <w:pStyle w:val="1Numeracja0"/>
        <w:numPr>
          <w:ilvl w:val="0"/>
          <w:numId w:val="10"/>
        </w:numPr>
      </w:pPr>
      <w:r w:rsidRPr="001A6A10">
        <w:t xml:space="preserve">Przy realizacji zadania należy przestrzegać zasad i ograniczeń wynikających ze stanu epidemii. </w:t>
      </w:r>
      <w:r w:rsidR="00696C3A" w:rsidRPr="001A6A10">
        <w:t xml:space="preserve">Jeśli pozwala na to ich specyfika, </w:t>
      </w:r>
      <w:r w:rsidRPr="001A6A10">
        <w:t>działania mogą odbywać się online.</w:t>
      </w:r>
      <w:r w:rsidR="00696C3A" w:rsidRPr="001A6A10">
        <w:t xml:space="preserve"> Realizacja działań online wymaga </w:t>
      </w:r>
      <w:r w:rsidR="00C90080" w:rsidRPr="001A6A10">
        <w:t xml:space="preserve">czytelnego i jednoznacznego opisania w ofercie. </w:t>
      </w:r>
      <w:r w:rsidRPr="001A6A10">
        <w:t xml:space="preserve"> </w:t>
      </w:r>
    </w:p>
    <w:p w14:paraId="5AF8B25B" w14:textId="77777777" w:rsidR="008171D2" w:rsidRPr="001A6A10" w:rsidRDefault="008171D2" w:rsidP="00014E79">
      <w:pPr>
        <w:pStyle w:val="Nagwek2"/>
      </w:pPr>
      <w:r w:rsidRPr="001A6A10">
        <w:t>Termin i warunki składania ofert</w:t>
      </w:r>
    </w:p>
    <w:p w14:paraId="11DF3703" w14:textId="08399127" w:rsidR="000D7D5A" w:rsidRPr="005F0FA5" w:rsidRDefault="008171D2" w:rsidP="00567D0A">
      <w:pPr>
        <w:pStyle w:val="1Numeracja0"/>
        <w:numPr>
          <w:ilvl w:val="0"/>
          <w:numId w:val="11"/>
        </w:numPr>
        <w:rPr>
          <w:b/>
        </w:rPr>
      </w:pPr>
      <w:r w:rsidRPr="001A6A10">
        <w:t xml:space="preserve">Termin składania ofert wyznacza się </w:t>
      </w:r>
      <w:r w:rsidR="007A4779" w:rsidRPr="005F0FA5">
        <w:rPr>
          <w:b/>
        </w:rPr>
        <w:t xml:space="preserve">od </w:t>
      </w:r>
      <w:r w:rsidR="00601B06" w:rsidRPr="005F0FA5">
        <w:rPr>
          <w:b/>
        </w:rPr>
        <w:t>18</w:t>
      </w:r>
      <w:r w:rsidR="009E0E2B" w:rsidRPr="005F0FA5">
        <w:rPr>
          <w:b/>
        </w:rPr>
        <w:t xml:space="preserve"> czerwca do </w:t>
      </w:r>
      <w:r w:rsidR="00601B06" w:rsidRPr="005F0FA5">
        <w:rPr>
          <w:b/>
        </w:rPr>
        <w:t>11</w:t>
      </w:r>
      <w:r w:rsidR="00FD318E" w:rsidRPr="005F0FA5">
        <w:rPr>
          <w:b/>
        </w:rPr>
        <w:t xml:space="preserve"> lipca</w:t>
      </w:r>
      <w:r w:rsidR="00A56425" w:rsidRPr="005F0FA5">
        <w:rPr>
          <w:b/>
        </w:rPr>
        <w:t xml:space="preserve"> 2021</w:t>
      </w:r>
      <w:r w:rsidRPr="005F0FA5">
        <w:rPr>
          <w:b/>
        </w:rPr>
        <w:t xml:space="preserve"> r.</w:t>
      </w:r>
      <w:r w:rsidR="000D7D5A" w:rsidRPr="005F0FA5">
        <w:rPr>
          <w:b/>
        </w:rPr>
        <w:t xml:space="preserve"> </w:t>
      </w:r>
      <w:r w:rsidR="000D7D5A" w:rsidRPr="001A6A10">
        <w:t>O zachowaniu terminu złożenia oferty decyduje data złożenia oferty w systemie Witkac.pl</w:t>
      </w:r>
      <w:r w:rsidR="00B70FAB" w:rsidRPr="001A6A10">
        <w:t>.</w:t>
      </w:r>
    </w:p>
    <w:p w14:paraId="3B4E1B6C" w14:textId="795C53A8" w:rsidR="008171D2" w:rsidRPr="001A6A10" w:rsidRDefault="003465D7" w:rsidP="00567D0A">
      <w:pPr>
        <w:pStyle w:val="1Numeracja0"/>
        <w:numPr>
          <w:ilvl w:val="0"/>
          <w:numId w:val="11"/>
        </w:numPr>
      </w:pPr>
      <w:r w:rsidRPr="001A6A10">
        <w:t xml:space="preserve">Oferty należy składać poprzez generator ofert konkursowych w serwisie Witkac.pl, dostępny na stronie </w:t>
      </w:r>
      <w:hyperlink r:id="rId8" w:history="1">
        <w:r w:rsidRPr="005F0FA5">
          <w:rPr>
            <w:u w:val="single"/>
          </w:rPr>
          <w:t>http://konkursyngo.mcps.com.pl</w:t>
        </w:r>
      </w:hyperlink>
      <w:r w:rsidRPr="001A6A10">
        <w:t>.</w:t>
      </w:r>
      <w:r w:rsidR="008171D2" w:rsidRPr="001A6A10">
        <w:t xml:space="preserve"> Procedura uzyskania dostępu do </w:t>
      </w:r>
      <w:r w:rsidR="00964089" w:rsidRPr="001A6A10">
        <w:t>g</w:t>
      </w:r>
      <w:r w:rsidR="008171D2" w:rsidRPr="001A6A10">
        <w:t>eneratora, przygotowania i złożenia oferty opisana została w podrozdziale 1.4.1. w dokumencie, o którym mowa w punkcie II.</w:t>
      </w:r>
      <w:r w:rsidR="00437347" w:rsidRPr="001A6A10">
        <w:t>4</w:t>
      </w:r>
      <w:r w:rsidR="008171D2" w:rsidRPr="001A6A10">
        <w:t>.</w:t>
      </w:r>
    </w:p>
    <w:p w14:paraId="776C22CC" w14:textId="6EFD2A29" w:rsidR="003A31B1" w:rsidRPr="001A6A10" w:rsidRDefault="008171D2" w:rsidP="00567D0A">
      <w:pPr>
        <w:pStyle w:val="1Numeracja0"/>
        <w:numPr>
          <w:ilvl w:val="0"/>
          <w:numId w:val="11"/>
        </w:numPr>
      </w:pPr>
      <w:r w:rsidRPr="001A6A10">
        <w:t xml:space="preserve">Generator ofert konkursowych uniemożliwia edycję lub wycofanie oferty po jej złożeniu. </w:t>
      </w:r>
      <w:r w:rsidR="00502300" w:rsidRPr="001A6A10">
        <w:br/>
      </w:r>
      <w:r w:rsidRPr="001A6A10">
        <w:t xml:space="preserve">W przypadku chęci wycofania oferty złożonej w generatorze (przed upływem terminu składania ofert), należy dostarczyć do Mazowieckiego Centrum Polityki Społecznej oświadczenie </w:t>
      </w:r>
      <w:r w:rsidR="0073012D" w:rsidRPr="001A6A10">
        <w:t>o</w:t>
      </w:r>
      <w:r w:rsidR="00905351" w:rsidRPr="001A6A10">
        <w:t> </w:t>
      </w:r>
      <w:r w:rsidRPr="001A6A10">
        <w:t>wycofaniu oferty.</w:t>
      </w:r>
    </w:p>
    <w:p w14:paraId="54C2ED78" w14:textId="01476095" w:rsidR="00035060" w:rsidRPr="001A6A10" w:rsidRDefault="008171D2" w:rsidP="00567D0A">
      <w:pPr>
        <w:pStyle w:val="1Numeracja0"/>
        <w:numPr>
          <w:ilvl w:val="0"/>
          <w:numId w:val="11"/>
        </w:numPr>
      </w:pPr>
      <w:r w:rsidRPr="001A6A10">
        <w:t xml:space="preserve">Oferent może złożyć </w:t>
      </w:r>
      <w:r w:rsidR="00ED71F1" w:rsidRPr="001A6A10">
        <w:t xml:space="preserve">tylko jedną </w:t>
      </w:r>
      <w:r w:rsidRPr="001A6A10">
        <w:t>ofert</w:t>
      </w:r>
      <w:r w:rsidR="009E0E2B" w:rsidRPr="001A6A10">
        <w:t>ę</w:t>
      </w:r>
      <w:r w:rsidRPr="001A6A10">
        <w:t xml:space="preserve"> w konkursie. </w:t>
      </w:r>
      <w:r w:rsidRPr="005F0FA5">
        <w:rPr>
          <w:bCs/>
        </w:rPr>
        <w:t>Maksymalna kwota dofinansowania dla</w:t>
      </w:r>
      <w:r w:rsidR="00905351" w:rsidRPr="005F0FA5">
        <w:rPr>
          <w:bCs/>
        </w:rPr>
        <w:t> </w:t>
      </w:r>
      <w:r w:rsidRPr="005F0FA5">
        <w:rPr>
          <w:bCs/>
        </w:rPr>
        <w:t>oferty</w:t>
      </w:r>
      <w:r w:rsidR="007A4779" w:rsidRPr="001A6A10">
        <w:t xml:space="preserve"> </w:t>
      </w:r>
      <w:r w:rsidR="003A31B1" w:rsidRPr="001A6A10">
        <w:t>(dotyczy również oferty wspólnej)</w:t>
      </w:r>
      <w:r w:rsidR="00035060" w:rsidRPr="001A6A10">
        <w:t>:</w:t>
      </w:r>
    </w:p>
    <w:p w14:paraId="663BE998" w14:textId="474CEF76" w:rsidR="003A31B1" w:rsidRPr="001A6A10" w:rsidRDefault="003A31B1" w:rsidP="00567D0A">
      <w:pPr>
        <w:pStyle w:val="1Numeracja0"/>
        <w:numPr>
          <w:ilvl w:val="1"/>
          <w:numId w:val="11"/>
        </w:numPr>
      </w:pPr>
      <w:r w:rsidRPr="001A6A10">
        <w:t>dla zadań 1, 2, 4, 5, 6 wynosi 1</w:t>
      </w:r>
      <w:r w:rsidR="00D3322A" w:rsidRPr="001A6A10">
        <w:t>0</w:t>
      </w:r>
      <w:r w:rsidR="007A233C" w:rsidRPr="001A6A10">
        <w:t>0</w:t>
      </w:r>
      <w:r w:rsidR="007D02DC" w:rsidRPr="001A6A10">
        <w:t> </w:t>
      </w:r>
      <w:r w:rsidR="004E42B6" w:rsidRPr="001A6A10">
        <w:t>000 zł</w:t>
      </w:r>
      <w:r w:rsidRPr="001A6A10">
        <w:t>,</w:t>
      </w:r>
      <w:r w:rsidR="008672C3" w:rsidRPr="001A6A10">
        <w:t xml:space="preserve"> </w:t>
      </w:r>
    </w:p>
    <w:p w14:paraId="794B8DCF" w14:textId="60EE2679" w:rsidR="003A31B1" w:rsidRPr="001A6A10" w:rsidRDefault="003A31B1" w:rsidP="00567D0A">
      <w:pPr>
        <w:pStyle w:val="1Numeracja0"/>
        <w:numPr>
          <w:ilvl w:val="1"/>
          <w:numId w:val="11"/>
        </w:numPr>
      </w:pPr>
      <w:r w:rsidRPr="001A6A10">
        <w:t>dla zadań 3, 7 wynosi 200 000 zł.</w:t>
      </w:r>
    </w:p>
    <w:p w14:paraId="06DD9FEA" w14:textId="4BD0FE8D" w:rsidR="008672C3" w:rsidRPr="001A6A10" w:rsidRDefault="008672C3" w:rsidP="00567D0A">
      <w:pPr>
        <w:pStyle w:val="1Numeracja0"/>
        <w:numPr>
          <w:ilvl w:val="0"/>
          <w:numId w:val="11"/>
        </w:numPr>
      </w:pPr>
      <w:r w:rsidRPr="001A6A10">
        <w:t xml:space="preserve">Złożenie oferty wspólnej traktowane jest jako złożenie </w:t>
      </w:r>
      <w:r w:rsidR="00ED71F1" w:rsidRPr="001A6A10">
        <w:t xml:space="preserve">jednej </w:t>
      </w:r>
      <w:r w:rsidRPr="001A6A10">
        <w:t>oferty w konkursie.</w:t>
      </w:r>
    </w:p>
    <w:p w14:paraId="0F1B0977" w14:textId="29BEE8B2" w:rsidR="00175BFB" w:rsidRPr="001A6A10" w:rsidRDefault="008672C3" w:rsidP="00567D0A">
      <w:pPr>
        <w:pStyle w:val="1Numeracja0"/>
        <w:numPr>
          <w:ilvl w:val="0"/>
          <w:numId w:val="11"/>
        </w:numPr>
      </w:pPr>
      <w:r w:rsidRPr="001A6A10">
        <w:t>W</w:t>
      </w:r>
      <w:r w:rsidR="00A43B54" w:rsidRPr="001A6A10">
        <w:t xml:space="preserve"> </w:t>
      </w:r>
      <w:r w:rsidR="00252EAD" w:rsidRPr="001A6A10">
        <w:t>punkcie III.3 oferty</w:t>
      </w:r>
      <w:r w:rsidR="00A43B54" w:rsidRPr="001A6A10">
        <w:t xml:space="preserve"> </w:t>
      </w:r>
      <w:r w:rsidR="00252EAD" w:rsidRPr="001A6A10">
        <w:t>(o</w:t>
      </w:r>
      <w:r w:rsidR="00A43B54" w:rsidRPr="001A6A10">
        <w:t>pis zadania</w:t>
      </w:r>
      <w:r w:rsidR="002E59D3" w:rsidRPr="001A6A10">
        <w:t xml:space="preserve"> </w:t>
      </w:r>
      <w:r w:rsidR="00905351" w:rsidRPr="001A6A10">
        <w:t>–</w:t>
      </w:r>
      <w:r w:rsidR="00A43B54" w:rsidRPr="001A6A10">
        <w:t xml:space="preserve"> syntetyczny opis zadania</w:t>
      </w:r>
      <w:r w:rsidR="00252EAD" w:rsidRPr="001A6A10">
        <w:t>)</w:t>
      </w:r>
      <w:r w:rsidRPr="001A6A10">
        <w:t xml:space="preserve"> należy </w:t>
      </w:r>
      <w:r w:rsidRPr="005F0FA5">
        <w:rPr>
          <w:b/>
        </w:rPr>
        <w:t xml:space="preserve">wskazać </w:t>
      </w:r>
      <w:r w:rsidR="00C90080" w:rsidRPr="005F0FA5">
        <w:rPr>
          <w:b/>
        </w:rPr>
        <w:t xml:space="preserve">numer </w:t>
      </w:r>
      <w:r w:rsidR="001A6A10" w:rsidRPr="005F0FA5">
        <w:rPr>
          <w:b/>
        </w:rPr>
        <w:br/>
      </w:r>
      <w:r w:rsidR="00C90080" w:rsidRPr="005F0FA5">
        <w:rPr>
          <w:b/>
        </w:rPr>
        <w:t xml:space="preserve">i </w:t>
      </w:r>
      <w:r w:rsidRPr="005F0FA5">
        <w:rPr>
          <w:b/>
        </w:rPr>
        <w:t>nazwę</w:t>
      </w:r>
      <w:r w:rsidR="00A43B54" w:rsidRPr="005F0FA5">
        <w:rPr>
          <w:b/>
        </w:rPr>
        <w:t xml:space="preserve"> zadania</w:t>
      </w:r>
      <w:r w:rsidR="00252EAD" w:rsidRPr="005F0FA5">
        <w:rPr>
          <w:b/>
        </w:rPr>
        <w:t>,</w:t>
      </w:r>
      <w:r w:rsidR="00252EAD" w:rsidRPr="001A6A10">
        <w:t xml:space="preserve"> </w:t>
      </w:r>
      <w:r w:rsidRPr="001A6A10">
        <w:t>którego</w:t>
      </w:r>
      <w:r w:rsidR="00252EAD" w:rsidRPr="001A6A10">
        <w:t xml:space="preserve"> dotyczy składana oferta (zgodnie z zapisami zawartymi w tabeli </w:t>
      </w:r>
      <w:r w:rsidR="001A6A10">
        <w:br/>
      </w:r>
      <w:r w:rsidR="00252EAD" w:rsidRPr="001A6A10">
        <w:t>w punkcie I</w:t>
      </w:r>
      <w:r w:rsidR="00905351" w:rsidRPr="001A6A10">
        <w:t> </w:t>
      </w:r>
      <w:r w:rsidR="00252EAD" w:rsidRPr="001A6A10">
        <w:t>ogłoszenia).</w:t>
      </w:r>
    </w:p>
    <w:p w14:paraId="6DBA10D1" w14:textId="55BA7A6D" w:rsidR="008171D2" w:rsidRPr="001A6A10" w:rsidRDefault="008171D2" w:rsidP="00014E79">
      <w:pPr>
        <w:pStyle w:val="Nagwek2"/>
      </w:pPr>
      <w:bookmarkStart w:id="2" w:name="_Toc502832593"/>
      <w:r w:rsidRPr="001A6A10">
        <w:t>Terminy i tryb wyboru oferty</w:t>
      </w:r>
      <w:bookmarkEnd w:id="2"/>
    </w:p>
    <w:p w14:paraId="162415FE" w14:textId="671A2B97" w:rsidR="00683875" w:rsidRPr="001A6A10" w:rsidRDefault="007A4779" w:rsidP="00567D0A">
      <w:pPr>
        <w:pStyle w:val="1Numeracja0"/>
        <w:numPr>
          <w:ilvl w:val="0"/>
          <w:numId w:val="12"/>
        </w:numPr>
      </w:pPr>
      <w:r w:rsidRPr="001A6A10">
        <w:t xml:space="preserve">W okresie między </w:t>
      </w:r>
      <w:r w:rsidR="00601B06" w:rsidRPr="005F0FA5">
        <w:rPr>
          <w:b/>
        </w:rPr>
        <w:t>19</w:t>
      </w:r>
      <w:r w:rsidR="009537DF" w:rsidRPr="005F0FA5">
        <w:rPr>
          <w:b/>
        </w:rPr>
        <w:t xml:space="preserve"> </w:t>
      </w:r>
      <w:r w:rsidRPr="001A6A10">
        <w:rPr>
          <w:rStyle w:val="Pogrubienie"/>
        </w:rPr>
        <w:t>a</w:t>
      </w:r>
      <w:r w:rsidR="009537DF" w:rsidRPr="001A6A10">
        <w:rPr>
          <w:rStyle w:val="Pogrubienie"/>
        </w:rPr>
        <w:t xml:space="preserve"> </w:t>
      </w:r>
      <w:r w:rsidR="00601B06" w:rsidRPr="001A6A10">
        <w:rPr>
          <w:rStyle w:val="Pogrubienie"/>
        </w:rPr>
        <w:t>23</w:t>
      </w:r>
      <w:r w:rsidR="0025634C" w:rsidRPr="001A6A10">
        <w:rPr>
          <w:rStyle w:val="Pogrubienie"/>
        </w:rPr>
        <w:t xml:space="preserve"> lipca</w:t>
      </w:r>
      <w:r w:rsidR="009537DF" w:rsidRPr="001A6A10">
        <w:rPr>
          <w:rStyle w:val="Pogrubienie"/>
        </w:rPr>
        <w:t xml:space="preserve"> </w:t>
      </w:r>
      <w:r w:rsidR="0025634C" w:rsidRPr="001A6A10">
        <w:rPr>
          <w:rStyle w:val="Pogrubienie"/>
        </w:rPr>
        <w:t>2021</w:t>
      </w:r>
      <w:r w:rsidR="00D46CE3" w:rsidRPr="001A6A10">
        <w:rPr>
          <w:rStyle w:val="Pogrubienie"/>
        </w:rPr>
        <w:t xml:space="preserve"> r.</w:t>
      </w:r>
      <w:r w:rsidR="00D46CE3" w:rsidRPr="001A6A10">
        <w:t xml:space="preserve"> na </w:t>
      </w:r>
      <w:r w:rsidR="00BD700C" w:rsidRPr="001A6A10">
        <w:t xml:space="preserve">stronach internetowych </w:t>
      </w:r>
      <w:hyperlink r:id="rId9" w:history="1">
        <w:r w:rsidR="00BD700C" w:rsidRPr="005F0FA5">
          <w:rPr>
            <w:rStyle w:val="Hipercze"/>
            <w:color w:val="auto"/>
            <w:u w:val="none"/>
          </w:rPr>
          <w:t>www.mcps.com.pl</w:t>
        </w:r>
      </w:hyperlink>
      <w:r w:rsidR="00BD700C" w:rsidRPr="001A6A10">
        <w:t xml:space="preserve"> </w:t>
      </w:r>
      <w:r w:rsidR="00502300" w:rsidRPr="001A6A10">
        <w:br/>
      </w:r>
      <w:r w:rsidR="00BD700C" w:rsidRPr="001A6A10">
        <w:t xml:space="preserve">– zakładka „Organizacje pozarządowe </w:t>
      </w:r>
      <w:r w:rsidR="00964089" w:rsidRPr="001A6A10">
        <w:t>–</w:t>
      </w:r>
      <w:r w:rsidR="00BD700C" w:rsidRPr="001A6A10">
        <w:t xml:space="preserve"> otwarte konkursy ofert”,</w:t>
      </w:r>
      <w:r w:rsidR="00D46CE3" w:rsidRPr="001A6A10">
        <w:t xml:space="preserve"> </w:t>
      </w:r>
      <w:hyperlink r:id="rId10" w:history="1">
        <w:r w:rsidR="00964089" w:rsidRPr="005F0FA5">
          <w:rPr>
            <w:rStyle w:val="Hipercze"/>
            <w:color w:val="auto"/>
            <w:u w:val="none"/>
          </w:rPr>
          <w:t>www.dialog.mazovia.pl</w:t>
        </w:r>
      </w:hyperlink>
      <w:r w:rsidR="00964089" w:rsidRPr="001A6A10">
        <w:t xml:space="preserve"> </w:t>
      </w:r>
      <w:r w:rsidR="00502300" w:rsidRPr="001A6A10">
        <w:br/>
      </w:r>
      <w:r w:rsidR="00D46CE3" w:rsidRPr="001A6A10">
        <w:t xml:space="preserve">– zakładka „Konkursy ofert” oraz w systemie Witkac.pl </w:t>
      </w:r>
      <w:r w:rsidR="00683875" w:rsidRPr="001A6A10">
        <w:t xml:space="preserve">zostaną zamieszczone wyniki oceny formalnej, ze wskazaniem wszystkich ofert złożonych w konkursie, w tym ofert niespełniających wymogów formalnych wraz z podaniem rodzaju błędu oraz informacja </w:t>
      </w:r>
      <w:r w:rsidR="00502300" w:rsidRPr="001A6A10">
        <w:br/>
      </w:r>
      <w:r w:rsidR="00683875" w:rsidRPr="001A6A10">
        <w:t>o możliwości, trybie i terminach składania zastrzeżeń do wyników oceny formalnej.</w:t>
      </w:r>
    </w:p>
    <w:p w14:paraId="016C72B1" w14:textId="4696E79A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lastRenderedPageBreak/>
        <w:t xml:space="preserve">Oferent, którego oferta nie spełnia wymogów formalnych, ma możliwość w ciągu 7 dni następujących po dniu opublikowania wyników oceny formalnej ofert, złożenia zastrzeżenia </w:t>
      </w:r>
      <w:r w:rsidR="00502300" w:rsidRPr="001A6A10">
        <w:br/>
      </w:r>
      <w:r w:rsidRPr="001A6A10">
        <w:t xml:space="preserve">do negatywnego wyniku oceny formalnej </w:t>
      </w:r>
      <w:r w:rsidRPr="005F0FA5">
        <w:rPr>
          <w:bCs/>
        </w:rPr>
        <w:t>w sytuacji, gdy uznaje, że jego oferta została przygotowana prawidłowo.</w:t>
      </w:r>
    </w:p>
    <w:p w14:paraId="3878935E" w14:textId="77777777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>Zastrzeżenie do negatywnego wyniku oceny formalnej należy złożyć w jeden z wymienionych niżej sposobów:</w:t>
      </w:r>
    </w:p>
    <w:p w14:paraId="04BA574B" w14:textId="4458B5CE" w:rsidR="008171D2" w:rsidRPr="001A6A10" w:rsidRDefault="008171D2" w:rsidP="00567D0A">
      <w:pPr>
        <w:pStyle w:val="1Numeracja0"/>
        <w:numPr>
          <w:ilvl w:val="1"/>
          <w:numId w:val="12"/>
        </w:numPr>
      </w:pPr>
      <w:r w:rsidRPr="001A6A10">
        <w:t>o</w:t>
      </w:r>
      <w:r w:rsidRPr="005F0FA5">
        <w:t>sobiście w godzinach: 8.00–16.00 w kancelarii Mazowieckiego Centrum Polityki Społeczne</w:t>
      </w:r>
      <w:r w:rsidR="0025634C" w:rsidRPr="005F0FA5">
        <w:t xml:space="preserve">j, Warszawa, </w:t>
      </w:r>
      <w:r w:rsidR="00BC0782" w:rsidRPr="005F0FA5">
        <w:t>ul. Grzybowska 80/82,</w:t>
      </w:r>
      <w:r w:rsidR="0025634C" w:rsidRPr="005F0FA5">
        <w:t xml:space="preserve"> I</w:t>
      </w:r>
      <w:r w:rsidRPr="005F0FA5">
        <w:t xml:space="preserve"> piętro</w:t>
      </w:r>
      <w:r w:rsidR="00BC0782" w:rsidRPr="005F0FA5">
        <w:t xml:space="preserve"> pokój 125</w:t>
      </w:r>
      <w:r w:rsidRPr="005F0FA5">
        <w:t>;</w:t>
      </w:r>
    </w:p>
    <w:p w14:paraId="7BB38487" w14:textId="2BC990F3" w:rsidR="008171D2" w:rsidRPr="001A6A10" w:rsidRDefault="008171D2" w:rsidP="00567D0A">
      <w:pPr>
        <w:pStyle w:val="1Numeracja0"/>
        <w:numPr>
          <w:ilvl w:val="1"/>
          <w:numId w:val="12"/>
        </w:numPr>
      </w:pPr>
      <w:r w:rsidRPr="001A6A10">
        <w:t xml:space="preserve">za pośrednictwem poczty lub poczty kurierskiej na adres: </w:t>
      </w:r>
      <w:r w:rsidRPr="005F0FA5">
        <w:rPr>
          <w:iCs/>
        </w:rPr>
        <w:t>Mazowieckie Centrum Polityki Społecznej,</w:t>
      </w:r>
      <w:r w:rsidR="0025634C" w:rsidRPr="001A6A10">
        <w:t xml:space="preserve"> ul. Grzybowska 80/82, 00-844</w:t>
      </w:r>
      <w:r w:rsidR="00FD318E" w:rsidRPr="001A6A10">
        <w:t xml:space="preserve"> Warszawa </w:t>
      </w:r>
      <w:r w:rsidR="00905351" w:rsidRPr="001A6A10">
        <w:t>–</w:t>
      </w:r>
      <w:r w:rsidRPr="001A6A10">
        <w:t xml:space="preserve"> o zachowaniu terminu złożenia zastrzeżenia decyduje data </w:t>
      </w:r>
      <w:r w:rsidR="000D7D5A" w:rsidRPr="001A6A10">
        <w:t>wpływu do M</w:t>
      </w:r>
      <w:r w:rsidR="001D0782" w:rsidRPr="001A6A10">
        <w:t>azowieckiego Centrum Polityki Społecznej</w:t>
      </w:r>
      <w:r w:rsidRPr="001A6A10">
        <w:t>;</w:t>
      </w:r>
    </w:p>
    <w:p w14:paraId="30F0164C" w14:textId="1663A0B9" w:rsidR="008171D2" w:rsidRPr="001A6A10" w:rsidRDefault="008171D2" w:rsidP="00567D0A">
      <w:pPr>
        <w:pStyle w:val="1Numeracja0"/>
        <w:numPr>
          <w:ilvl w:val="1"/>
          <w:numId w:val="12"/>
        </w:numPr>
      </w:pPr>
      <w:r w:rsidRPr="005F0FA5">
        <w:t>za pomocą profilu zaufanego ePUAP zgodnie z zasadami opisanymi na stronie</w:t>
      </w:r>
      <w:r w:rsidR="00192A67" w:rsidRPr="005F0FA5">
        <w:t xml:space="preserve"> </w:t>
      </w:r>
      <w:r w:rsidRPr="001A6A10">
        <w:t>http://bip.mcps.com.pl/sposoby-przyjmowania-i-zalatwiania-spraw/epuap/.</w:t>
      </w:r>
    </w:p>
    <w:p w14:paraId="059420C7" w14:textId="6ECA9444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 xml:space="preserve">Zastrzeżenia będą rozpatrzone przez </w:t>
      </w:r>
      <w:r w:rsidR="00964089" w:rsidRPr="001A6A10">
        <w:t>k</w:t>
      </w:r>
      <w:r w:rsidRPr="001A6A10">
        <w:t>omisję konkursową opiniującą oferty</w:t>
      </w:r>
      <w:r w:rsidRPr="005F0FA5">
        <w:rPr>
          <w:bCs/>
        </w:rPr>
        <w:t>.</w:t>
      </w:r>
      <w:r w:rsidRPr="001A6A10">
        <w:t xml:space="preserve"> Ostateczna informacja o ofertach odrzuconych na etapie oceny formalnej zostanie opublikowana wraz </w:t>
      </w:r>
      <w:r w:rsidR="00502300" w:rsidRPr="001A6A10">
        <w:br/>
      </w:r>
      <w:r w:rsidRPr="001A6A10">
        <w:t>z rozstrzygnięciem konkursu. Oferenci, których zastrzeżenia zostaną rozpatrzone negatywnie, po rozstrzygnięciu konkursu otrzymają informację na piśmie wraz z</w:t>
      </w:r>
      <w:r w:rsidR="00905351" w:rsidRPr="001A6A10">
        <w:t> </w:t>
      </w:r>
      <w:r w:rsidRPr="001A6A10">
        <w:t>uzasadnieniem negatywnego rozpatrzenia zastrzeżenia.</w:t>
      </w:r>
    </w:p>
    <w:p w14:paraId="1EBA2A7E" w14:textId="6449F3FE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 xml:space="preserve">Oceny merytorycznej ofert dokona </w:t>
      </w:r>
      <w:r w:rsidR="00964089" w:rsidRPr="001A6A10">
        <w:t>k</w:t>
      </w:r>
      <w:r w:rsidRPr="001A6A10">
        <w:t>omisja konkursowa opiniująca oferty</w:t>
      </w:r>
      <w:r w:rsidR="00964089" w:rsidRPr="001A6A10">
        <w:t>,</w:t>
      </w:r>
      <w:r w:rsidRPr="001A6A10">
        <w:t xml:space="preserve"> powołana </w:t>
      </w:r>
      <w:r w:rsidR="00502300" w:rsidRPr="001A6A10">
        <w:br/>
      </w:r>
      <w:r w:rsidRPr="001A6A10">
        <w:t>przez Zarząd Województwa Mazowieckiego. Komisja konkursowa opiniująca oferty będzie kierowała się kryteriami podanymi w punkcie VII.2. ogłoszenia.</w:t>
      </w:r>
    </w:p>
    <w:p w14:paraId="66FCE017" w14:textId="5C9A5797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 xml:space="preserve">Oferty, które w toku oceny merytorycznej uzyskają mniej niż 60 punktów, nie mogą </w:t>
      </w:r>
      <w:r w:rsidR="00502300" w:rsidRPr="001A6A10">
        <w:br/>
      </w:r>
      <w:r w:rsidRPr="001A6A10">
        <w:t>być rekomendowane do uzyskania dotacji.</w:t>
      </w:r>
    </w:p>
    <w:p w14:paraId="0E2DB4AA" w14:textId="77777777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 xml:space="preserve">Konkurs rozstrzyga Zarząd Województwa Mazowieckiego w formie uchwały, po zapoznaniu się z opinią </w:t>
      </w:r>
      <w:r w:rsidR="00964089" w:rsidRPr="001A6A10">
        <w:t>k</w:t>
      </w:r>
      <w:r w:rsidRPr="001A6A10">
        <w:t>omisji konkursowej.</w:t>
      </w:r>
    </w:p>
    <w:p w14:paraId="2398B7CD" w14:textId="77777777" w:rsidR="007B473D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>Komisja kończy działalność po podjęciu przez Zarząd Województwa Mazowieckiego uchwały w sprawie wyboru ofert i przyznania dotacji.</w:t>
      </w:r>
    </w:p>
    <w:p w14:paraId="2765818C" w14:textId="6CA6D44F" w:rsidR="007B473D" w:rsidRPr="001A6A10" w:rsidRDefault="007B473D" w:rsidP="00567D0A">
      <w:pPr>
        <w:pStyle w:val="1Numeracja0"/>
        <w:numPr>
          <w:ilvl w:val="0"/>
          <w:numId w:val="12"/>
        </w:numPr>
      </w:pPr>
      <w:r w:rsidRPr="001A6A10">
        <w:t xml:space="preserve">Ogłoszenie o rozstrzygnięciu konkursu zostanie zamieszczone w Biuletynie Informacji Publicznej </w:t>
      </w:r>
      <w:hyperlink r:id="rId11" w:history="1">
        <w:r w:rsidRPr="001A6A10">
          <w:t>www.bip.mazovia.pl</w:t>
        </w:r>
      </w:hyperlink>
      <w:r w:rsidRPr="001A6A10">
        <w:t>, na tablicach ogłoszeń w siedzibie Urzędu Marszałkowskiego Województwa Mazowieckiego w Warszawie oraz jego delegatur, na tablicy ogłoszeń w</w:t>
      </w:r>
      <w:r w:rsidR="00905351" w:rsidRPr="001A6A10">
        <w:t> </w:t>
      </w:r>
      <w:r w:rsidRPr="001A6A10">
        <w:t xml:space="preserve">siedzibie Mazowieckiego Centrum Polityki Społecznej, na stronie internetowej Województwa Mazowieckiego www.mazovia.pl,na stronie internetowej </w:t>
      </w:r>
      <w:hyperlink r:id="rId12" w:history="1">
        <w:r w:rsidRPr="001A6A10">
          <w:t>www.dialog.mazovia.pl</w:t>
        </w:r>
      </w:hyperlink>
      <w:r w:rsidRPr="001A6A10">
        <w:t xml:space="preserve"> w zakładce „Konkursy ofert”, na stronie internetowej </w:t>
      </w:r>
      <w:hyperlink r:id="rId13" w:history="1">
        <w:r w:rsidRPr="001A6A10">
          <w:t>www.mcps.com.pl</w:t>
        </w:r>
      </w:hyperlink>
      <w:r w:rsidRPr="001A6A10">
        <w:t>. Ponadto oferenci zostaną powiadomieni pisemnie o przyznaniu dotacji.</w:t>
      </w:r>
    </w:p>
    <w:p w14:paraId="50251237" w14:textId="70C7CEF5" w:rsidR="008171D2" w:rsidRPr="005F0FA5" w:rsidRDefault="008171D2" w:rsidP="00567D0A">
      <w:pPr>
        <w:pStyle w:val="1Numeracja0"/>
        <w:numPr>
          <w:ilvl w:val="0"/>
          <w:numId w:val="12"/>
        </w:numPr>
        <w:rPr>
          <w:b/>
        </w:rPr>
      </w:pPr>
      <w:r w:rsidRPr="005F0FA5">
        <w:t xml:space="preserve">Przewidywany </w:t>
      </w:r>
      <w:r w:rsidR="002B75D0" w:rsidRPr="005F0FA5">
        <w:t>termin rozstrzygnięcia konkursu to</w:t>
      </w:r>
      <w:r w:rsidR="009537DF" w:rsidRPr="005F0FA5">
        <w:t xml:space="preserve"> </w:t>
      </w:r>
      <w:r w:rsidR="003F1A1D" w:rsidRPr="005F0FA5">
        <w:rPr>
          <w:b/>
        </w:rPr>
        <w:t xml:space="preserve">25 sierpnia </w:t>
      </w:r>
      <w:r w:rsidR="0025634C" w:rsidRPr="005F0FA5">
        <w:rPr>
          <w:b/>
        </w:rPr>
        <w:t>2021</w:t>
      </w:r>
      <w:r w:rsidR="009537DF" w:rsidRPr="005F0FA5">
        <w:rPr>
          <w:b/>
        </w:rPr>
        <w:t xml:space="preserve"> r</w:t>
      </w:r>
      <w:r w:rsidR="009537DF" w:rsidRPr="005F0FA5">
        <w:t>.</w:t>
      </w:r>
    </w:p>
    <w:p w14:paraId="39389FB9" w14:textId="3625030B" w:rsidR="008171D2" w:rsidRPr="001A6A10" w:rsidRDefault="008171D2" w:rsidP="00567D0A">
      <w:pPr>
        <w:pStyle w:val="1Numeracja0"/>
        <w:numPr>
          <w:ilvl w:val="0"/>
          <w:numId w:val="12"/>
        </w:numPr>
      </w:pPr>
      <w:r w:rsidRPr="001A6A10">
        <w:t xml:space="preserve">W przypadku rezygnacji oferenta/oferentów z realizacji zadania i odstąpienia od podpisania umowy, na podstawie zmiany uchwały Zarządu Województwa Mazowieckiego w sprawie rozstrzygnięcia konkursu, możliwe jest przyznanie dotacji oferentowi/oferentom, </w:t>
      </w:r>
      <w:r w:rsidR="00502300" w:rsidRPr="001A6A10">
        <w:br/>
      </w:r>
      <w:r w:rsidRPr="001A6A10">
        <w:t>którzy uzyskali na liście rankingowej kolejno najwyższą ocenę/najwyższe oceny.</w:t>
      </w:r>
    </w:p>
    <w:p w14:paraId="07344378" w14:textId="679463CC" w:rsidR="00175BFB" w:rsidRPr="001A6A10" w:rsidRDefault="00D46CE3" w:rsidP="00567D0A">
      <w:pPr>
        <w:pStyle w:val="1Numeracja0"/>
        <w:numPr>
          <w:ilvl w:val="0"/>
          <w:numId w:val="12"/>
        </w:numPr>
      </w:pPr>
      <w:r w:rsidRPr="001A6A10">
        <w:t>W przypadku</w:t>
      </w:r>
      <w:r w:rsidR="00964089" w:rsidRPr="001A6A10">
        <w:t>,</w:t>
      </w:r>
      <w:r w:rsidRPr="001A6A10">
        <w:t xml:space="preserve"> gdy niemożliwe jest przekazanie dotacji z uwagi na brak rekomendowanych ofert w związku z niewystarczającą liczbą złożonych w konkursie ofert lub na podstawie </w:t>
      </w:r>
      <w:r w:rsidR="00502300" w:rsidRPr="001A6A10">
        <w:br/>
      </w:r>
      <w:r w:rsidRPr="001A6A10">
        <w:t>pkt VI.6 i VI.1</w:t>
      </w:r>
      <w:r w:rsidR="007C214B" w:rsidRPr="001A6A10">
        <w:t>1</w:t>
      </w:r>
      <w:r w:rsidRPr="001A6A10">
        <w:t xml:space="preserve"> niniejszego ogłoszenia, pozostałe środki</w:t>
      </w:r>
      <w:r w:rsidR="00964089" w:rsidRPr="001A6A10">
        <w:t xml:space="preserve"> </w:t>
      </w:r>
      <w:r w:rsidRPr="001A6A10">
        <w:t xml:space="preserve">(w wysokości pozwalającej </w:t>
      </w:r>
      <w:r w:rsidR="00502300" w:rsidRPr="001A6A10">
        <w:br/>
      </w:r>
      <w:r w:rsidRPr="001A6A10">
        <w:t>na realizację zadania) zostaną przeznaczone na wsparcie lub powierzenie realizacji zadania publicznego w trybie określonym</w:t>
      </w:r>
      <w:r w:rsidR="00BE2314" w:rsidRPr="001A6A10">
        <w:t xml:space="preserve"> </w:t>
      </w:r>
      <w:r w:rsidRPr="001A6A10">
        <w:t xml:space="preserve">w art. 19a ustawy </w:t>
      </w:r>
      <w:bookmarkStart w:id="3" w:name="_Toc389572614"/>
      <w:bookmarkStart w:id="4" w:name="_Toc389632870"/>
      <w:bookmarkStart w:id="5" w:name="_Toc502745947"/>
      <w:bookmarkStart w:id="6" w:name="_Toc23933347"/>
      <w:r w:rsidR="00775F93" w:rsidRPr="005F0FA5">
        <w:rPr>
          <w:bCs/>
        </w:rPr>
        <w:t>z dnia 24 kwietnia 2003 r.</w:t>
      </w:r>
      <w:r w:rsidR="00775F93" w:rsidRPr="005F0FA5">
        <w:rPr>
          <w:b/>
          <w:bCs/>
        </w:rPr>
        <w:t xml:space="preserve"> </w:t>
      </w:r>
      <w:bookmarkEnd w:id="3"/>
      <w:bookmarkEnd w:id="4"/>
      <w:bookmarkEnd w:id="5"/>
      <w:bookmarkEnd w:id="6"/>
      <w:r w:rsidRPr="001A6A10">
        <w:t>o działalności pożytku publicznego</w:t>
      </w:r>
      <w:r w:rsidR="00BE2314" w:rsidRPr="001A6A10">
        <w:t xml:space="preserve"> </w:t>
      </w:r>
      <w:r w:rsidRPr="001A6A10">
        <w:t>i o wolontariacie.</w:t>
      </w:r>
    </w:p>
    <w:p w14:paraId="0E71AF07" w14:textId="191788D5" w:rsidR="008171D2" w:rsidRPr="001A6A10" w:rsidRDefault="008171D2" w:rsidP="00014E79">
      <w:pPr>
        <w:pStyle w:val="Nagwek2"/>
      </w:pPr>
      <w:bookmarkStart w:id="7" w:name="_Toc502832594"/>
      <w:r w:rsidRPr="001A6A10">
        <w:t>Kryteria wyboru ofert</w:t>
      </w:r>
      <w:bookmarkEnd w:id="7"/>
    </w:p>
    <w:p w14:paraId="3A545AD0" w14:textId="1859AED8" w:rsidR="008171D2" w:rsidRPr="001A6A10" w:rsidRDefault="008171D2" w:rsidP="00567D0A">
      <w:pPr>
        <w:pStyle w:val="1Numeracja0"/>
        <w:numPr>
          <w:ilvl w:val="0"/>
          <w:numId w:val="13"/>
        </w:numPr>
      </w:pPr>
      <w:r w:rsidRPr="001A6A10">
        <w:t xml:space="preserve">Oferta nie zostanie dopuszczona do </w:t>
      </w:r>
      <w:r w:rsidRPr="005F0FA5">
        <w:t>oceny</w:t>
      </w:r>
      <w:r w:rsidRPr="001A6A10">
        <w:t xml:space="preserve"> merytorycznej w sytuacji</w:t>
      </w:r>
      <w:r w:rsidR="00964089" w:rsidRPr="001A6A10">
        <w:t xml:space="preserve">, </w:t>
      </w:r>
      <w:r w:rsidR="00D946B9" w:rsidRPr="001A6A10">
        <w:t>kiedy nie zostaną spełnione kryteria formalne: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Kryteria formalne"/>
      </w:tblPr>
      <w:tblGrid>
        <w:gridCol w:w="6096"/>
        <w:gridCol w:w="3279"/>
      </w:tblGrid>
      <w:tr w:rsidR="001A6A10" w:rsidRPr="001A6A10" w14:paraId="42D23F38" w14:textId="77777777" w:rsidTr="003F7AE4">
        <w:trPr>
          <w:tblHeader/>
        </w:trPr>
        <w:tc>
          <w:tcPr>
            <w:tcW w:w="6096" w:type="dxa"/>
            <w:vAlign w:val="center"/>
          </w:tcPr>
          <w:p w14:paraId="56D9DA90" w14:textId="0828B49A" w:rsidR="00D946B9" w:rsidRPr="001A6A10" w:rsidRDefault="00D946B9" w:rsidP="005F0FA5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Rodzaj kryterium formalnego</w:t>
            </w:r>
          </w:p>
        </w:tc>
        <w:tc>
          <w:tcPr>
            <w:tcW w:w="3279" w:type="dxa"/>
            <w:vAlign w:val="center"/>
          </w:tcPr>
          <w:p w14:paraId="7EA2B3A2" w14:textId="4996013A" w:rsidR="00D946B9" w:rsidRPr="001A6A10" w:rsidRDefault="00D946B9" w:rsidP="005F0FA5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Informacja o sposobie postępowania w przypadku niespełnienie kryterium formalnego</w:t>
            </w:r>
          </w:p>
        </w:tc>
      </w:tr>
      <w:tr w:rsidR="001A6A10" w:rsidRPr="001A6A10" w14:paraId="500E139E" w14:textId="77777777" w:rsidTr="005F0FA5">
        <w:tc>
          <w:tcPr>
            <w:tcW w:w="6096" w:type="dxa"/>
            <w:vAlign w:val="center"/>
          </w:tcPr>
          <w:p w14:paraId="16D01A71" w14:textId="6BC2E196" w:rsidR="00D946B9" w:rsidRPr="001A6A10" w:rsidRDefault="00D946B9" w:rsidP="005F0FA5">
            <w:pPr>
              <w:pStyle w:val="Akapit"/>
              <w:jc w:val="left"/>
            </w:pPr>
            <w:r w:rsidRPr="001A6A10">
              <w:t xml:space="preserve">Oferent spełnia wymogi ustawy z dnia 24 kwietnia 2003 r. </w:t>
            </w:r>
            <w:r w:rsidR="001A6A10">
              <w:br/>
            </w:r>
            <w:r w:rsidRPr="001A6A10">
              <w:t xml:space="preserve">o działalności pożytku publicznego i o wolontariacie </w:t>
            </w:r>
            <w:r w:rsidR="001A6A10">
              <w:br/>
            </w:r>
            <w:r w:rsidRPr="001A6A10">
              <w:t>w zakresie podmiotu uprawnionego do udziału w otwartym konkursie ofert</w:t>
            </w:r>
          </w:p>
        </w:tc>
        <w:tc>
          <w:tcPr>
            <w:tcW w:w="3279" w:type="dxa"/>
            <w:vAlign w:val="center"/>
          </w:tcPr>
          <w:p w14:paraId="48932563" w14:textId="653350BE" w:rsidR="00D946B9" w:rsidRPr="001A6A10" w:rsidRDefault="00265A4B" w:rsidP="005F0FA5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  <w:tr w:rsidR="001A6A10" w:rsidRPr="001A6A10" w14:paraId="5D67ABEF" w14:textId="77777777" w:rsidTr="005F0FA5">
        <w:tc>
          <w:tcPr>
            <w:tcW w:w="6096" w:type="dxa"/>
            <w:vAlign w:val="center"/>
          </w:tcPr>
          <w:p w14:paraId="47136745" w14:textId="09E0C57B" w:rsidR="00D946B9" w:rsidRPr="001A6A10" w:rsidRDefault="00265A4B" w:rsidP="005F0FA5">
            <w:pPr>
              <w:pStyle w:val="Akapit"/>
              <w:jc w:val="left"/>
            </w:pPr>
            <w:r w:rsidRPr="001A6A10">
              <w:t xml:space="preserve">Forma złożenia oferty jest zgodna z formą określoną </w:t>
            </w:r>
            <w:r w:rsidR="001A6A10">
              <w:br/>
            </w:r>
            <w:r w:rsidRPr="001A6A10">
              <w:t>w ogłoszeniu konkursowym</w:t>
            </w:r>
          </w:p>
        </w:tc>
        <w:tc>
          <w:tcPr>
            <w:tcW w:w="3279" w:type="dxa"/>
            <w:vAlign w:val="center"/>
          </w:tcPr>
          <w:p w14:paraId="4E6D97DC" w14:textId="371ADF90" w:rsidR="00D946B9" w:rsidRPr="001A6A10" w:rsidRDefault="00265A4B" w:rsidP="005F0FA5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  <w:tr w:rsidR="001A6A10" w:rsidRPr="001A6A10" w14:paraId="0C9D8155" w14:textId="77777777" w:rsidTr="005F0FA5">
        <w:tc>
          <w:tcPr>
            <w:tcW w:w="6096" w:type="dxa"/>
            <w:vAlign w:val="center"/>
          </w:tcPr>
          <w:p w14:paraId="6D3BE7EF" w14:textId="4242F9AB" w:rsidR="00D946B9" w:rsidRPr="001A6A10" w:rsidRDefault="00265A4B" w:rsidP="005F0FA5">
            <w:pPr>
              <w:pStyle w:val="Akapit"/>
              <w:jc w:val="left"/>
            </w:pPr>
            <w:r w:rsidRPr="001A6A10">
              <w:t>Oferta została złożona w terminie wskazanym w ogłoszeniu o konkursie</w:t>
            </w:r>
          </w:p>
        </w:tc>
        <w:tc>
          <w:tcPr>
            <w:tcW w:w="3279" w:type="dxa"/>
            <w:vAlign w:val="center"/>
          </w:tcPr>
          <w:p w14:paraId="2E3D9C2F" w14:textId="69291E36" w:rsidR="00D946B9" w:rsidRPr="001A6A10" w:rsidRDefault="00265A4B" w:rsidP="005F0FA5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  <w:tr w:rsidR="001A6A10" w:rsidRPr="001A6A10" w14:paraId="6954B5FE" w14:textId="77777777" w:rsidTr="005F0FA5">
        <w:tc>
          <w:tcPr>
            <w:tcW w:w="6096" w:type="dxa"/>
            <w:vAlign w:val="center"/>
          </w:tcPr>
          <w:p w14:paraId="11774D95" w14:textId="28C80A78" w:rsidR="00D946B9" w:rsidRPr="001A6A10" w:rsidRDefault="00265A4B" w:rsidP="005F0FA5">
            <w:pPr>
              <w:pStyle w:val="Akapit"/>
              <w:jc w:val="left"/>
            </w:pPr>
            <w:r w:rsidRPr="001A6A10">
              <w:t>Oferta nie przekracza określonego w ogłoszeniu konkursowym limitu ofert możliwych do złożenia przez jednego oferenta</w:t>
            </w:r>
          </w:p>
        </w:tc>
        <w:tc>
          <w:tcPr>
            <w:tcW w:w="3279" w:type="dxa"/>
            <w:vAlign w:val="center"/>
          </w:tcPr>
          <w:p w14:paraId="28E80D58" w14:textId="19C0DAE4" w:rsidR="00D946B9" w:rsidRPr="001A6A10" w:rsidRDefault="00265A4B" w:rsidP="005F0FA5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</w:tbl>
    <w:p w14:paraId="6655AAE7" w14:textId="44902FDD" w:rsidR="008171D2" w:rsidRPr="001A6A10" w:rsidRDefault="008171D2" w:rsidP="005F0FA5">
      <w:pPr>
        <w:pStyle w:val="1Numeracja0"/>
      </w:pPr>
      <w:r w:rsidRPr="001A6A10">
        <w:t>W trakcie oceny merytorycznej będą uwzględniane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oceny merytorycznej"/>
      </w:tblPr>
      <w:tblGrid>
        <w:gridCol w:w="6232"/>
        <w:gridCol w:w="1569"/>
        <w:gridCol w:w="1569"/>
      </w:tblGrid>
      <w:tr w:rsidR="001A6A10" w:rsidRPr="001A6A10" w14:paraId="345920DD" w14:textId="77777777" w:rsidTr="008D61CB">
        <w:trPr>
          <w:tblHeader/>
        </w:trPr>
        <w:tc>
          <w:tcPr>
            <w:tcW w:w="6232" w:type="dxa"/>
            <w:vAlign w:val="center"/>
          </w:tcPr>
          <w:p w14:paraId="4FC6A643" w14:textId="131F8E6E" w:rsidR="00673386" w:rsidRPr="001A6A10" w:rsidRDefault="00673386" w:rsidP="008D61CB">
            <w:pPr>
              <w:pStyle w:val="Akapittabela"/>
              <w:jc w:val="center"/>
              <w:rPr>
                <w:bCs/>
              </w:rPr>
            </w:pPr>
            <w:r w:rsidRPr="001A6A10">
              <w:t>Kryterium oceny</w:t>
            </w:r>
          </w:p>
        </w:tc>
        <w:tc>
          <w:tcPr>
            <w:tcW w:w="1569" w:type="dxa"/>
            <w:vAlign w:val="center"/>
          </w:tcPr>
          <w:p w14:paraId="12E52CC9" w14:textId="6C6BD089" w:rsidR="00673386" w:rsidRPr="001A6A10" w:rsidRDefault="00673386" w:rsidP="008D61CB">
            <w:pPr>
              <w:pStyle w:val="Akapittabela"/>
              <w:jc w:val="center"/>
              <w:rPr>
                <w:bCs/>
              </w:rPr>
            </w:pPr>
            <w:r w:rsidRPr="001A6A10">
              <w:t>Maksymalna ocena punktowa</w:t>
            </w:r>
          </w:p>
        </w:tc>
        <w:tc>
          <w:tcPr>
            <w:tcW w:w="1569" w:type="dxa"/>
            <w:vAlign w:val="center"/>
          </w:tcPr>
          <w:p w14:paraId="7CF3E9B1" w14:textId="445BFCA3" w:rsidR="00673386" w:rsidRPr="001A6A10" w:rsidRDefault="00673386" w:rsidP="008D61CB">
            <w:pPr>
              <w:pStyle w:val="Akapittabela"/>
              <w:jc w:val="center"/>
              <w:rPr>
                <w:bCs/>
              </w:rPr>
            </w:pPr>
            <w:r w:rsidRPr="001A6A10">
              <w:t>Przyznana ocena punktowa</w:t>
            </w:r>
          </w:p>
        </w:tc>
      </w:tr>
      <w:tr w:rsidR="001A6A10" w:rsidRPr="001A6A10" w14:paraId="5C5693D1" w14:textId="77777777" w:rsidTr="008D61CB">
        <w:tc>
          <w:tcPr>
            <w:tcW w:w="6232" w:type="dxa"/>
          </w:tcPr>
          <w:p w14:paraId="49A0C68F" w14:textId="712E2568" w:rsidR="00673386" w:rsidRPr="001A6A10" w:rsidRDefault="00673386" w:rsidP="007F0803">
            <w:pPr>
              <w:pStyle w:val="Akapittabela"/>
            </w:pPr>
            <w:r w:rsidRPr="001A6A10">
              <w:t xml:space="preserve">Ocena możliwości realizacji zadania publicznego, </w:t>
            </w:r>
            <w:r w:rsidR="00236E10" w:rsidRPr="001A6A10">
              <w:br/>
            </w:r>
            <w:r w:rsidRPr="001A6A10">
              <w:t>w szczególności:</w:t>
            </w:r>
          </w:p>
          <w:p w14:paraId="044257BA" w14:textId="4BAF27FB" w:rsidR="00D57A1C" w:rsidRPr="007F0803" w:rsidRDefault="00673386" w:rsidP="007F0803">
            <w:pPr>
              <w:pStyle w:val="1Numeracja"/>
              <w:numPr>
                <w:ilvl w:val="0"/>
                <w:numId w:val="22"/>
              </w:numPr>
              <w:jc w:val="left"/>
            </w:pPr>
            <w:r w:rsidRPr="007F0803">
              <w:t xml:space="preserve">ocena czy i w jakim stopniu działania zaproponowane </w:t>
            </w:r>
            <w:r w:rsidRPr="007F0803">
              <w:br/>
              <w:t>w ofercie oraz planowane rezultaty przyczynią się</w:t>
            </w:r>
            <w:r w:rsidR="00236E10" w:rsidRPr="007F0803">
              <w:t xml:space="preserve"> </w:t>
            </w:r>
            <w:r w:rsidR="00236E10" w:rsidRPr="007F0803">
              <w:br/>
            </w:r>
            <w:r w:rsidRPr="007F0803">
              <w:t>do osiągnięcia celów realizacji zadania publicznego</w:t>
            </w:r>
            <w:r w:rsidR="00236E10" w:rsidRPr="007F0803">
              <w:t xml:space="preserve"> </w:t>
            </w:r>
            <w:r w:rsidRPr="007F0803">
              <w:t>wskazanych w ogłoszeniu konkursowym,</w:t>
            </w:r>
          </w:p>
          <w:p w14:paraId="199DA9D1" w14:textId="5150858E" w:rsidR="00D8048D" w:rsidRPr="007F0803" w:rsidRDefault="00D8048D" w:rsidP="007F0803">
            <w:pPr>
              <w:pStyle w:val="1Numeracja"/>
              <w:numPr>
                <w:ilvl w:val="0"/>
                <w:numId w:val="22"/>
              </w:numPr>
              <w:jc w:val="left"/>
            </w:pPr>
            <w:r w:rsidRPr="007F0803">
              <w:t>ocena czy planowane rezultaty są spójne z pl</w:t>
            </w:r>
            <w:r w:rsidR="00461C3B" w:rsidRPr="007F0803">
              <w:t>anowanymi działaniami oraz jaki</w:t>
            </w:r>
            <w:r w:rsidRPr="007F0803">
              <w:t xml:space="preserve"> </w:t>
            </w:r>
            <w:r w:rsidR="00461C3B" w:rsidRPr="007F0803">
              <w:t>jest</w:t>
            </w:r>
            <w:r w:rsidRPr="007F0803">
              <w:t xml:space="preserve"> planowan</w:t>
            </w:r>
            <w:r w:rsidR="00461C3B" w:rsidRPr="007F0803">
              <w:t xml:space="preserve">y </w:t>
            </w:r>
            <w:r w:rsidRPr="007F0803">
              <w:t>poziom</w:t>
            </w:r>
            <w:r w:rsidR="00461C3B" w:rsidRPr="007F0803">
              <w:t xml:space="preserve"> rezultatów</w:t>
            </w:r>
            <w:r w:rsidRPr="007F0803">
              <w:t xml:space="preserve"> oraz sposób mierzenia;</w:t>
            </w:r>
          </w:p>
          <w:p w14:paraId="3F69BE31" w14:textId="1633216D" w:rsidR="00673386" w:rsidRPr="007F0803" w:rsidRDefault="00236E10" w:rsidP="007F0803">
            <w:pPr>
              <w:pStyle w:val="1Numeracja"/>
              <w:numPr>
                <w:ilvl w:val="0"/>
                <w:numId w:val="22"/>
              </w:numPr>
              <w:jc w:val="left"/>
            </w:pPr>
            <w:r w:rsidRPr="007F0803">
              <w:t xml:space="preserve"> </w:t>
            </w:r>
            <w:r w:rsidR="00673386" w:rsidRPr="007F0803">
              <w:t xml:space="preserve">ocena właściwego doboru grupy docelowej </w:t>
            </w:r>
            <w:r w:rsidR="008E3899" w:rsidRPr="007F0803">
              <w:br/>
            </w:r>
            <w:r w:rsidR="00673386" w:rsidRPr="007F0803">
              <w:t>i proponowanego</w:t>
            </w:r>
            <w:r w:rsidRPr="007F0803">
              <w:t xml:space="preserve"> </w:t>
            </w:r>
            <w:r w:rsidR="00673386" w:rsidRPr="007F0803">
              <w:t>sposobu rozwiązywania jej problemów/zaspokajania</w:t>
            </w:r>
            <w:r w:rsidRPr="007F0803">
              <w:t xml:space="preserve"> </w:t>
            </w:r>
            <w:r w:rsidR="00673386" w:rsidRPr="007F0803">
              <w:t>potrzeb,</w:t>
            </w:r>
          </w:p>
          <w:p w14:paraId="5A4E97F9" w14:textId="645F5B7A" w:rsidR="00673386" w:rsidRPr="001A6A10" w:rsidRDefault="00673386" w:rsidP="007F0803">
            <w:pPr>
              <w:pStyle w:val="1Numeracja"/>
              <w:numPr>
                <w:ilvl w:val="0"/>
                <w:numId w:val="22"/>
              </w:numPr>
              <w:jc w:val="left"/>
            </w:pPr>
            <w:r w:rsidRPr="007F0803">
              <w:t>ocena adekwatności zaproponowanych działań i ich</w:t>
            </w:r>
            <w:r w:rsidR="00236E10" w:rsidRPr="007F0803">
              <w:t xml:space="preserve"> </w:t>
            </w:r>
            <w:r w:rsidRPr="007F0803">
              <w:t>opisu</w:t>
            </w:r>
            <w:r w:rsidR="00236E10" w:rsidRPr="007F0803">
              <w:t xml:space="preserve"> </w:t>
            </w:r>
            <w:r w:rsidRPr="007F0803">
              <w:t>do zakresu zadania konkursowego.</w:t>
            </w:r>
          </w:p>
        </w:tc>
        <w:tc>
          <w:tcPr>
            <w:tcW w:w="1569" w:type="dxa"/>
            <w:vAlign w:val="center"/>
          </w:tcPr>
          <w:p w14:paraId="1429158F" w14:textId="0135E2B8" w:rsidR="00673386" w:rsidRPr="001A6A10" w:rsidRDefault="00D665E1" w:rsidP="008D61CB">
            <w:pPr>
              <w:pStyle w:val="Akapittabela"/>
              <w:jc w:val="center"/>
              <w:rPr>
                <w:bCs/>
              </w:rPr>
            </w:pPr>
            <w:r w:rsidRPr="001A6A10">
              <w:t xml:space="preserve">do </w:t>
            </w:r>
            <w:r w:rsidR="00461C3B" w:rsidRPr="001A6A10">
              <w:t>30</w:t>
            </w:r>
            <w:r w:rsidR="00673386" w:rsidRPr="001A6A10">
              <w:t xml:space="preserve"> punktów</w:t>
            </w:r>
          </w:p>
        </w:tc>
        <w:tc>
          <w:tcPr>
            <w:tcW w:w="1569" w:type="dxa"/>
            <w:vAlign w:val="center"/>
          </w:tcPr>
          <w:p w14:paraId="072CCA39" w14:textId="61BF8E16" w:rsidR="00673386" w:rsidRPr="001A6A10" w:rsidRDefault="005263F5" w:rsidP="008D61CB">
            <w:pPr>
              <w:pStyle w:val="Akapittabela"/>
              <w:jc w:val="center"/>
              <w:rPr>
                <w:bCs/>
              </w:rPr>
            </w:pPr>
            <w:r>
              <w:t>[do uzupełnienia]</w:t>
            </w:r>
          </w:p>
        </w:tc>
      </w:tr>
      <w:tr w:rsidR="001A6A10" w:rsidRPr="001A6A10" w14:paraId="1D3539B0" w14:textId="77777777" w:rsidTr="008D61CB">
        <w:tc>
          <w:tcPr>
            <w:tcW w:w="6232" w:type="dxa"/>
          </w:tcPr>
          <w:p w14:paraId="66F96BF9" w14:textId="184F06EA" w:rsidR="00673386" w:rsidRPr="001A6A10" w:rsidRDefault="00673386" w:rsidP="007F0803">
            <w:pPr>
              <w:pStyle w:val="Akapittabela"/>
              <w:rPr>
                <w:b/>
              </w:rPr>
            </w:pPr>
            <w:r w:rsidRPr="001A6A10">
              <w:t xml:space="preserve">Ocena proponowanej jakości wykonania zadania </w:t>
            </w:r>
            <w:r w:rsidR="00236E10" w:rsidRPr="001A6A10">
              <w:br/>
            </w:r>
            <w:r w:rsidRPr="001A6A10">
              <w:t>i</w:t>
            </w:r>
            <w:r w:rsidR="00236E10" w:rsidRPr="001A6A10">
              <w:t xml:space="preserve"> </w:t>
            </w:r>
            <w:r w:rsidRPr="001A6A10">
              <w:t xml:space="preserve">kwalifikacje osób uczestniczących w realizacji zadania, </w:t>
            </w:r>
            <w:r w:rsidR="00236E10" w:rsidRPr="001A6A10">
              <w:br/>
            </w:r>
            <w:r w:rsidRPr="001A6A10">
              <w:t>w</w:t>
            </w:r>
            <w:r w:rsidR="00236E10" w:rsidRPr="001A6A10">
              <w:t xml:space="preserve"> </w:t>
            </w:r>
            <w:r w:rsidRPr="001A6A10">
              <w:t>szczególności:</w:t>
            </w:r>
          </w:p>
          <w:p w14:paraId="09B022ED" w14:textId="3DB85755" w:rsidR="00673386" w:rsidRPr="001A6A10" w:rsidRDefault="00673386" w:rsidP="007F0803">
            <w:pPr>
              <w:pStyle w:val="1Numeracja"/>
              <w:numPr>
                <w:ilvl w:val="0"/>
                <w:numId w:val="15"/>
              </w:numPr>
              <w:jc w:val="left"/>
            </w:pPr>
            <w:r w:rsidRPr="001A6A10">
              <w:t>ocena potencjału organizacyjnego oferenta (oferentów)</w:t>
            </w:r>
            <w:r w:rsidR="00236E10" w:rsidRPr="001A6A10">
              <w:t xml:space="preserve"> </w:t>
            </w:r>
            <w:r w:rsidR="001A6A10">
              <w:br/>
            </w:r>
            <w:r w:rsidRPr="001A6A10">
              <w:t>i jego dotychczasowych doświadczeń do zakresu</w:t>
            </w:r>
            <w:r w:rsidR="00236E10" w:rsidRPr="001A6A10">
              <w:t xml:space="preserve"> </w:t>
            </w:r>
            <w:r w:rsidRPr="001A6A10">
              <w:t>realizacji zadania,</w:t>
            </w:r>
          </w:p>
          <w:p w14:paraId="45388E0D" w14:textId="04743297" w:rsidR="00673386" w:rsidRPr="001A6A10" w:rsidRDefault="00673386" w:rsidP="007F0803">
            <w:pPr>
              <w:pStyle w:val="1Numeracja"/>
              <w:numPr>
                <w:ilvl w:val="0"/>
                <w:numId w:val="15"/>
              </w:numPr>
              <w:jc w:val="left"/>
            </w:pPr>
            <w:r w:rsidRPr="001A6A10">
              <w:t xml:space="preserve">ocena sposobu zarządzania realizacją zadania </w:t>
            </w:r>
            <w:r w:rsidR="00236E10" w:rsidRPr="001A6A10">
              <w:br/>
            </w:r>
            <w:r w:rsidRPr="001A6A10">
              <w:t>(w tym</w:t>
            </w:r>
            <w:r w:rsidR="00236E10" w:rsidRPr="001A6A10">
              <w:t xml:space="preserve"> </w:t>
            </w:r>
            <w:r w:rsidRPr="001A6A10">
              <w:t>czytelność podziału obowiązków),</w:t>
            </w:r>
          </w:p>
          <w:p w14:paraId="724D28DA" w14:textId="73E99518" w:rsidR="00673386" w:rsidRPr="001A6A10" w:rsidRDefault="00673386" w:rsidP="007F0803">
            <w:pPr>
              <w:pStyle w:val="1Numeracja"/>
              <w:numPr>
                <w:ilvl w:val="0"/>
                <w:numId w:val="15"/>
              </w:numPr>
              <w:jc w:val="left"/>
            </w:pPr>
            <w:r w:rsidRPr="001A6A10">
              <w:t>ocena kwalifikacji i doświadczenia personelu</w:t>
            </w:r>
            <w:r w:rsidR="00236E10" w:rsidRPr="001A6A10">
              <w:t xml:space="preserve"> </w:t>
            </w:r>
            <w:r w:rsidRPr="001A6A10">
              <w:t>proponowanego do realizacji zadania,</w:t>
            </w:r>
          </w:p>
          <w:p w14:paraId="0071B217" w14:textId="50C2B58F" w:rsidR="00673386" w:rsidRPr="001A6A10" w:rsidRDefault="00673386" w:rsidP="007F0803">
            <w:pPr>
              <w:pStyle w:val="1Numeracja"/>
              <w:numPr>
                <w:ilvl w:val="0"/>
                <w:numId w:val="15"/>
              </w:numPr>
              <w:jc w:val="left"/>
            </w:pPr>
            <w:r w:rsidRPr="001A6A10">
              <w:lastRenderedPageBreak/>
              <w:t>ocena rzetelności i terminowości oraz sposobu</w:t>
            </w:r>
            <w:r w:rsidR="00236E10" w:rsidRPr="001A6A10">
              <w:t xml:space="preserve"> </w:t>
            </w:r>
            <w:r w:rsidRPr="001A6A10">
              <w:t>rozliczenia środków na realizację zadań publicznych w</w:t>
            </w:r>
            <w:r w:rsidR="00236E10" w:rsidRPr="001A6A10">
              <w:t xml:space="preserve"> </w:t>
            </w:r>
            <w:r w:rsidR="00D8048D" w:rsidRPr="001A6A10">
              <w:t xml:space="preserve">dwóch </w:t>
            </w:r>
            <w:r w:rsidRPr="001A6A10">
              <w:t>latach poprzednich.</w:t>
            </w:r>
          </w:p>
        </w:tc>
        <w:tc>
          <w:tcPr>
            <w:tcW w:w="1569" w:type="dxa"/>
            <w:vAlign w:val="center"/>
          </w:tcPr>
          <w:p w14:paraId="24C9C4D2" w14:textId="7FCB1191" w:rsidR="00673386" w:rsidRPr="001A6A10" w:rsidRDefault="00D665E1" w:rsidP="008D61CB">
            <w:pPr>
              <w:pStyle w:val="Akapittabela"/>
              <w:jc w:val="center"/>
              <w:rPr>
                <w:bCs/>
              </w:rPr>
            </w:pPr>
            <w:r w:rsidRPr="001A6A10">
              <w:lastRenderedPageBreak/>
              <w:t>do 25</w:t>
            </w:r>
            <w:r w:rsidR="00673386" w:rsidRPr="001A6A10">
              <w:t xml:space="preserve"> punktów</w:t>
            </w:r>
          </w:p>
        </w:tc>
        <w:tc>
          <w:tcPr>
            <w:tcW w:w="1569" w:type="dxa"/>
            <w:vAlign w:val="center"/>
          </w:tcPr>
          <w:p w14:paraId="6B90630F" w14:textId="0E620ED5" w:rsidR="00673386" w:rsidRPr="001A6A10" w:rsidRDefault="005263F5" w:rsidP="008D61CB">
            <w:pPr>
              <w:pStyle w:val="Akapittabela"/>
              <w:jc w:val="center"/>
              <w:rPr>
                <w:bCs/>
              </w:rPr>
            </w:pPr>
            <w:r>
              <w:t>[do uzupełnienia]</w:t>
            </w:r>
          </w:p>
        </w:tc>
      </w:tr>
      <w:tr w:rsidR="001A6A10" w:rsidRPr="001A6A10" w14:paraId="003B5896" w14:textId="77777777" w:rsidTr="008D61CB">
        <w:tc>
          <w:tcPr>
            <w:tcW w:w="6232" w:type="dxa"/>
          </w:tcPr>
          <w:p w14:paraId="4C6D13A4" w14:textId="3C98FAC3" w:rsidR="00673386" w:rsidRPr="001A6A10" w:rsidRDefault="00673386" w:rsidP="007F0803">
            <w:pPr>
              <w:pStyle w:val="Akapittabela"/>
            </w:pPr>
            <w:r w:rsidRPr="001A6A10">
              <w:t>Ocena kalkula</w:t>
            </w:r>
            <w:r w:rsidR="00D8048D" w:rsidRPr="001A6A10">
              <w:t>cji kosztów realizacji zadania, w tym udział wkładu własnego</w:t>
            </w:r>
            <w:r w:rsidR="00606429" w:rsidRPr="001A6A10">
              <w:t xml:space="preserve"> (środków finansowych własnych lub pochodzących z innych źródeł) w szczególności:</w:t>
            </w:r>
          </w:p>
          <w:p w14:paraId="0F9755EB" w14:textId="1F63C3B3" w:rsidR="00673386" w:rsidRPr="001A6A10" w:rsidRDefault="00673386" w:rsidP="007F0803">
            <w:pPr>
              <w:pStyle w:val="1Numeracja"/>
              <w:numPr>
                <w:ilvl w:val="0"/>
                <w:numId w:val="16"/>
              </w:numPr>
              <w:jc w:val="left"/>
            </w:pPr>
            <w:r w:rsidRPr="001A6A10">
              <w:t>ocena niezbędności wydatków do realizacji zadania</w:t>
            </w:r>
            <w:r w:rsidR="00236E10" w:rsidRPr="001A6A10">
              <w:t xml:space="preserve"> </w:t>
            </w:r>
            <w:r w:rsidR="00236E10" w:rsidRPr="001A6A10">
              <w:br/>
            </w:r>
            <w:r w:rsidRPr="001A6A10">
              <w:t>i osiągania jego celów,</w:t>
            </w:r>
          </w:p>
          <w:p w14:paraId="3BC7DBF5" w14:textId="7A0042F4" w:rsidR="00673386" w:rsidRPr="001A6A10" w:rsidRDefault="00673386" w:rsidP="007F0803">
            <w:pPr>
              <w:pStyle w:val="1Numeracja"/>
              <w:numPr>
                <w:ilvl w:val="0"/>
                <w:numId w:val="16"/>
              </w:numPr>
              <w:jc w:val="left"/>
            </w:pPr>
            <w:r w:rsidRPr="001A6A10">
              <w:t>ocena prawidłowości sporządzenia kosztorysu</w:t>
            </w:r>
            <w:r w:rsidR="00236E10" w:rsidRPr="001A6A10">
              <w:t xml:space="preserve"> </w:t>
            </w:r>
            <w:r w:rsidR="00236E10" w:rsidRPr="001A6A10">
              <w:br/>
            </w:r>
            <w:r w:rsidRPr="001A6A10">
              <w:t>i kwalifikowalności kosztów,</w:t>
            </w:r>
          </w:p>
          <w:p w14:paraId="526E1567" w14:textId="71804F88" w:rsidR="00673386" w:rsidRPr="001A6A10" w:rsidRDefault="00673386" w:rsidP="007F0803">
            <w:pPr>
              <w:pStyle w:val="1Numeracja"/>
              <w:numPr>
                <w:ilvl w:val="0"/>
                <w:numId w:val="16"/>
              </w:numPr>
              <w:jc w:val="left"/>
            </w:pPr>
            <w:r w:rsidRPr="001A6A10">
              <w:t>ocena zgodności proponowanych stawek</w:t>
            </w:r>
            <w:r w:rsidR="00236E10" w:rsidRPr="001A6A10">
              <w:t xml:space="preserve"> </w:t>
            </w:r>
            <w:r w:rsidRPr="001A6A10">
              <w:t>jednostkowych ze stawkami rynkowymi,</w:t>
            </w:r>
          </w:p>
          <w:p w14:paraId="1DF2E124" w14:textId="4CAFFC97" w:rsidR="00673386" w:rsidRPr="001A6A10" w:rsidRDefault="00673386" w:rsidP="007F0803">
            <w:pPr>
              <w:pStyle w:val="1Numeracja"/>
              <w:numPr>
                <w:ilvl w:val="0"/>
                <w:numId w:val="16"/>
              </w:numPr>
              <w:jc w:val="left"/>
            </w:pPr>
            <w:r w:rsidRPr="001A6A10">
              <w:t>ocena racjonalności i efektywności zaplanowanych</w:t>
            </w:r>
            <w:r w:rsidR="00236E10" w:rsidRPr="001A6A10">
              <w:t xml:space="preserve"> </w:t>
            </w:r>
            <w:r w:rsidRPr="001A6A10">
              <w:t>wydatków.</w:t>
            </w:r>
          </w:p>
        </w:tc>
        <w:tc>
          <w:tcPr>
            <w:tcW w:w="1569" w:type="dxa"/>
            <w:vAlign w:val="center"/>
          </w:tcPr>
          <w:p w14:paraId="09B3F181" w14:textId="62EB24D4" w:rsidR="00673386" w:rsidRPr="001A6A10" w:rsidRDefault="00673386" w:rsidP="008D61CB">
            <w:pPr>
              <w:pStyle w:val="Akapittabela"/>
              <w:jc w:val="center"/>
              <w:rPr>
                <w:bCs/>
              </w:rPr>
            </w:pPr>
            <w:r w:rsidRPr="001A6A10">
              <w:t xml:space="preserve">do </w:t>
            </w:r>
            <w:r w:rsidR="00461C3B" w:rsidRPr="001A6A10">
              <w:t>15</w:t>
            </w:r>
            <w:r w:rsidRPr="001A6A10">
              <w:t xml:space="preserve"> punktów</w:t>
            </w:r>
          </w:p>
        </w:tc>
        <w:tc>
          <w:tcPr>
            <w:tcW w:w="1569" w:type="dxa"/>
            <w:vAlign w:val="center"/>
          </w:tcPr>
          <w:p w14:paraId="5744AA05" w14:textId="3DADEA43" w:rsidR="00673386" w:rsidRPr="001A6A10" w:rsidRDefault="005263F5" w:rsidP="008D61CB">
            <w:pPr>
              <w:pStyle w:val="Akapittabela"/>
              <w:jc w:val="center"/>
              <w:rPr>
                <w:bCs/>
              </w:rPr>
            </w:pPr>
            <w:r>
              <w:t>[do uzupełnienia]</w:t>
            </w:r>
          </w:p>
        </w:tc>
      </w:tr>
      <w:tr w:rsidR="001A6A10" w:rsidRPr="001A6A10" w14:paraId="25B56AC9" w14:textId="77777777" w:rsidTr="008D61CB">
        <w:tc>
          <w:tcPr>
            <w:tcW w:w="6232" w:type="dxa"/>
          </w:tcPr>
          <w:p w14:paraId="0327C8B5" w14:textId="79663B6C" w:rsidR="006F4DA6" w:rsidRPr="001A6A10" w:rsidRDefault="006F4DA6" w:rsidP="007F0803">
            <w:pPr>
              <w:pStyle w:val="Akapittabela"/>
            </w:pPr>
            <w:r w:rsidRPr="001A6A10">
              <w:t xml:space="preserve">Ocena wkładu rzeczowego (np. sprzęt, lokal) i osobowego (świadczenia wolontariuszy i praca społeczna członków), </w:t>
            </w:r>
            <w:r w:rsidR="001A6A10">
              <w:br/>
            </w:r>
            <w:r w:rsidRPr="001A6A10">
              <w:t>w szczególności</w:t>
            </w:r>
          </w:p>
          <w:p w14:paraId="5C2C315C" w14:textId="458C6C01" w:rsidR="006F4DA6" w:rsidRPr="001A6A10" w:rsidRDefault="006F4DA6" w:rsidP="007F0803">
            <w:pPr>
              <w:pStyle w:val="1Numeracja"/>
              <w:numPr>
                <w:ilvl w:val="0"/>
                <w:numId w:val="17"/>
              </w:numPr>
              <w:jc w:val="left"/>
            </w:pPr>
            <w:r w:rsidRPr="001A6A10">
              <w:t xml:space="preserve">ocena potencjału technicznego, w tym sprzętowego, warunków lokalowych, sposobu ich wykorzystania, </w:t>
            </w:r>
            <w:r w:rsidR="001A6A10">
              <w:br/>
            </w:r>
            <w:r w:rsidRPr="001A6A10">
              <w:t>w</w:t>
            </w:r>
            <w:r w:rsidR="00905351" w:rsidRPr="001A6A10">
              <w:t> </w:t>
            </w:r>
            <w:r w:rsidRPr="001A6A10">
              <w:t>tym wsparcie oferenta w tym zakresie przez partnerów,</w:t>
            </w:r>
          </w:p>
          <w:p w14:paraId="7076C17C" w14:textId="7F894BD3" w:rsidR="006F4DA6" w:rsidRPr="001A6A10" w:rsidRDefault="006F4DA6" w:rsidP="007F0803">
            <w:pPr>
              <w:pStyle w:val="1Numeracja"/>
              <w:numPr>
                <w:ilvl w:val="0"/>
                <w:numId w:val="17"/>
              </w:numPr>
              <w:jc w:val="left"/>
            </w:pPr>
            <w:r w:rsidRPr="001A6A10">
              <w:t xml:space="preserve">ocena wkładu własnego osobowego (świadczenia wolontariuszy </w:t>
            </w:r>
            <w:r w:rsidR="00584500" w:rsidRPr="001A6A10">
              <w:t>lub</w:t>
            </w:r>
            <w:r w:rsidRPr="001A6A10">
              <w:t xml:space="preserve"> praca społeczna członk</w:t>
            </w:r>
            <w:r w:rsidR="00606429" w:rsidRPr="001A6A10">
              <w:t>ów) i sposób jego wykorzystania (wyraźnie należy to wskazać w pkt. IV.2 oferty).</w:t>
            </w:r>
          </w:p>
        </w:tc>
        <w:tc>
          <w:tcPr>
            <w:tcW w:w="1569" w:type="dxa"/>
            <w:vAlign w:val="center"/>
          </w:tcPr>
          <w:p w14:paraId="16E9AA16" w14:textId="6CFF56AE" w:rsidR="006F4DA6" w:rsidRPr="001A6A10" w:rsidRDefault="00D665E1" w:rsidP="008D61CB">
            <w:pPr>
              <w:pStyle w:val="Akapittabela"/>
              <w:jc w:val="center"/>
            </w:pPr>
            <w:r w:rsidRPr="001A6A10">
              <w:t xml:space="preserve">do </w:t>
            </w:r>
            <w:r w:rsidR="00C64CB7" w:rsidRPr="001A6A10">
              <w:t>15</w:t>
            </w:r>
            <w:r w:rsidR="006F4DA6" w:rsidRPr="001A6A10">
              <w:t xml:space="preserve"> punktów</w:t>
            </w:r>
          </w:p>
        </w:tc>
        <w:tc>
          <w:tcPr>
            <w:tcW w:w="1569" w:type="dxa"/>
            <w:vAlign w:val="center"/>
          </w:tcPr>
          <w:p w14:paraId="1D2EC12C" w14:textId="411E094C" w:rsidR="006F4DA6" w:rsidRPr="001A6A10" w:rsidRDefault="005263F5" w:rsidP="008D61CB">
            <w:pPr>
              <w:pStyle w:val="Akapittabela"/>
              <w:jc w:val="center"/>
            </w:pPr>
            <w:r>
              <w:t>[do uzupełnienia]</w:t>
            </w:r>
          </w:p>
        </w:tc>
      </w:tr>
      <w:tr w:rsidR="001A6A10" w:rsidRPr="001A6A10" w14:paraId="2E1023E5" w14:textId="77777777" w:rsidTr="008D61CB">
        <w:tc>
          <w:tcPr>
            <w:tcW w:w="6232" w:type="dxa"/>
          </w:tcPr>
          <w:p w14:paraId="41C4DE97" w14:textId="19C7FAE0" w:rsidR="00673386" w:rsidRPr="001A6A10" w:rsidRDefault="00673386" w:rsidP="007F0803">
            <w:pPr>
              <w:pStyle w:val="Akapittabela"/>
            </w:pPr>
            <w:r w:rsidRPr="001A6A10">
              <w:t>Ocena innych kryteriów wynikających ze specyfiki zadania</w:t>
            </w:r>
            <w:r w:rsidR="00236E10" w:rsidRPr="001A6A10">
              <w:t xml:space="preserve"> </w:t>
            </w:r>
            <w:r w:rsidRPr="001A6A10">
              <w:t>konkursowego, w szczególności:</w:t>
            </w:r>
          </w:p>
          <w:p w14:paraId="389C1455" w14:textId="479F08F5" w:rsidR="00673386" w:rsidRPr="001A6A10" w:rsidRDefault="00673386" w:rsidP="007F0803">
            <w:pPr>
              <w:pStyle w:val="1Numeracja"/>
              <w:numPr>
                <w:ilvl w:val="0"/>
                <w:numId w:val="18"/>
              </w:numPr>
              <w:jc w:val="left"/>
            </w:pPr>
            <w:r w:rsidRPr="001A6A10">
              <w:t>uczestnikami zadań będą mieszkańcy gmin wiejskich</w:t>
            </w:r>
            <w:r w:rsidR="00236E10" w:rsidRPr="001A6A10">
              <w:t xml:space="preserve"> </w:t>
            </w:r>
            <w:r w:rsidR="001A6A10">
              <w:br/>
            </w:r>
            <w:r w:rsidRPr="001A6A10">
              <w:t>lub miejsko-wiejskich:</w:t>
            </w:r>
          </w:p>
          <w:p w14:paraId="001AC782" w14:textId="7AE52BEA" w:rsidR="00673386" w:rsidRPr="001A6A10" w:rsidRDefault="00673386" w:rsidP="007F0803">
            <w:pPr>
              <w:pStyle w:val="1Numeracja"/>
              <w:numPr>
                <w:ilvl w:val="1"/>
                <w:numId w:val="18"/>
              </w:numPr>
              <w:jc w:val="left"/>
            </w:pPr>
            <w:r w:rsidRPr="001A6A10">
              <w:t xml:space="preserve">0 pkt, gdy ww. uczestnicy stanowią poniżej </w:t>
            </w:r>
            <w:r w:rsidR="00C90080" w:rsidRPr="001A6A10">
              <w:t>3</w:t>
            </w:r>
            <w:r w:rsidRPr="001A6A10">
              <w:t xml:space="preserve">0%, </w:t>
            </w:r>
          </w:p>
          <w:p w14:paraId="52BEEB1A" w14:textId="4001C313" w:rsidR="00673386" w:rsidRPr="001A6A10" w:rsidRDefault="00412FE1" w:rsidP="007F0803">
            <w:pPr>
              <w:pStyle w:val="1Numeracja"/>
              <w:numPr>
                <w:ilvl w:val="1"/>
                <w:numId w:val="18"/>
              </w:numPr>
              <w:jc w:val="left"/>
            </w:pPr>
            <w:r w:rsidRPr="001A6A10">
              <w:t>2</w:t>
            </w:r>
            <w:r w:rsidR="00673386" w:rsidRPr="001A6A10">
              <w:t xml:space="preserve"> pkt, gdy ww. uczestnicy stanowią </w:t>
            </w:r>
            <w:r w:rsidR="00C90080" w:rsidRPr="001A6A10">
              <w:t>3</w:t>
            </w:r>
            <w:r w:rsidR="00673386" w:rsidRPr="001A6A10">
              <w:t xml:space="preserve">0% </w:t>
            </w:r>
            <w:r w:rsidR="00236E10" w:rsidRPr="001A6A10">
              <w:br/>
            </w:r>
            <w:r w:rsidR="00673386" w:rsidRPr="001A6A10">
              <w:t>i</w:t>
            </w:r>
            <w:r w:rsidR="00236E10" w:rsidRPr="001A6A10">
              <w:t xml:space="preserve"> </w:t>
            </w:r>
            <w:r w:rsidR="0052321B" w:rsidRPr="001A6A10">
              <w:t>powyżej,</w:t>
            </w:r>
          </w:p>
          <w:p w14:paraId="2B7E83CE" w14:textId="6AFFAFAF" w:rsidR="0052321B" w:rsidRPr="001A6A10" w:rsidRDefault="0052321B" w:rsidP="007F0803">
            <w:pPr>
              <w:pStyle w:val="1Numeracja"/>
              <w:numPr>
                <w:ilvl w:val="0"/>
                <w:numId w:val="18"/>
              </w:numPr>
              <w:jc w:val="left"/>
            </w:pPr>
            <w:r w:rsidRPr="001A6A10">
              <w:t xml:space="preserve">działania będą </w:t>
            </w:r>
            <w:r w:rsidR="00C90080" w:rsidRPr="001A6A10">
              <w:t xml:space="preserve">bezpośrednio ukierunkowane </w:t>
            </w:r>
            <w:r w:rsidRPr="001A6A10">
              <w:t>na</w:t>
            </w:r>
            <w:r w:rsidR="00905351" w:rsidRPr="001A6A10">
              <w:t> </w:t>
            </w:r>
            <w:r w:rsidRPr="001A6A10">
              <w:t xml:space="preserve">łagodzenie negatywnych skutków </w:t>
            </w:r>
            <w:r w:rsidR="00C90080" w:rsidRPr="001A6A10">
              <w:t xml:space="preserve">jakie </w:t>
            </w:r>
            <w:r w:rsidR="0054012D" w:rsidRPr="001A6A10">
              <w:t>w</w:t>
            </w:r>
            <w:r w:rsidR="00905351" w:rsidRPr="001A6A10">
              <w:t> </w:t>
            </w:r>
            <w:r w:rsidR="0054012D" w:rsidRPr="001A6A10">
              <w:t xml:space="preserve">funkcjonowaniu osób niepełnosprawnych </w:t>
            </w:r>
            <w:r w:rsidRPr="001A6A10">
              <w:t xml:space="preserve">spowodował stan epidemii </w:t>
            </w:r>
            <w:r w:rsidR="0054012D" w:rsidRPr="001A6A10">
              <w:t xml:space="preserve">ogłoszony </w:t>
            </w:r>
            <w:r w:rsidRPr="001A6A10">
              <w:t>w zw</w:t>
            </w:r>
            <w:r w:rsidR="0054012D" w:rsidRPr="001A6A10">
              <w:t>iązku z</w:t>
            </w:r>
            <w:r w:rsidR="00905351" w:rsidRPr="001A6A10">
              <w:t> </w:t>
            </w:r>
            <w:r w:rsidR="0054012D" w:rsidRPr="001A6A10">
              <w:t>zakażeniami wirusem SARS-CoV-</w:t>
            </w:r>
            <w:r w:rsidRPr="001A6A10">
              <w:t>2,</w:t>
            </w:r>
          </w:p>
          <w:p w14:paraId="4D047465" w14:textId="120159F9" w:rsidR="0052321B" w:rsidRPr="001A6A10" w:rsidRDefault="0052321B" w:rsidP="007F0803">
            <w:pPr>
              <w:pStyle w:val="1Numeracja"/>
              <w:numPr>
                <w:ilvl w:val="1"/>
                <w:numId w:val="18"/>
              </w:numPr>
              <w:jc w:val="left"/>
            </w:pPr>
            <w:r w:rsidRPr="001A6A10">
              <w:t xml:space="preserve">0 pkt, gdy w ofercie brak będzie </w:t>
            </w:r>
            <w:r w:rsidR="0054012D" w:rsidRPr="001A6A10">
              <w:t xml:space="preserve">zaplanowanych ww. </w:t>
            </w:r>
            <w:r w:rsidRPr="001A6A10">
              <w:t>działań,</w:t>
            </w:r>
          </w:p>
          <w:p w14:paraId="79E71856" w14:textId="6E03C714" w:rsidR="0052321B" w:rsidRPr="001A6A10" w:rsidRDefault="0052321B" w:rsidP="007F0803">
            <w:pPr>
              <w:pStyle w:val="1Numeracja"/>
              <w:numPr>
                <w:ilvl w:val="1"/>
                <w:numId w:val="18"/>
              </w:numPr>
              <w:jc w:val="left"/>
            </w:pPr>
            <w:r w:rsidRPr="001A6A10">
              <w:t xml:space="preserve">5 pkt, gdy w ofercie będzie </w:t>
            </w:r>
            <w:r w:rsidR="0054012D" w:rsidRPr="001A6A10">
              <w:t xml:space="preserve">zaplanowane </w:t>
            </w:r>
            <w:r w:rsidRPr="001A6A10">
              <w:t>co</w:t>
            </w:r>
            <w:r w:rsidR="00905351" w:rsidRPr="001A6A10">
              <w:t> </w:t>
            </w:r>
            <w:r w:rsidRPr="001A6A10">
              <w:t xml:space="preserve">najmniej jedno </w:t>
            </w:r>
            <w:r w:rsidR="0054012D" w:rsidRPr="001A6A10">
              <w:t xml:space="preserve">ww. </w:t>
            </w:r>
            <w:r w:rsidRPr="001A6A10">
              <w:t>działanie,</w:t>
            </w:r>
          </w:p>
          <w:p w14:paraId="2AF14102" w14:textId="6D4FE9AE" w:rsidR="0052321B" w:rsidRPr="001A6A10" w:rsidRDefault="0052321B" w:rsidP="007F0803">
            <w:pPr>
              <w:pStyle w:val="1Numeracja"/>
              <w:numPr>
                <w:ilvl w:val="0"/>
                <w:numId w:val="18"/>
              </w:numPr>
              <w:jc w:val="left"/>
            </w:pPr>
            <w:r w:rsidRPr="001A6A10">
              <w:t>bezpośrednie działania realizowane będą na terenie co</w:t>
            </w:r>
            <w:r w:rsidR="00905351" w:rsidRPr="001A6A10">
              <w:t> </w:t>
            </w:r>
            <w:r w:rsidRPr="001A6A10">
              <w:t xml:space="preserve">najmniej 4 powiatów, których nazwy należy wskazać </w:t>
            </w:r>
            <w:r w:rsidR="001A6A10">
              <w:br/>
            </w:r>
            <w:r w:rsidRPr="001A6A10">
              <w:t>w ofercie</w:t>
            </w:r>
            <w:r w:rsidR="00905351" w:rsidRPr="001A6A10">
              <w:t>:</w:t>
            </w:r>
            <w:r w:rsidRPr="001A6A10">
              <w:t xml:space="preserve"> </w:t>
            </w:r>
          </w:p>
          <w:p w14:paraId="2DBA5ED4" w14:textId="03E22DD8" w:rsidR="0052321B" w:rsidRPr="001A6A10" w:rsidRDefault="0052321B" w:rsidP="007F0803">
            <w:pPr>
              <w:pStyle w:val="1Numeracja"/>
              <w:numPr>
                <w:ilvl w:val="1"/>
                <w:numId w:val="18"/>
              </w:numPr>
              <w:jc w:val="left"/>
            </w:pPr>
            <w:r w:rsidRPr="001A6A10">
              <w:t xml:space="preserve">0 pkt, gdy bezpośrednie działania realizowane będą na terenie 1–3 powiatów, </w:t>
            </w:r>
          </w:p>
          <w:p w14:paraId="7FC23300" w14:textId="01A9E682" w:rsidR="0052321B" w:rsidRPr="001A6A10" w:rsidRDefault="0052321B" w:rsidP="007F0803">
            <w:pPr>
              <w:pStyle w:val="1Numeracja"/>
              <w:numPr>
                <w:ilvl w:val="1"/>
                <w:numId w:val="18"/>
              </w:numPr>
              <w:jc w:val="left"/>
            </w:pPr>
            <w:r w:rsidRPr="001A6A10">
              <w:lastRenderedPageBreak/>
              <w:t>8 pkt, gdy bezpośrednie działania realizowane będą na terenie 4 i więcej powiatów.</w:t>
            </w:r>
          </w:p>
        </w:tc>
        <w:tc>
          <w:tcPr>
            <w:tcW w:w="1569" w:type="dxa"/>
            <w:vAlign w:val="center"/>
          </w:tcPr>
          <w:p w14:paraId="582B9643" w14:textId="709BF317" w:rsidR="00673386" w:rsidRPr="001A6A10" w:rsidRDefault="00673386" w:rsidP="008D61CB">
            <w:pPr>
              <w:pStyle w:val="Akapittabela"/>
              <w:jc w:val="center"/>
              <w:rPr>
                <w:bCs/>
              </w:rPr>
            </w:pPr>
            <w:r w:rsidRPr="001A6A10">
              <w:lastRenderedPageBreak/>
              <w:t xml:space="preserve">do </w:t>
            </w:r>
            <w:r w:rsidR="0052321B" w:rsidRPr="001A6A10">
              <w:t>15</w:t>
            </w:r>
            <w:r w:rsidRPr="001A6A10">
              <w:t xml:space="preserve"> punktów</w:t>
            </w:r>
          </w:p>
        </w:tc>
        <w:tc>
          <w:tcPr>
            <w:tcW w:w="1569" w:type="dxa"/>
            <w:vAlign w:val="center"/>
          </w:tcPr>
          <w:p w14:paraId="1B307BF5" w14:textId="109BC2CC" w:rsidR="00673386" w:rsidRPr="001A6A10" w:rsidRDefault="005263F5" w:rsidP="008D61CB">
            <w:pPr>
              <w:pStyle w:val="Akapittabela"/>
              <w:jc w:val="center"/>
              <w:rPr>
                <w:bCs/>
              </w:rPr>
            </w:pPr>
            <w:r>
              <w:t>[do uzupełnienia]</w:t>
            </w:r>
          </w:p>
        </w:tc>
      </w:tr>
      <w:tr w:rsidR="001A6A10" w:rsidRPr="001A6A10" w14:paraId="43EE8968" w14:textId="77777777" w:rsidTr="008D61CB">
        <w:tc>
          <w:tcPr>
            <w:tcW w:w="6232" w:type="dxa"/>
            <w:vAlign w:val="center"/>
          </w:tcPr>
          <w:p w14:paraId="3C3DE361" w14:textId="4D7CF00C" w:rsidR="00673386" w:rsidRPr="001A6A10" w:rsidRDefault="00673386" w:rsidP="008D61CB">
            <w:pPr>
              <w:pStyle w:val="Akapittabela"/>
              <w:rPr>
                <w:bCs/>
              </w:rPr>
            </w:pPr>
            <w:r w:rsidRPr="001A6A10">
              <w:t>Liczba punktów ogółem</w:t>
            </w:r>
          </w:p>
        </w:tc>
        <w:tc>
          <w:tcPr>
            <w:tcW w:w="1569" w:type="dxa"/>
            <w:vAlign w:val="center"/>
          </w:tcPr>
          <w:p w14:paraId="2D48DC40" w14:textId="780B4835" w:rsidR="00673386" w:rsidRPr="001A6A10" w:rsidRDefault="00673386" w:rsidP="008D61CB">
            <w:pPr>
              <w:pStyle w:val="Akapittabela"/>
              <w:jc w:val="center"/>
              <w:rPr>
                <w:bCs/>
              </w:rPr>
            </w:pPr>
            <w:r w:rsidRPr="001A6A10">
              <w:t>100</w:t>
            </w:r>
          </w:p>
        </w:tc>
        <w:tc>
          <w:tcPr>
            <w:tcW w:w="1569" w:type="dxa"/>
            <w:vAlign w:val="center"/>
          </w:tcPr>
          <w:p w14:paraId="5F365F2F" w14:textId="2D50E726" w:rsidR="00673386" w:rsidRPr="001A6A10" w:rsidRDefault="005263F5" w:rsidP="008D61CB">
            <w:pPr>
              <w:pStyle w:val="Akapittabela"/>
              <w:jc w:val="center"/>
              <w:rPr>
                <w:bCs/>
              </w:rPr>
            </w:pPr>
            <w:r>
              <w:t>[do uzupełnienia]</w:t>
            </w:r>
          </w:p>
        </w:tc>
      </w:tr>
    </w:tbl>
    <w:p w14:paraId="532F810C" w14:textId="3973BE07" w:rsidR="008171D2" w:rsidRPr="001A6A10" w:rsidRDefault="008171D2" w:rsidP="008D61CB">
      <w:pPr>
        <w:pStyle w:val="Nagwek2"/>
      </w:pPr>
      <w:r w:rsidRPr="001A6A10">
        <w:t>Informacja o zrealizowanych przez Województwo Mazowieckie w roku ogłoszenia otwartego konkursu ofert i w roku poprzedzającym zadaniach publicznych tego samego rodzaju i związanych z nimi dotacji.</w:t>
      </w:r>
    </w:p>
    <w:p w14:paraId="607692B5" w14:textId="7A8A1EEE" w:rsidR="008171D2" w:rsidRPr="001A6A10" w:rsidRDefault="008171D2" w:rsidP="008D61CB">
      <w:pPr>
        <w:pStyle w:val="Akapit"/>
      </w:pPr>
      <w:r w:rsidRPr="001A6A10">
        <w:t>W roku ogłoszenia otwartego konkursu ofert Województwo Mazowieckie nie zlecało realizacji zadań publiczn</w:t>
      </w:r>
      <w:r w:rsidR="007C214B" w:rsidRPr="001A6A10">
        <w:t>ych w obszarze „</w:t>
      </w:r>
      <w:r w:rsidR="00DB47C8" w:rsidRPr="001A6A10">
        <w:t>Działalność</w:t>
      </w:r>
      <w:r w:rsidR="00BE2314" w:rsidRPr="001A6A10">
        <w:t xml:space="preserve"> na rzecz osób niepeł</w:t>
      </w:r>
      <w:r w:rsidR="004115AB" w:rsidRPr="001A6A10">
        <w:t>nosprawnych”</w:t>
      </w:r>
      <w:r w:rsidR="007A4779" w:rsidRPr="001A6A10">
        <w:t>.</w:t>
      </w:r>
      <w:r w:rsidR="00DB47C8" w:rsidRPr="001A6A10">
        <w:t xml:space="preserve"> </w:t>
      </w:r>
      <w:r w:rsidR="00B266FB" w:rsidRPr="001A6A10">
        <w:t>W 2020</w:t>
      </w:r>
      <w:r w:rsidRPr="001A6A10">
        <w:t xml:space="preserve"> r</w:t>
      </w:r>
      <w:r w:rsidR="00422321" w:rsidRPr="001A6A10">
        <w:t>.</w:t>
      </w:r>
      <w:r w:rsidRPr="001A6A10">
        <w:t xml:space="preserve"> Województwo Mazowieckie zrealizowało konkurs</w:t>
      </w:r>
      <w:r w:rsidR="00BE2314" w:rsidRPr="001A6A10">
        <w:t xml:space="preserve"> obejmujący zadania dotyczące działań na rzecz osób niepełnosprawnych, w którym łą</w:t>
      </w:r>
      <w:r w:rsidR="007A4779" w:rsidRPr="001A6A10">
        <w:t>czna kwota pr</w:t>
      </w:r>
      <w:r w:rsidR="00BE2314" w:rsidRPr="001A6A10">
        <w:t xml:space="preserve">zyznanych dotacji wyniosła </w:t>
      </w:r>
      <w:r w:rsidR="00265A4B" w:rsidRPr="001A6A10">
        <w:t>8</w:t>
      </w:r>
      <w:r w:rsidR="00B266FB" w:rsidRPr="001A6A10">
        <w:t>66 546,00</w:t>
      </w:r>
      <w:r w:rsidR="00BE2314" w:rsidRPr="001A6A10">
        <w:t xml:space="preserve"> zł.</w:t>
      </w:r>
    </w:p>
    <w:p w14:paraId="1EBAD649" w14:textId="77777777" w:rsidR="00FF0890" w:rsidRPr="001A6A10" w:rsidRDefault="008171D2" w:rsidP="008D61CB">
      <w:pPr>
        <w:pStyle w:val="Nagwek2"/>
      </w:pPr>
      <w:r w:rsidRPr="001A6A10">
        <w:t>Dodatkowych informacji udzielają</w:t>
      </w:r>
      <w:r w:rsidR="007A4779" w:rsidRPr="001A6A10">
        <w:t xml:space="preserve"> </w:t>
      </w:r>
      <w:r w:rsidRPr="001A6A10">
        <w:t xml:space="preserve">pracownicy Mazowieckiego Centrum Polityki Społecznej </w:t>
      </w:r>
      <w:r w:rsidR="00BE2314" w:rsidRPr="001A6A10">
        <w:t>– Wydział ds. Osób Niepeł</w:t>
      </w:r>
      <w:r w:rsidR="007A4779" w:rsidRPr="001A6A10">
        <w:t>nosprawnych</w:t>
      </w:r>
      <w:r w:rsidR="00FF0890" w:rsidRPr="001A6A10">
        <w:t>:</w:t>
      </w:r>
    </w:p>
    <w:p w14:paraId="00BB7D93" w14:textId="431BB7A9" w:rsidR="00C31FDF" w:rsidRPr="001A6A10" w:rsidRDefault="00B266FB" w:rsidP="00567D0A">
      <w:pPr>
        <w:pStyle w:val="1Numeracja0"/>
        <w:numPr>
          <w:ilvl w:val="0"/>
          <w:numId w:val="19"/>
        </w:numPr>
      </w:pPr>
      <w:r w:rsidRPr="001A6A10">
        <w:t>Bożena Pomacho, tel. 22 376 85 86</w:t>
      </w:r>
    </w:p>
    <w:p w14:paraId="4E0BBCC8" w14:textId="19619A00" w:rsidR="00FF0890" w:rsidRPr="001A6A10" w:rsidRDefault="00B266FB" w:rsidP="00567D0A">
      <w:pPr>
        <w:pStyle w:val="1Numeracja0"/>
        <w:numPr>
          <w:ilvl w:val="0"/>
          <w:numId w:val="19"/>
        </w:numPr>
      </w:pPr>
      <w:r w:rsidRPr="001A6A10">
        <w:t>Kinga Woronowicz, tel. 22 376 85 86</w:t>
      </w:r>
    </w:p>
    <w:p w14:paraId="123E580E" w14:textId="505DB00A" w:rsidR="00B266FB" w:rsidRPr="001A6A10" w:rsidRDefault="00B266FB" w:rsidP="00567D0A">
      <w:pPr>
        <w:pStyle w:val="1Numeracja0"/>
        <w:numPr>
          <w:ilvl w:val="0"/>
          <w:numId w:val="19"/>
        </w:numPr>
      </w:pPr>
      <w:r w:rsidRPr="001A6A10">
        <w:t>Ewa Rucińska, tel. 22 376 85 87</w:t>
      </w:r>
    </w:p>
    <w:sectPr w:rsidR="00B266FB" w:rsidRPr="001A6A10" w:rsidSect="008B22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  <w:numRestart w:val="eachSect"/>
      </w:footnotePr>
      <w:pgSz w:w="11900" w:h="16837"/>
      <w:pgMar w:top="1135" w:right="1120" w:bottom="1276" w:left="140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C0FA" w14:textId="77777777" w:rsidR="00ED3568" w:rsidRDefault="00ED3568" w:rsidP="008171D2">
      <w:pPr>
        <w:spacing w:after="0" w:line="240" w:lineRule="auto"/>
      </w:pPr>
      <w:r>
        <w:separator/>
      </w:r>
    </w:p>
    <w:p w14:paraId="43D4F77C" w14:textId="77777777" w:rsidR="00ED3568" w:rsidRDefault="00ED3568"/>
  </w:endnote>
  <w:endnote w:type="continuationSeparator" w:id="0">
    <w:p w14:paraId="64176B4D" w14:textId="77777777" w:rsidR="00ED3568" w:rsidRDefault="00ED3568" w:rsidP="008171D2">
      <w:pPr>
        <w:spacing w:after="0" w:line="240" w:lineRule="auto"/>
      </w:pPr>
      <w:r>
        <w:continuationSeparator/>
      </w:r>
    </w:p>
    <w:p w14:paraId="717C52C5" w14:textId="77777777" w:rsidR="00ED3568" w:rsidRDefault="00ED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B574" w14:textId="77777777" w:rsidR="003F7AE4" w:rsidRDefault="003F7A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E1F4" w14:textId="56C91D30" w:rsidR="0065272A" w:rsidRDefault="00CA516D" w:rsidP="00B80938">
    <w:pPr>
      <w:pStyle w:val="Stopka"/>
      <w:jc w:val="center"/>
    </w:pPr>
    <w:r w:rsidRPr="000C78BA">
      <w:rPr>
        <w:rFonts w:ascii="Arial" w:hAnsi="Arial" w:cs="Arial"/>
        <w:sz w:val="20"/>
      </w:rPr>
      <w:fldChar w:fldCharType="begin"/>
    </w:r>
    <w:r w:rsidR="008171D2" w:rsidRPr="000C78BA">
      <w:rPr>
        <w:rFonts w:ascii="Arial" w:hAnsi="Arial" w:cs="Arial"/>
        <w:sz w:val="20"/>
      </w:rPr>
      <w:instrText xml:space="preserve"> PAGE   \* MERGEFORMAT </w:instrText>
    </w:r>
    <w:r w:rsidRPr="000C78BA">
      <w:rPr>
        <w:rFonts w:ascii="Arial" w:hAnsi="Arial" w:cs="Arial"/>
        <w:sz w:val="20"/>
      </w:rPr>
      <w:fldChar w:fldCharType="separate"/>
    </w:r>
    <w:r w:rsidR="009D3A30">
      <w:rPr>
        <w:rFonts w:ascii="Arial" w:hAnsi="Arial" w:cs="Arial"/>
        <w:noProof/>
        <w:sz w:val="20"/>
      </w:rPr>
      <w:t>4</w:t>
    </w:r>
    <w:r w:rsidRPr="000C78BA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6796" w14:textId="77777777" w:rsidR="003F7AE4" w:rsidRDefault="003F7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DC26" w14:textId="77777777" w:rsidR="00ED3568" w:rsidRDefault="00ED3568" w:rsidP="008171D2">
      <w:pPr>
        <w:spacing w:after="0" w:line="240" w:lineRule="auto"/>
      </w:pPr>
      <w:r>
        <w:separator/>
      </w:r>
    </w:p>
  </w:footnote>
  <w:footnote w:type="continuationSeparator" w:id="0">
    <w:p w14:paraId="252693B2" w14:textId="77777777" w:rsidR="00ED3568" w:rsidRDefault="00ED3568" w:rsidP="008171D2">
      <w:pPr>
        <w:spacing w:after="0" w:line="240" w:lineRule="auto"/>
      </w:pPr>
      <w:r>
        <w:continuationSeparator/>
      </w:r>
    </w:p>
  </w:footnote>
  <w:footnote w:id="1">
    <w:p w14:paraId="5CB9F724" w14:textId="414290BA" w:rsidR="002D6748" w:rsidRDefault="002D6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0BA">
        <w:rPr>
          <w:rFonts w:ascii="Arial" w:hAnsi="Arial" w:cs="Arial"/>
          <w:sz w:val="16"/>
          <w:szCs w:val="16"/>
        </w:rPr>
        <w:t>Zmienionej uchwałą nr 5/21 Sejmiku Województwa Mazowieckiego z dnia 26 stycznia 2021 r.</w:t>
      </w:r>
    </w:p>
  </w:footnote>
  <w:footnote w:id="2">
    <w:p w14:paraId="75E1A80F" w14:textId="77777777" w:rsidR="000C5490" w:rsidRPr="0083387C" w:rsidRDefault="000C5490" w:rsidP="004115A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3387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3387C">
        <w:rPr>
          <w:rFonts w:ascii="Arial" w:hAnsi="Arial" w:cs="Arial"/>
          <w:sz w:val="18"/>
          <w:szCs w:val="18"/>
        </w:rPr>
        <w:t xml:space="preserve"> Podając wskaźnik należy podać łączną liczbę osób uczestniczących w zadaniu oraz liczbę osób niepełnosprawnych </w:t>
      </w:r>
      <w:r w:rsidR="004115AB" w:rsidRPr="0083387C">
        <w:rPr>
          <w:rFonts w:ascii="Arial" w:hAnsi="Arial" w:cs="Arial"/>
          <w:sz w:val="18"/>
          <w:szCs w:val="18"/>
        </w:rPr>
        <w:t xml:space="preserve">uczestniczących w zadaniu </w:t>
      </w:r>
      <w:r w:rsidRPr="0083387C">
        <w:rPr>
          <w:rFonts w:ascii="Arial" w:hAnsi="Arial" w:cs="Arial"/>
          <w:sz w:val="18"/>
          <w:szCs w:val="18"/>
        </w:rPr>
        <w:t xml:space="preserve">np.: w konkursie sportowym uczestniczyć będą 84 osoby niepełnosprawne i 36 innych uczestników, </w:t>
      </w:r>
      <w:r w:rsidR="004115AB" w:rsidRPr="0083387C">
        <w:rPr>
          <w:rFonts w:ascii="Arial" w:hAnsi="Arial" w:cs="Arial"/>
          <w:sz w:val="18"/>
          <w:szCs w:val="18"/>
        </w:rPr>
        <w:t>zalecany zapis</w:t>
      </w:r>
      <w:r w:rsidRPr="0083387C">
        <w:rPr>
          <w:rFonts w:ascii="Arial" w:hAnsi="Arial" w:cs="Arial"/>
          <w:sz w:val="18"/>
          <w:szCs w:val="18"/>
        </w:rPr>
        <w:t xml:space="preserve"> </w:t>
      </w:r>
      <w:r w:rsidR="003152EA">
        <w:rPr>
          <w:rFonts w:ascii="Arial" w:hAnsi="Arial" w:cs="Arial"/>
          <w:sz w:val="18"/>
          <w:szCs w:val="18"/>
        </w:rPr>
        <w:t>–</w:t>
      </w:r>
      <w:r w:rsidRPr="0083387C">
        <w:rPr>
          <w:rFonts w:ascii="Arial" w:hAnsi="Arial" w:cs="Arial"/>
          <w:sz w:val="18"/>
          <w:szCs w:val="18"/>
        </w:rPr>
        <w:t xml:space="preserve"> 120 uczestników konkursu sportowego, w tym 84 osoby niepełnosprawne. </w:t>
      </w:r>
    </w:p>
  </w:footnote>
  <w:footnote w:id="3">
    <w:p w14:paraId="339D53A3" w14:textId="31B70930" w:rsidR="00BD700C" w:rsidRDefault="00BD700C" w:rsidP="00014E79">
      <w:pPr>
        <w:suppressAutoHyphens/>
        <w:spacing w:after="0" w:line="240" w:lineRule="auto"/>
        <w:jc w:val="both"/>
      </w:pPr>
      <w:r w:rsidRPr="0083387C">
        <w:rPr>
          <w:rStyle w:val="Odwoanieprzypisudolnego"/>
          <w:rFonts w:ascii="Arial" w:hAnsi="Arial" w:cs="Arial"/>
          <w:sz w:val="18"/>
          <w:szCs w:val="18"/>
        </w:rPr>
        <w:footnoteRef/>
      </w:r>
      <w:r w:rsidR="00EE2651">
        <w:rPr>
          <w:rFonts w:ascii="Arial" w:hAnsi="Arial" w:cs="Arial"/>
          <w:sz w:val="18"/>
          <w:szCs w:val="18"/>
          <w:vertAlign w:val="superscript"/>
        </w:rPr>
        <w:t>)</w:t>
      </w:r>
      <w:r w:rsidRPr="0083387C">
        <w:rPr>
          <w:rFonts w:ascii="Arial" w:hAnsi="Arial" w:cs="Arial"/>
          <w:sz w:val="18"/>
          <w:szCs w:val="18"/>
        </w:rPr>
        <w:t xml:space="preserve"> Należy pamiętać o zachowaniu zasad doboru uczestników wskazanych w części Informacje specyfikujące zadania 1</w:t>
      </w:r>
      <w:r w:rsidR="003152EA">
        <w:rPr>
          <w:rFonts w:ascii="Arial" w:hAnsi="Arial" w:cs="Arial"/>
          <w:sz w:val="18"/>
          <w:szCs w:val="18"/>
        </w:rPr>
        <w:t>–</w:t>
      </w:r>
      <w:r w:rsidRPr="0083387C">
        <w:rPr>
          <w:rFonts w:ascii="Arial" w:hAnsi="Arial" w:cs="Arial"/>
          <w:sz w:val="18"/>
          <w:szCs w:val="18"/>
        </w:rPr>
        <w:t xml:space="preserve">7 pkt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B344" w14:textId="77777777" w:rsidR="003F7AE4" w:rsidRDefault="003F7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4672" w14:textId="77777777" w:rsidR="003F7AE4" w:rsidRDefault="003F7A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A5F5" w14:textId="77777777" w:rsidR="003F7AE4" w:rsidRDefault="003F7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87C89E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multilevel"/>
    <w:tmpl w:val="26087E2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709"/>
    <w:multiLevelType w:val="multilevel"/>
    <w:tmpl w:val="207463A2"/>
    <w:lvl w:ilvl="0">
      <w:start w:val="1"/>
      <w:numFmt w:val="decimal"/>
      <w:pStyle w:val="1Numeracj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2409E3"/>
    <w:multiLevelType w:val="multilevel"/>
    <w:tmpl w:val="05BE918A"/>
    <w:lvl w:ilvl="0">
      <w:start w:val="1"/>
      <w:numFmt w:val="decimal"/>
      <w:pStyle w:val="1Numeracjatabel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E33EB1"/>
    <w:multiLevelType w:val="hybridMultilevel"/>
    <w:tmpl w:val="6F7A2872"/>
    <w:name w:val="WW8Num62"/>
    <w:lvl w:ilvl="0" w:tplc="000885B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4747"/>
    <w:multiLevelType w:val="multilevel"/>
    <w:tmpl w:val="D9288D84"/>
    <w:lvl w:ilvl="0">
      <w:start w:val="1"/>
      <w:numFmt w:val="decimal"/>
      <w:pStyle w:val="1Numeracj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D1351B8"/>
    <w:multiLevelType w:val="hybridMultilevel"/>
    <w:tmpl w:val="85F6C9D4"/>
    <w:lvl w:ilvl="0" w:tplc="FD844342">
      <w:start w:val="1"/>
      <w:numFmt w:val="upperRoman"/>
      <w:pStyle w:val="Nagwek2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D2"/>
    <w:rsid w:val="00014E79"/>
    <w:rsid w:val="00017E6C"/>
    <w:rsid w:val="00024C2D"/>
    <w:rsid w:val="00034537"/>
    <w:rsid w:val="00035060"/>
    <w:rsid w:val="00036ABA"/>
    <w:rsid w:val="00053295"/>
    <w:rsid w:val="0005461A"/>
    <w:rsid w:val="00055005"/>
    <w:rsid w:val="00062C48"/>
    <w:rsid w:val="00066B92"/>
    <w:rsid w:val="000726CC"/>
    <w:rsid w:val="000862D7"/>
    <w:rsid w:val="000929B3"/>
    <w:rsid w:val="000A74B8"/>
    <w:rsid w:val="000C3474"/>
    <w:rsid w:val="000C5490"/>
    <w:rsid w:val="000C78BA"/>
    <w:rsid w:val="000D4F90"/>
    <w:rsid w:val="000D6C8D"/>
    <w:rsid w:val="000D7D5A"/>
    <w:rsid w:val="000F3CBB"/>
    <w:rsid w:val="000F4E82"/>
    <w:rsid w:val="001031EF"/>
    <w:rsid w:val="00104667"/>
    <w:rsid w:val="0012481C"/>
    <w:rsid w:val="001355B6"/>
    <w:rsid w:val="0015053C"/>
    <w:rsid w:val="00165677"/>
    <w:rsid w:val="00170082"/>
    <w:rsid w:val="0017110A"/>
    <w:rsid w:val="00175BFB"/>
    <w:rsid w:val="00183436"/>
    <w:rsid w:val="00186A24"/>
    <w:rsid w:val="0019295B"/>
    <w:rsid w:val="00192A67"/>
    <w:rsid w:val="00195129"/>
    <w:rsid w:val="00196D98"/>
    <w:rsid w:val="001A51F3"/>
    <w:rsid w:val="001A6A10"/>
    <w:rsid w:val="001B2B7C"/>
    <w:rsid w:val="001C2C07"/>
    <w:rsid w:val="001D0782"/>
    <w:rsid w:val="001D1DAE"/>
    <w:rsid w:val="001D6784"/>
    <w:rsid w:val="001E2EEE"/>
    <w:rsid w:val="001E61FB"/>
    <w:rsid w:val="001F2928"/>
    <w:rsid w:val="002015E8"/>
    <w:rsid w:val="0023582F"/>
    <w:rsid w:val="00236BAB"/>
    <w:rsid w:val="00236E10"/>
    <w:rsid w:val="0024237A"/>
    <w:rsid w:val="00242880"/>
    <w:rsid w:val="00245A55"/>
    <w:rsid w:val="00252EAD"/>
    <w:rsid w:val="00255650"/>
    <w:rsid w:val="0025634C"/>
    <w:rsid w:val="002568D8"/>
    <w:rsid w:val="00256F9B"/>
    <w:rsid w:val="002578C7"/>
    <w:rsid w:val="002642C3"/>
    <w:rsid w:val="002644F1"/>
    <w:rsid w:val="00265A4B"/>
    <w:rsid w:val="0028633C"/>
    <w:rsid w:val="00293730"/>
    <w:rsid w:val="002B3B10"/>
    <w:rsid w:val="002B3C40"/>
    <w:rsid w:val="002B75D0"/>
    <w:rsid w:val="002C53E7"/>
    <w:rsid w:val="002D522C"/>
    <w:rsid w:val="002D6748"/>
    <w:rsid w:val="002E3EF3"/>
    <w:rsid w:val="002E59D3"/>
    <w:rsid w:val="002E6E36"/>
    <w:rsid w:val="002F3D66"/>
    <w:rsid w:val="002F7D27"/>
    <w:rsid w:val="002F7F66"/>
    <w:rsid w:val="00304A79"/>
    <w:rsid w:val="00305E08"/>
    <w:rsid w:val="00315189"/>
    <w:rsid w:val="003152EA"/>
    <w:rsid w:val="00321497"/>
    <w:rsid w:val="00324E54"/>
    <w:rsid w:val="00330A08"/>
    <w:rsid w:val="00336F21"/>
    <w:rsid w:val="0034152B"/>
    <w:rsid w:val="003443F0"/>
    <w:rsid w:val="003465D7"/>
    <w:rsid w:val="0035454E"/>
    <w:rsid w:val="003641DD"/>
    <w:rsid w:val="00364DA1"/>
    <w:rsid w:val="00367C19"/>
    <w:rsid w:val="00383930"/>
    <w:rsid w:val="00383D43"/>
    <w:rsid w:val="0038526C"/>
    <w:rsid w:val="00391F32"/>
    <w:rsid w:val="003A301E"/>
    <w:rsid w:val="003A31B1"/>
    <w:rsid w:val="003B1094"/>
    <w:rsid w:val="003B2F74"/>
    <w:rsid w:val="003D6572"/>
    <w:rsid w:val="003F1A1D"/>
    <w:rsid w:val="003F39CA"/>
    <w:rsid w:val="003F46DD"/>
    <w:rsid w:val="003F624E"/>
    <w:rsid w:val="003F7AE4"/>
    <w:rsid w:val="00401595"/>
    <w:rsid w:val="00402066"/>
    <w:rsid w:val="004115AB"/>
    <w:rsid w:val="00412FE1"/>
    <w:rsid w:val="0041679A"/>
    <w:rsid w:val="00417B7F"/>
    <w:rsid w:val="00422321"/>
    <w:rsid w:val="00424890"/>
    <w:rsid w:val="00437347"/>
    <w:rsid w:val="00442BC7"/>
    <w:rsid w:val="00442E36"/>
    <w:rsid w:val="00443FA0"/>
    <w:rsid w:val="00451774"/>
    <w:rsid w:val="0046003F"/>
    <w:rsid w:val="00460F03"/>
    <w:rsid w:val="00461C3B"/>
    <w:rsid w:val="004B05FB"/>
    <w:rsid w:val="004C6EA3"/>
    <w:rsid w:val="004D273D"/>
    <w:rsid w:val="004D3E2E"/>
    <w:rsid w:val="004E1332"/>
    <w:rsid w:val="004E3353"/>
    <w:rsid w:val="004E42B6"/>
    <w:rsid w:val="004E4C21"/>
    <w:rsid w:val="004F12BB"/>
    <w:rsid w:val="004F2811"/>
    <w:rsid w:val="00502300"/>
    <w:rsid w:val="00506BB1"/>
    <w:rsid w:val="0051350D"/>
    <w:rsid w:val="00520917"/>
    <w:rsid w:val="00520AF9"/>
    <w:rsid w:val="0052321B"/>
    <w:rsid w:val="00523391"/>
    <w:rsid w:val="005263F5"/>
    <w:rsid w:val="00526D12"/>
    <w:rsid w:val="0053784D"/>
    <w:rsid w:val="0054012D"/>
    <w:rsid w:val="0054688A"/>
    <w:rsid w:val="005554E6"/>
    <w:rsid w:val="00567D0A"/>
    <w:rsid w:val="00574434"/>
    <w:rsid w:val="00584500"/>
    <w:rsid w:val="00585B15"/>
    <w:rsid w:val="00595F84"/>
    <w:rsid w:val="005A2339"/>
    <w:rsid w:val="005A27B4"/>
    <w:rsid w:val="005B230C"/>
    <w:rsid w:val="005C0AB1"/>
    <w:rsid w:val="005C1295"/>
    <w:rsid w:val="005C7E75"/>
    <w:rsid w:val="005D3C57"/>
    <w:rsid w:val="005D7729"/>
    <w:rsid w:val="005D778D"/>
    <w:rsid w:val="005E4456"/>
    <w:rsid w:val="005E5B30"/>
    <w:rsid w:val="005F0FA5"/>
    <w:rsid w:val="005F1C6C"/>
    <w:rsid w:val="00601B06"/>
    <w:rsid w:val="00606429"/>
    <w:rsid w:val="006213A2"/>
    <w:rsid w:val="00624BB1"/>
    <w:rsid w:val="00624BE6"/>
    <w:rsid w:val="00641D81"/>
    <w:rsid w:val="0065272A"/>
    <w:rsid w:val="00666604"/>
    <w:rsid w:val="00673386"/>
    <w:rsid w:val="00683875"/>
    <w:rsid w:val="00693CAF"/>
    <w:rsid w:val="00696C3A"/>
    <w:rsid w:val="006A1078"/>
    <w:rsid w:val="006A677E"/>
    <w:rsid w:val="006B46A8"/>
    <w:rsid w:val="006B7D28"/>
    <w:rsid w:val="006E0557"/>
    <w:rsid w:val="006E2D1E"/>
    <w:rsid w:val="006E2F1C"/>
    <w:rsid w:val="006E7023"/>
    <w:rsid w:val="006E7713"/>
    <w:rsid w:val="006F00E8"/>
    <w:rsid w:val="006F3E3B"/>
    <w:rsid w:val="006F456B"/>
    <w:rsid w:val="006F4DA6"/>
    <w:rsid w:val="006F57FF"/>
    <w:rsid w:val="00711BDD"/>
    <w:rsid w:val="0071415A"/>
    <w:rsid w:val="007179B2"/>
    <w:rsid w:val="00717C30"/>
    <w:rsid w:val="0072000D"/>
    <w:rsid w:val="0073012D"/>
    <w:rsid w:val="00735BE0"/>
    <w:rsid w:val="00736895"/>
    <w:rsid w:val="00747042"/>
    <w:rsid w:val="0075630E"/>
    <w:rsid w:val="0076299E"/>
    <w:rsid w:val="00771E87"/>
    <w:rsid w:val="00775F93"/>
    <w:rsid w:val="007A233C"/>
    <w:rsid w:val="007A2A41"/>
    <w:rsid w:val="007A2F9F"/>
    <w:rsid w:val="007A4779"/>
    <w:rsid w:val="007A4E95"/>
    <w:rsid w:val="007B473D"/>
    <w:rsid w:val="007C127F"/>
    <w:rsid w:val="007C214B"/>
    <w:rsid w:val="007C4869"/>
    <w:rsid w:val="007D02DC"/>
    <w:rsid w:val="007D3957"/>
    <w:rsid w:val="007D455A"/>
    <w:rsid w:val="007D4A86"/>
    <w:rsid w:val="007E0305"/>
    <w:rsid w:val="007E2F04"/>
    <w:rsid w:val="007E4710"/>
    <w:rsid w:val="007E763B"/>
    <w:rsid w:val="007F0803"/>
    <w:rsid w:val="008006B0"/>
    <w:rsid w:val="00811724"/>
    <w:rsid w:val="00816B29"/>
    <w:rsid w:val="008171D2"/>
    <w:rsid w:val="00817999"/>
    <w:rsid w:val="00821752"/>
    <w:rsid w:val="00822D63"/>
    <w:rsid w:val="008278D6"/>
    <w:rsid w:val="0083387C"/>
    <w:rsid w:val="008367EC"/>
    <w:rsid w:val="00846CC8"/>
    <w:rsid w:val="00864B8B"/>
    <w:rsid w:val="008672C3"/>
    <w:rsid w:val="0087514E"/>
    <w:rsid w:val="008835D1"/>
    <w:rsid w:val="00885EE6"/>
    <w:rsid w:val="008934E9"/>
    <w:rsid w:val="00895AB3"/>
    <w:rsid w:val="008A331F"/>
    <w:rsid w:val="008A3720"/>
    <w:rsid w:val="008C2B0E"/>
    <w:rsid w:val="008D61CB"/>
    <w:rsid w:val="008E28D1"/>
    <w:rsid w:val="008E3899"/>
    <w:rsid w:val="008E703F"/>
    <w:rsid w:val="008F2455"/>
    <w:rsid w:val="00902F0D"/>
    <w:rsid w:val="00905351"/>
    <w:rsid w:val="009133B0"/>
    <w:rsid w:val="00927355"/>
    <w:rsid w:val="00931541"/>
    <w:rsid w:val="009365BD"/>
    <w:rsid w:val="009533FE"/>
    <w:rsid w:val="009537DF"/>
    <w:rsid w:val="00954385"/>
    <w:rsid w:val="00964089"/>
    <w:rsid w:val="0097135F"/>
    <w:rsid w:val="00972CFF"/>
    <w:rsid w:val="00976254"/>
    <w:rsid w:val="00981342"/>
    <w:rsid w:val="00984E3C"/>
    <w:rsid w:val="0099013A"/>
    <w:rsid w:val="009910FB"/>
    <w:rsid w:val="00991E8C"/>
    <w:rsid w:val="00992A89"/>
    <w:rsid w:val="009959DB"/>
    <w:rsid w:val="00996E71"/>
    <w:rsid w:val="009A2B94"/>
    <w:rsid w:val="009B149A"/>
    <w:rsid w:val="009B278C"/>
    <w:rsid w:val="009B3D72"/>
    <w:rsid w:val="009B4A0F"/>
    <w:rsid w:val="009B4E9E"/>
    <w:rsid w:val="009C5451"/>
    <w:rsid w:val="009D07C5"/>
    <w:rsid w:val="009D3991"/>
    <w:rsid w:val="009D3A30"/>
    <w:rsid w:val="009D3F6F"/>
    <w:rsid w:val="009D69D7"/>
    <w:rsid w:val="009E0E2B"/>
    <w:rsid w:val="009E2F97"/>
    <w:rsid w:val="009E52A7"/>
    <w:rsid w:val="009E7038"/>
    <w:rsid w:val="009F4306"/>
    <w:rsid w:val="009F780C"/>
    <w:rsid w:val="00A00650"/>
    <w:rsid w:val="00A04271"/>
    <w:rsid w:val="00A1023B"/>
    <w:rsid w:val="00A10C73"/>
    <w:rsid w:val="00A14FB5"/>
    <w:rsid w:val="00A24C6B"/>
    <w:rsid w:val="00A258D3"/>
    <w:rsid w:val="00A30B5D"/>
    <w:rsid w:val="00A40717"/>
    <w:rsid w:val="00A41FA7"/>
    <w:rsid w:val="00A43B54"/>
    <w:rsid w:val="00A55C3C"/>
    <w:rsid w:val="00A56425"/>
    <w:rsid w:val="00A63084"/>
    <w:rsid w:val="00A656F6"/>
    <w:rsid w:val="00A67225"/>
    <w:rsid w:val="00A718CC"/>
    <w:rsid w:val="00A76966"/>
    <w:rsid w:val="00A81FD0"/>
    <w:rsid w:val="00A8320E"/>
    <w:rsid w:val="00A83702"/>
    <w:rsid w:val="00A854DF"/>
    <w:rsid w:val="00AA0833"/>
    <w:rsid w:val="00AB0035"/>
    <w:rsid w:val="00AC36A0"/>
    <w:rsid w:val="00AC4F26"/>
    <w:rsid w:val="00B0672E"/>
    <w:rsid w:val="00B100C5"/>
    <w:rsid w:val="00B143BB"/>
    <w:rsid w:val="00B2034E"/>
    <w:rsid w:val="00B2173B"/>
    <w:rsid w:val="00B2297D"/>
    <w:rsid w:val="00B266FB"/>
    <w:rsid w:val="00B3144F"/>
    <w:rsid w:val="00B40D84"/>
    <w:rsid w:val="00B51A3B"/>
    <w:rsid w:val="00B54942"/>
    <w:rsid w:val="00B5782D"/>
    <w:rsid w:val="00B603DD"/>
    <w:rsid w:val="00B60971"/>
    <w:rsid w:val="00B65256"/>
    <w:rsid w:val="00B70FAB"/>
    <w:rsid w:val="00B80938"/>
    <w:rsid w:val="00B840C2"/>
    <w:rsid w:val="00B85E0E"/>
    <w:rsid w:val="00B90F37"/>
    <w:rsid w:val="00BA14E3"/>
    <w:rsid w:val="00BA15F2"/>
    <w:rsid w:val="00BB0957"/>
    <w:rsid w:val="00BB35C8"/>
    <w:rsid w:val="00BB41E4"/>
    <w:rsid w:val="00BC0782"/>
    <w:rsid w:val="00BC08F1"/>
    <w:rsid w:val="00BC4D86"/>
    <w:rsid w:val="00BD43AF"/>
    <w:rsid w:val="00BD5B0D"/>
    <w:rsid w:val="00BD700C"/>
    <w:rsid w:val="00BE2314"/>
    <w:rsid w:val="00BE6E24"/>
    <w:rsid w:val="00BF05BD"/>
    <w:rsid w:val="00C16645"/>
    <w:rsid w:val="00C22714"/>
    <w:rsid w:val="00C266AA"/>
    <w:rsid w:val="00C31FDF"/>
    <w:rsid w:val="00C3270C"/>
    <w:rsid w:val="00C36678"/>
    <w:rsid w:val="00C57182"/>
    <w:rsid w:val="00C64CB7"/>
    <w:rsid w:val="00C90080"/>
    <w:rsid w:val="00CA516D"/>
    <w:rsid w:val="00CB3EC6"/>
    <w:rsid w:val="00CB79A4"/>
    <w:rsid w:val="00CE2ADB"/>
    <w:rsid w:val="00CF73F0"/>
    <w:rsid w:val="00D023BA"/>
    <w:rsid w:val="00D20180"/>
    <w:rsid w:val="00D22158"/>
    <w:rsid w:val="00D23BD9"/>
    <w:rsid w:val="00D3322A"/>
    <w:rsid w:val="00D35598"/>
    <w:rsid w:val="00D466E4"/>
    <w:rsid w:val="00D46CE3"/>
    <w:rsid w:val="00D50720"/>
    <w:rsid w:val="00D57A1C"/>
    <w:rsid w:val="00D64161"/>
    <w:rsid w:val="00D665E1"/>
    <w:rsid w:val="00D67970"/>
    <w:rsid w:val="00D73A54"/>
    <w:rsid w:val="00D75BBA"/>
    <w:rsid w:val="00D8048D"/>
    <w:rsid w:val="00D845B9"/>
    <w:rsid w:val="00D94054"/>
    <w:rsid w:val="00D946B9"/>
    <w:rsid w:val="00D95918"/>
    <w:rsid w:val="00D965AB"/>
    <w:rsid w:val="00D96A87"/>
    <w:rsid w:val="00DA0899"/>
    <w:rsid w:val="00DA1877"/>
    <w:rsid w:val="00DA2780"/>
    <w:rsid w:val="00DA5CD9"/>
    <w:rsid w:val="00DB1FF4"/>
    <w:rsid w:val="00DB47C8"/>
    <w:rsid w:val="00DD73DB"/>
    <w:rsid w:val="00DE6611"/>
    <w:rsid w:val="00DF0F15"/>
    <w:rsid w:val="00DF1524"/>
    <w:rsid w:val="00DF52FE"/>
    <w:rsid w:val="00E03291"/>
    <w:rsid w:val="00E1505C"/>
    <w:rsid w:val="00E35445"/>
    <w:rsid w:val="00E407B4"/>
    <w:rsid w:val="00E46253"/>
    <w:rsid w:val="00E502D2"/>
    <w:rsid w:val="00E50D82"/>
    <w:rsid w:val="00E54D9F"/>
    <w:rsid w:val="00E5651C"/>
    <w:rsid w:val="00E5759C"/>
    <w:rsid w:val="00E611EC"/>
    <w:rsid w:val="00E61877"/>
    <w:rsid w:val="00E62553"/>
    <w:rsid w:val="00E64980"/>
    <w:rsid w:val="00E73F91"/>
    <w:rsid w:val="00E754B6"/>
    <w:rsid w:val="00E97149"/>
    <w:rsid w:val="00EA1A48"/>
    <w:rsid w:val="00EC6C8C"/>
    <w:rsid w:val="00ED3568"/>
    <w:rsid w:val="00ED3C36"/>
    <w:rsid w:val="00ED71F1"/>
    <w:rsid w:val="00EE2651"/>
    <w:rsid w:val="00EE52EE"/>
    <w:rsid w:val="00EE6BE8"/>
    <w:rsid w:val="00EF0E7B"/>
    <w:rsid w:val="00F1110B"/>
    <w:rsid w:val="00F11455"/>
    <w:rsid w:val="00F14BC1"/>
    <w:rsid w:val="00F2194C"/>
    <w:rsid w:val="00F429FD"/>
    <w:rsid w:val="00F43B45"/>
    <w:rsid w:val="00F44FCD"/>
    <w:rsid w:val="00F6304B"/>
    <w:rsid w:val="00F71798"/>
    <w:rsid w:val="00F8665B"/>
    <w:rsid w:val="00F87794"/>
    <w:rsid w:val="00F912DF"/>
    <w:rsid w:val="00F92B6A"/>
    <w:rsid w:val="00FA5C4E"/>
    <w:rsid w:val="00FB627C"/>
    <w:rsid w:val="00FD318E"/>
    <w:rsid w:val="00FD5203"/>
    <w:rsid w:val="00FE046D"/>
    <w:rsid w:val="00FF0890"/>
    <w:rsid w:val="00FF6D47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5C25"/>
  <w15:docId w15:val="{A1BCA507-0588-494C-AC32-6A724B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2F9F"/>
    <w:pPr>
      <w:suppressAutoHyphens/>
      <w:spacing w:before="400" w:after="400" w:line="276" w:lineRule="auto"/>
      <w:contextualSpacing/>
      <w:jc w:val="center"/>
      <w:outlineLvl w:val="0"/>
    </w:pPr>
    <w:rPr>
      <w:rFonts w:ascii="Arial" w:eastAsia="Calibri" w:hAnsi="Arial" w:cs="Arial"/>
      <w:b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F9F"/>
    <w:pPr>
      <w:numPr>
        <w:numId w:val="1"/>
      </w:numPr>
      <w:suppressAutoHyphens/>
      <w:spacing w:before="240" w:after="240" w:line="276" w:lineRule="auto"/>
      <w:jc w:val="both"/>
      <w:outlineLvl w:val="1"/>
    </w:pPr>
    <w:rPr>
      <w:rFonts w:ascii="Arial" w:eastAsia="Calibri" w:hAnsi="Arial" w:cs="Arial"/>
      <w:b/>
      <w:kern w:val="1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F9F"/>
    <w:pPr>
      <w:suppressAutoHyphens/>
      <w:spacing w:before="240" w:after="0" w:line="276" w:lineRule="auto"/>
      <w:jc w:val="both"/>
      <w:outlineLvl w:val="2"/>
    </w:pPr>
    <w:rPr>
      <w:rFonts w:ascii="Arial" w:eastAsia="Calibri" w:hAnsi="Arial" w:cs="Arial"/>
      <w:b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17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1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D2"/>
  </w:style>
  <w:style w:type="character" w:styleId="Hipercze">
    <w:name w:val="Hyperlink"/>
    <w:uiPriority w:val="99"/>
    <w:rsid w:val="008171D2"/>
    <w:rPr>
      <w:color w:val="000080"/>
      <w:u w:val="single"/>
    </w:rPr>
  </w:style>
  <w:style w:type="character" w:styleId="Odwoanieprzypisudolnego">
    <w:name w:val="footnote reference"/>
    <w:rsid w:val="008171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BA"/>
  </w:style>
  <w:style w:type="character" w:styleId="Pogrubienie">
    <w:name w:val="Strong"/>
    <w:basedOn w:val="Domylnaczcionkaakapitu"/>
    <w:uiPriority w:val="22"/>
    <w:qFormat/>
    <w:rsid w:val="00D46CE3"/>
    <w:rPr>
      <w:b/>
      <w:bCs/>
    </w:rPr>
  </w:style>
  <w:style w:type="table" w:styleId="Tabela-Siatka">
    <w:name w:val="Table Grid"/>
    <w:basedOn w:val="Standardowy"/>
    <w:uiPriority w:val="39"/>
    <w:rsid w:val="007A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Numeracjatabela">
    <w:name w:val="1. Numeracja_tabela"/>
    <w:basedOn w:val="Akapitzlist"/>
    <w:link w:val="1NumeracjatabelaZnak"/>
    <w:qFormat/>
    <w:rsid w:val="005F0FA5"/>
    <w:pPr>
      <w:numPr>
        <w:numId w:val="2"/>
      </w:numPr>
      <w:suppressAutoHyphens/>
      <w:spacing w:after="0" w:line="276" w:lineRule="auto"/>
    </w:pPr>
    <w:rPr>
      <w:rFonts w:ascii="Arial" w:eastAsia="Calibri" w:hAnsi="Arial" w:cs="Arial"/>
      <w:kern w:val="1"/>
      <w:lang w:eastAsia="ar-SA"/>
    </w:rPr>
  </w:style>
  <w:style w:type="character" w:customStyle="1" w:styleId="1NumeracjatabelaZnak">
    <w:name w:val="1. Numeracja_tabela Znak"/>
    <w:basedOn w:val="Domylnaczcionkaakapitu"/>
    <w:link w:val="1Numeracjatabela"/>
    <w:rsid w:val="005F0FA5"/>
    <w:rPr>
      <w:rFonts w:ascii="Arial" w:eastAsia="Calibri" w:hAnsi="Arial" w:cs="Arial"/>
      <w:kern w:val="1"/>
      <w:lang w:eastAsia="ar-SA"/>
    </w:rPr>
  </w:style>
  <w:style w:type="paragraph" w:customStyle="1" w:styleId="Default">
    <w:name w:val="Default"/>
    <w:rsid w:val="00A10C73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75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5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21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A2F9F"/>
    <w:rPr>
      <w:rFonts w:ascii="Arial" w:eastAsia="Calibri" w:hAnsi="Arial" w:cs="Arial"/>
      <w:b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A2F9F"/>
    <w:rPr>
      <w:rFonts w:ascii="Arial" w:eastAsia="Calibri" w:hAnsi="Arial" w:cs="Arial"/>
      <w:b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2F9F"/>
    <w:rPr>
      <w:rFonts w:ascii="Arial" w:eastAsia="Calibri" w:hAnsi="Arial" w:cs="Arial"/>
      <w:b/>
      <w:kern w:val="1"/>
      <w:lang w:eastAsia="ar-SA"/>
    </w:rPr>
  </w:style>
  <w:style w:type="paragraph" w:customStyle="1" w:styleId="1Numeracja">
    <w:name w:val="1) Numeracja"/>
    <w:basedOn w:val="Akapit"/>
    <w:link w:val="1NumeracjaZnak"/>
    <w:qFormat/>
    <w:rsid w:val="007F0803"/>
    <w:pPr>
      <w:numPr>
        <w:numId w:val="3"/>
      </w:numPr>
      <w:contextualSpacing/>
    </w:pPr>
  </w:style>
  <w:style w:type="paragraph" w:customStyle="1" w:styleId="Akapit">
    <w:name w:val="Akapit"/>
    <w:basedOn w:val="Normalny"/>
    <w:link w:val="AkapitZnak"/>
    <w:qFormat/>
    <w:rsid w:val="00195129"/>
    <w:pPr>
      <w:suppressAutoHyphens/>
      <w:spacing w:after="0" w:line="276" w:lineRule="auto"/>
      <w:jc w:val="both"/>
    </w:pPr>
    <w:rPr>
      <w:rFonts w:ascii="Arial" w:eastAsia="Calibri" w:hAnsi="Arial" w:cs="Arial"/>
      <w:kern w:val="1"/>
      <w:lang w:eastAsia="ar-SA"/>
    </w:rPr>
  </w:style>
  <w:style w:type="paragraph" w:customStyle="1" w:styleId="1Numeracja0">
    <w:name w:val="1. Numeracja"/>
    <w:basedOn w:val="Normalny"/>
    <w:link w:val="1NumeracjaZnak0"/>
    <w:qFormat/>
    <w:rsid w:val="005F0FA5"/>
    <w:pPr>
      <w:numPr>
        <w:numId w:val="8"/>
      </w:numPr>
      <w:suppressAutoHyphens/>
      <w:spacing w:before="240" w:after="240" w:line="276" w:lineRule="auto"/>
      <w:contextualSpacing/>
      <w:jc w:val="both"/>
    </w:pPr>
    <w:rPr>
      <w:rFonts w:ascii="Arial" w:eastAsia="Calibri" w:hAnsi="Arial" w:cs="Arial"/>
      <w:kern w:val="1"/>
      <w:lang w:eastAsia="ar-SA"/>
    </w:rPr>
  </w:style>
  <w:style w:type="character" w:customStyle="1" w:styleId="1NumeracjaZnak">
    <w:name w:val="1) Numeracja Znak"/>
    <w:basedOn w:val="AkapitZnak"/>
    <w:link w:val="1Numeracja"/>
    <w:rsid w:val="007F0803"/>
    <w:rPr>
      <w:rFonts w:ascii="Arial" w:eastAsia="Calibri" w:hAnsi="Arial" w:cs="Arial"/>
      <w:kern w:val="1"/>
      <w:lang w:eastAsia="ar-SA"/>
    </w:rPr>
  </w:style>
  <w:style w:type="character" w:customStyle="1" w:styleId="AkapitZnak">
    <w:name w:val="Akapit Znak"/>
    <w:basedOn w:val="Domylnaczcionkaakapitu"/>
    <w:link w:val="Akapit"/>
    <w:rsid w:val="00195129"/>
    <w:rPr>
      <w:rFonts w:ascii="Arial" w:eastAsia="Calibri" w:hAnsi="Arial" w:cs="Arial"/>
      <w:kern w:val="1"/>
      <w:lang w:eastAsia="ar-SA"/>
    </w:rPr>
  </w:style>
  <w:style w:type="paragraph" w:customStyle="1" w:styleId="1Numeracjatabela0">
    <w:name w:val="1) Numeracja_tabela"/>
    <w:basedOn w:val="1Numeracja"/>
    <w:link w:val="1NumeracjatabelaZnak0"/>
    <w:qFormat/>
    <w:rsid w:val="007F0803"/>
    <w:pPr>
      <w:jc w:val="left"/>
    </w:pPr>
  </w:style>
  <w:style w:type="character" w:customStyle="1" w:styleId="1NumeracjaZnak0">
    <w:name w:val="1. Numeracja Znak"/>
    <w:basedOn w:val="Domylnaczcionkaakapitu"/>
    <w:link w:val="1Numeracja0"/>
    <w:rsid w:val="005F0FA5"/>
    <w:rPr>
      <w:rFonts w:ascii="Arial" w:eastAsia="Calibri" w:hAnsi="Arial" w:cs="Arial"/>
      <w:kern w:val="1"/>
      <w:lang w:eastAsia="ar-SA"/>
    </w:rPr>
  </w:style>
  <w:style w:type="paragraph" w:customStyle="1" w:styleId="Akapittabela">
    <w:name w:val="Akapit_tabela"/>
    <w:basedOn w:val="Akapit"/>
    <w:link w:val="AkapittabelaZnak"/>
    <w:qFormat/>
    <w:rsid w:val="005F0FA5"/>
    <w:pPr>
      <w:jc w:val="left"/>
    </w:pPr>
  </w:style>
  <w:style w:type="character" w:customStyle="1" w:styleId="1NumeracjatabelaZnak0">
    <w:name w:val="1) Numeracja_tabela Znak"/>
    <w:basedOn w:val="1NumeracjaZnak"/>
    <w:link w:val="1Numeracjatabela0"/>
    <w:rsid w:val="007F0803"/>
    <w:rPr>
      <w:rFonts w:ascii="Arial" w:eastAsia="Calibri" w:hAnsi="Arial" w:cs="Arial"/>
      <w:kern w:val="1"/>
      <w:lang w:eastAsia="ar-SA"/>
    </w:rPr>
  </w:style>
  <w:style w:type="paragraph" w:customStyle="1" w:styleId="Zacznik">
    <w:name w:val="Załącznik"/>
    <w:basedOn w:val="Normalny"/>
    <w:link w:val="ZacznikZnak"/>
    <w:qFormat/>
    <w:rsid w:val="008D61CB"/>
    <w:pPr>
      <w:suppressAutoHyphens/>
      <w:spacing w:after="0" w:line="276" w:lineRule="auto"/>
      <w:ind w:left="5222"/>
    </w:pPr>
    <w:rPr>
      <w:rFonts w:ascii="Arial" w:eastAsia="Calibri" w:hAnsi="Arial" w:cs="Arial"/>
      <w:b/>
      <w:kern w:val="1"/>
      <w:szCs w:val="20"/>
      <w:lang w:eastAsia="ar-SA"/>
    </w:rPr>
  </w:style>
  <w:style w:type="character" w:customStyle="1" w:styleId="AkapittabelaZnak">
    <w:name w:val="Akapit_tabela Znak"/>
    <w:basedOn w:val="AkapitZnak"/>
    <w:link w:val="Akapittabela"/>
    <w:rsid w:val="005F0FA5"/>
    <w:rPr>
      <w:rFonts w:ascii="Arial" w:eastAsia="Calibri" w:hAnsi="Arial" w:cs="Arial"/>
      <w:kern w:val="1"/>
      <w:lang w:eastAsia="ar-SA"/>
    </w:rPr>
  </w:style>
  <w:style w:type="character" w:customStyle="1" w:styleId="ZacznikZnak">
    <w:name w:val="Załącznik Znak"/>
    <w:basedOn w:val="Domylnaczcionkaakapitu"/>
    <w:link w:val="Zacznik"/>
    <w:rsid w:val="008D61CB"/>
    <w:rPr>
      <w:rFonts w:ascii="Arial" w:eastAsia="Calibri" w:hAnsi="Arial" w:cs="Arial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ngo.mcps.com.pl" TargetMode="External"/><Relationship Id="rId13" Type="http://schemas.openxmlformats.org/officeDocument/2006/relationships/hyperlink" Target="http://www.mcps.com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alog.mazovi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cps.co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AB3B-B6E8-4DFE-BD81-44F0816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3693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Natasza Grodzicka</dc:creator>
  <cp:lastModifiedBy>Sabak-Gąska Urszula</cp:lastModifiedBy>
  <cp:revision>3</cp:revision>
  <cp:lastPrinted>2021-06-02T10:26:00Z</cp:lastPrinted>
  <dcterms:created xsi:type="dcterms:W3CDTF">2021-06-18T08:58:00Z</dcterms:created>
  <dcterms:modified xsi:type="dcterms:W3CDTF">2021-06-18T10:41:00Z</dcterms:modified>
</cp:coreProperties>
</file>