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F" w:rsidRDefault="00353724" w:rsidP="00353724">
      <w:pPr>
        <w:pStyle w:val="Nagwek"/>
        <w:tabs>
          <w:tab w:val="clear" w:pos="9072"/>
          <w:tab w:val="right" w:pos="9581"/>
        </w:tabs>
        <w:spacing w:after="120"/>
        <w:rPr>
          <w:rFonts w:cs="Arial"/>
        </w:rPr>
      </w:pPr>
      <w:r>
        <w:rPr>
          <w:noProof/>
          <w:lang w:val="pl-PL" w:eastAsia="pl-PL"/>
        </w:rPr>
        <w:drawing>
          <wp:inline distT="0" distB="0" distL="0" distR="0" wp14:anchorId="73145E7F" wp14:editId="6F7A1DDA">
            <wp:extent cx="1905000" cy="285750"/>
            <wp:effectExtent l="0" t="0" r="0" b="0"/>
            <wp:docPr id="2" name="Obraz 2" title="kod kreskowy z umerem kancelaryjny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C2" w:rsidRPr="0074591C" w:rsidRDefault="00946CC2" w:rsidP="009B69C3">
      <w:pPr>
        <w:pStyle w:val="Nagwek"/>
        <w:tabs>
          <w:tab w:val="clear" w:pos="9072"/>
          <w:tab w:val="right" w:pos="9581"/>
        </w:tabs>
        <w:spacing w:after="0" w:line="240" w:lineRule="auto"/>
        <w:rPr>
          <w:rFonts w:cs="Arial"/>
          <w:lang w:val="pl-PL"/>
        </w:rPr>
      </w:pPr>
      <w:r w:rsidRPr="00946CC2">
        <w:rPr>
          <w:rFonts w:cs="Arial"/>
        </w:rPr>
        <w:t>PZ-I</w:t>
      </w:r>
      <w:r w:rsidRPr="00946CC2">
        <w:rPr>
          <w:rFonts w:cs="Arial"/>
          <w:lang w:val="pl-PL"/>
        </w:rPr>
        <w:t>I</w:t>
      </w:r>
      <w:r w:rsidRPr="00946CC2">
        <w:rPr>
          <w:rFonts w:cs="Arial"/>
        </w:rPr>
        <w:t>.7222.</w:t>
      </w:r>
      <w:r w:rsidRPr="00946CC2">
        <w:rPr>
          <w:rFonts w:cs="Arial"/>
          <w:lang w:val="pl-PL"/>
        </w:rPr>
        <w:t>60</w:t>
      </w:r>
      <w:r w:rsidR="009B69C3">
        <w:rPr>
          <w:rFonts w:cs="Arial"/>
        </w:rPr>
        <w:t>.2017.MR</w:t>
      </w:r>
      <w:r w:rsidR="009B69C3">
        <w:rPr>
          <w:rFonts w:cs="Arial"/>
        </w:rPr>
        <w:tab/>
      </w:r>
      <w:r w:rsidR="009B69C3">
        <w:rPr>
          <w:rFonts w:cs="Arial"/>
        </w:rPr>
        <w:tab/>
      </w:r>
      <w:r w:rsidR="0074591C">
        <w:rPr>
          <w:rFonts w:cs="Arial"/>
          <w:lang w:val="pl-PL"/>
        </w:rPr>
        <w:t xml:space="preserve">Warszawa, dnia </w:t>
      </w:r>
      <w:r w:rsidR="009B6831">
        <w:rPr>
          <w:rFonts w:cs="Arial"/>
          <w:lang w:val="pl-PL"/>
        </w:rPr>
        <w:t xml:space="preserve">18 </w:t>
      </w:r>
      <w:r w:rsidR="0074591C">
        <w:rPr>
          <w:rFonts w:cs="Arial"/>
          <w:lang w:val="pl-PL"/>
        </w:rPr>
        <w:t>maja 2018 r.</w:t>
      </w:r>
    </w:p>
    <w:tbl>
      <w:tblPr>
        <w:tblW w:w="14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92"/>
        <w:gridCol w:w="4789"/>
      </w:tblGrid>
      <w:tr w:rsidR="00946CC2" w:rsidRPr="00946CC2" w:rsidTr="00946CC2">
        <w:tc>
          <w:tcPr>
            <w:tcW w:w="4792" w:type="dxa"/>
          </w:tcPr>
          <w:p w:rsidR="00946CC2" w:rsidRPr="00946CC2" w:rsidRDefault="00946CC2" w:rsidP="009B69C3">
            <w:pPr>
              <w:pStyle w:val="Nagwek"/>
              <w:tabs>
                <w:tab w:val="clear" w:pos="9072"/>
                <w:tab w:val="right" w:pos="9639"/>
              </w:tabs>
              <w:spacing w:after="0" w:line="240" w:lineRule="auto"/>
              <w:rPr>
                <w:rFonts w:cs="Arial"/>
              </w:rPr>
            </w:pPr>
            <w:r w:rsidRPr="00946CC2">
              <w:rPr>
                <w:rFonts w:cs="Arial"/>
                <w:lang w:val="pl-PL"/>
              </w:rPr>
              <w:t>(</w:t>
            </w:r>
            <w:r w:rsidRPr="00946CC2">
              <w:rPr>
                <w:rFonts w:cs="Arial"/>
              </w:rPr>
              <w:t>PZ-I.7222.29.2017.MR</w:t>
            </w:r>
            <w:r w:rsidRPr="00946CC2">
              <w:rPr>
                <w:rFonts w:cs="Arial"/>
                <w:lang w:val="pl-PL"/>
              </w:rPr>
              <w:t>)</w:t>
            </w:r>
            <w:r w:rsidRPr="00946CC2">
              <w:rPr>
                <w:rFonts w:cs="Arial"/>
              </w:rPr>
              <w:t xml:space="preserve"> </w:t>
            </w:r>
          </w:p>
        </w:tc>
        <w:tc>
          <w:tcPr>
            <w:tcW w:w="4792" w:type="dxa"/>
            <w:hideMark/>
          </w:tcPr>
          <w:p w:rsidR="00946CC2" w:rsidRPr="00946CC2" w:rsidRDefault="00946CC2" w:rsidP="0035372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789" w:type="dxa"/>
          </w:tcPr>
          <w:p w:rsidR="00946CC2" w:rsidRPr="00946CC2" w:rsidRDefault="00946CC2" w:rsidP="00353724">
            <w:pPr>
              <w:spacing w:after="0" w:line="240" w:lineRule="auto"/>
              <w:jc w:val="right"/>
              <w:rPr>
                <w:rFonts w:cs="Arial"/>
              </w:rPr>
            </w:pPr>
          </w:p>
        </w:tc>
      </w:tr>
    </w:tbl>
    <w:p w:rsidR="00126B99" w:rsidRDefault="00EF5A03" w:rsidP="00EF5A03">
      <w:pPr>
        <w:pStyle w:val="Nagwek1"/>
        <w:jc w:val="center"/>
        <w:rPr>
          <w:rFonts w:cs="Arial"/>
          <w:sz w:val="24"/>
          <w:szCs w:val="24"/>
        </w:rPr>
      </w:pPr>
      <w:r w:rsidRPr="00EF5A03">
        <w:rPr>
          <w:rFonts w:cs="Arial"/>
          <w:sz w:val="24"/>
          <w:szCs w:val="24"/>
        </w:rPr>
        <w:t xml:space="preserve">DECYZJA Nr </w:t>
      </w:r>
      <w:r w:rsidR="009B6831">
        <w:rPr>
          <w:rFonts w:cs="Arial"/>
          <w:sz w:val="24"/>
          <w:szCs w:val="24"/>
          <w:lang w:val="pl-PL"/>
        </w:rPr>
        <w:t>34</w:t>
      </w:r>
      <w:r w:rsidR="009B6831">
        <w:rPr>
          <w:rFonts w:cs="Arial"/>
          <w:sz w:val="24"/>
          <w:szCs w:val="24"/>
        </w:rPr>
        <w:t>/</w:t>
      </w:r>
      <w:r w:rsidRPr="00EF5A03">
        <w:rPr>
          <w:rFonts w:cs="Arial"/>
          <w:sz w:val="24"/>
          <w:szCs w:val="24"/>
        </w:rPr>
        <w:t>18/PZ.Z</w:t>
      </w:r>
    </w:p>
    <w:p w:rsidR="00C41FF3" w:rsidRDefault="00E102D2" w:rsidP="00353724">
      <w:pPr>
        <w:spacing w:before="120" w:after="120" w:line="300" w:lineRule="auto"/>
        <w:rPr>
          <w:rFonts w:cs="Arial"/>
        </w:rPr>
      </w:pPr>
      <w:r w:rsidRPr="00E102D2">
        <w:rPr>
          <w:rFonts w:cs="Arial"/>
        </w:rPr>
        <w:t xml:space="preserve">Na podstawie art. 181 ust. 1 pkt 1, art.183 ust. 1, art. 188, art. 201 ust.1, art. 202, art. 204, </w:t>
      </w:r>
      <w:r>
        <w:rPr>
          <w:rFonts w:cs="Arial"/>
        </w:rPr>
        <w:br/>
      </w:r>
      <w:r w:rsidRPr="00E102D2">
        <w:rPr>
          <w:rFonts w:cs="Arial"/>
        </w:rPr>
        <w:t xml:space="preserve">art. 211, art. 378 ust. 2a pkt 1 ustawy z dnia 27 kwietnia 2001 r. Prawo ochrony środowiska </w:t>
      </w:r>
      <w:r>
        <w:rPr>
          <w:rFonts w:cs="Arial"/>
        </w:rPr>
        <w:br/>
      </w:r>
      <w:r w:rsidRPr="00E102D2">
        <w:rPr>
          <w:rFonts w:cs="Arial"/>
        </w:rPr>
        <w:t>(Dz. U. z 201</w:t>
      </w:r>
      <w:r w:rsidR="0074591C">
        <w:rPr>
          <w:rFonts w:cs="Arial"/>
        </w:rPr>
        <w:t>8 r., poz. 799</w:t>
      </w:r>
      <w:r w:rsidR="00D04D66">
        <w:rPr>
          <w:rFonts w:cs="Arial"/>
        </w:rPr>
        <w:t xml:space="preserve">) </w:t>
      </w:r>
      <w:r w:rsidR="00D04D66" w:rsidRPr="006B2642">
        <w:rPr>
          <w:bCs/>
        </w:rPr>
        <w:t>oraz art. 16 ust</w:t>
      </w:r>
      <w:r w:rsidR="00D04D66">
        <w:rPr>
          <w:bCs/>
        </w:rPr>
        <w:t xml:space="preserve">awy z dnia 7 kwietnia 2017 r. </w:t>
      </w:r>
      <w:r w:rsidR="00D04D66" w:rsidRPr="006B2642">
        <w:rPr>
          <w:bCs/>
        </w:rPr>
        <w:t>o zmianie ustawy – Kodeks postępowania administracyjnego oraz niektórych innych ustaw (Dz. U. poz. 935),</w:t>
      </w:r>
      <w:r w:rsidR="00D04D66">
        <w:rPr>
          <w:rFonts w:cs="Arial"/>
        </w:rPr>
        <w:br/>
      </w:r>
      <w:r w:rsidRPr="00E102D2">
        <w:rPr>
          <w:rFonts w:cs="Arial"/>
        </w:rPr>
        <w:t>po rozpatrzeniu wniosku</w:t>
      </w:r>
      <w:r w:rsidR="00A6185B" w:rsidRPr="00A6185B">
        <w:rPr>
          <w:rFonts w:cs="Arial"/>
          <w:sz w:val="18"/>
          <w:szCs w:val="18"/>
        </w:rPr>
        <w:t xml:space="preserve"> </w:t>
      </w:r>
      <w:r w:rsidR="0074591C">
        <w:rPr>
          <w:rFonts w:cs="Arial"/>
        </w:rPr>
        <w:t xml:space="preserve">Boryszew Spółka Akcyjna, </w:t>
      </w:r>
      <w:r w:rsidR="00841372">
        <w:rPr>
          <w:rFonts w:cs="Arial"/>
        </w:rPr>
        <w:t xml:space="preserve">ul. </w:t>
      </w:r>
      <w:r w:rsidR="00A6185B" w:rsidRPr="00946CC2">
        <w:rPr>
          <w:rFonts w:cs="Arial"/>
        </w:rPr>
        <w:t>15 Sierpnia 106, 96-500 Sochaczew</w:t>
      </w:r>
      <w:r w:rsidRPr="00946CC2">
        <w:t xml:space="preserve"> </w:t>
      </w:r>
    </w:p>
    <w:p w:rsidR="00E102D2" w:rsidRDefault="00E102D2" w:rsidP="00353724">
      <w:pPr>
        <w:spacing w:before="120" w:after="120" w:line="300" w:lineRule="auto"/>
        <w:rPr>
          <w:rFonts w:cs="Arial"/>
          <w:b/>
          <w:lang w:eastAsia="pl-PL"/>
        </w:rPr>
      </w:pPr>
      <w:r w:rsidRPr="00E102D2">
        <w:rPr>
          <w:rFonts w:cs="Arial"/>
          <w:b/>
          <w:lang w:eastAsia="pl-PL"/>
        </w:rPr>
        <w:t>udziela się pozwolenia zintegrowanego</w:t>
      </w:r>
    </w:p>
    <w:p w:rsidR="00E102D2" w:rsidRPr="0023441D" w:rsidRDefault="00946CC2" w:rsidP="00353724">
      <w:pPr>
        <w:tabs>
          <w:tab w:val="left" w:pos="6946"/>
        </w:tabs>
        <w:spacing w:before="120" w:after="120" w:line="300" w:lineRule="auto"/>
        <w:rPr>
          <w:rFonts w:cs="Arial"/>
        </w:rPr>
      </w:pPr>
      <w:r w:rsidRPr="0023441D">
        <w:rPr>
          <w:rFonts w:cs="Arial"/>
        </w:rPr>
        <w:t>Boryszew Spółka Akcyjna, ul.</w:t>
      </w:r>
      <w:r w:rsidR="00841372">
        <w:rPr>
          <w:rFonts w:cs="Arial"/>
        </w:rPr>
        <w:t xml:space="preserve"> </w:t>
      </w:r>
      <w:r w:rsidRPr="0023441D">
        <w:rPr>
          <w:rFonts w:cs="Arial"/>
        </w:rPr>
        <w:t xml:space="preserve">15 Sierpnia 106, 96-500 Sochaczew </w:t>
      </w:r>
      <w:r w:rsidR="001E7606" w:rsidRPr="0023441D">
        <w:rPr>
          <w:rFonts w:cs="Arial"/>
        </w:rPr>
        <w:t>(REGON:</w:t>
      </w:r>
      <w:r w:rsidR="0074591C" w:rsidRPr="0023441D">
        <w:rPr>
          <w:rFonts w:cs="Arial"/>
        </w:rPr>
        <w:t xml:space="preserve"> 750010992</w:t>
      </w:r>
      <w:r w:rsidR="00E42001" w:rsidRPr="0023441D">
        <w:rPr>
          <w:rFonts w:cs="Arial"/>
        </w:rPr>
        <w:t>,</w:t>
      </w:r>
      <w:r w:rsidR="00A41497" w:rsidRPr="0023441D">
        <w:rPr>
          <w:rFonts w:cs="Arial"/>
        </w:rPr>
        <w:t xml:space="preserve"> </w:t>
      </w:r>
      <w:r w:rsidR="004453CB" w:rsidRPr="0023441D">
        <w:rPr>
          <w:rFonts w:cs="Arial"/>
        </w:rPr>
        <w:br/>
      </w:r>
      <w:r w:rsidR="00E102D2" w:rsidRPr="0023441D">
        <w:rPr>
          <w:rFonts w:cs="Arial"/>
        </w:rPr>
        <w:t>NIP:</w:t>
      </w:r>
      <w:r w:rsidR="0074591C" w:rsidRPr="0023441D">
        <w:rPr>
          <w:rFonts w:cs="Arial"/>
        </w:rPr>
        <w:t xml:space="preserve"> 8370000</w:t>
      </w:r>
      <w:r w:rsidR="00014EBC" w:rsidRPr="0023441D">
        <w:rPr>
          <w:rFonts w:cs="Arial"/>
        </w:rPr>
        <w:t>6</w:t>
      </w:r>
      <w:r w:rsidR="0074591C" w:rsidRPr="0023441D">
        <w:rPr>
          <w:rFonts w:cs="Arial"/>
        </w:rPr>
        <w:t>34</w:t>
      </w:r>
      <w:r w:rsidR="00E102D2" w:rsidRPr="0023441D">
        <w:rPr>
          <w:rFonts w:cs="Arial"/>
        </w:rPr>
        <w:t xml:space="preserve">), </w:t>
      </w:r>
      <w:r w:rsidRPr="0023441D">
        <w:rPr>
          <w:rFonts w:cs="Arial"/>
        </w:rPr>
        <w:t>na</w:t>
      </w:r>
      <w:r w:rsidR="00841372">
        <w:rPr>
          <w:rFonts w:cs="Arial"/>
        </w:rPr>
        <w:t xml:space="preserve"> </w:t>
      </w:r>
      <w:r w:rsidRPr="0023441D">
        <w:rPr>
          <w:rFonts w:cs="Arial"/>
        </w:rPr>
        <w:t xml:space="preserve">prowadzenie instalacji </w:t>
      </w:r>
      <w:r w:rsidR="0092391C" w:rsidRPr="0023441D">
        <w:rPr>
          <w:rFonts w:cs="Arial"/>
        </w:rPr>
        <w:t xml:space="preserve">w przemyśle chemicznym do wytwarzania, </w:t>
      </w:r>
      <w:r w:rsidR="0023441D">
        <w:rPr>
          <w:rFonts w:cs="Arial"/>
        </w:rPr>
        <w:br/>
      </w:r>
      <w:r w:rsidR="0092391C" w:rsidRPr="0023441D">
        <w:rPr>
          <w:rFonts w:cs="Arial"/>
        </w:rPr>
        <w:t xml:space="preserve">przy zastosowaniu procesów chemicznych lub biologicznych organicznych substancji chemicznych – tworzyw sztucznych, takich jak: polimery, syntetyczne włókna polimerowe </w:t>
      </w:r>
      <w:r w:rsidR="0023441D">
        <w:rPr>
          <w:rFonts w:cs="Arial"/>
        </w:rPr>
        <w:br/>
      </w:r>
      <w:r w:rsidR="0092391C" w:rsidRPr="0023441D">
        <w:rPr>
          <w:rFonts w:cs="Arial"/>
        </w:rPr>
        <w:t>i włókna oparte na celulozie,</w:t>
      </w:r>
      <w:r w:rsidRPr="0023441D">
        <w:rPr>
          <w:rFonts w:cs="Arial"/>
        </w:rPr>
        <w:t xml:space="preserve"> zlokalizowanej w</w:t>
      </w:r>
      <w:r w:rsidR="00841372">
        <w:rPr>
          <w:rFonts w:cs="Arial"/>
        </w:rPr>
        <w:t xml:space="preserve"> </w:t>
      </w:r>
      <w:r w:rsidRPr="0023441D">
        <w:rPr>
          <w:rFonts w:cs="Arial"/>
        </w:rPr>
        <w:t>Sochac</w:t>
      </w:r>
      <w:r w:rsidR="00055088" w:rsidRPr="0023441D">
        <w:rPr>
          <w:rFonts w:cs="Arial"/>
        </w:rPr>
        <w:t>zewie przy ul. 15</w:t>
      </w:r>
      <w:r w:rsidR="00841372">
        <w:rPr>
          <w:rFonts w:cs="Arial"/>
        </w:rPr>
        <w:t xml:space="preserve"> </w:t>
      </w:r>
      <w:r w:rsidR="00055088" w:rsidRPr="0023441D">
        <w:rPr>
          <w:rFonts w:cs="Arial"/>
        </w:rPr>
        <w:t xml:space="preserve">Sierpnia 106 </w:t>
      </w:r>
      <w:r w:rsidR="0092391C" w:rsidRPr="0023441D">
        <w:rPr>
          <w:rFonts w:cs="Arial"/>
        </w:rPr>
        <w:br/>
      </w:r>
      <w:r w:rsidR="00E102D2" w:rsidRPr="0023441D">
        <w:rPr>
          <w:rFonts w:eastAsia="Times New Roman" w:cs="Arial"/>
          <w:lang w:eastAsia="pl-PL"/>
        </w:rPr>
        <w:t>i określa się następujące warunki pozwolenia:</w:t>
      </w:r>
    </w:p>
    <w:p w:rsidR="000F7BD9" w:rsidRDefault="000F7BD9" w:rsidP="00353724">
      <w:pPr>
        <w:pStyle w:val="Nagwek2"/>
        <w:numPr>
          <w:ilvl w:val="0"/>
          <w:numId w:val="3"/>
        </w:numPr>
        <w:tabs>
          <w:tab w:val="left" w:pos="284"/>
          <w:tab w:val="left" w:pos="426"/>
        </w:tabs>
        <w:spacing w:before="120" w:after="120" w:line="300" w:lineRule="auto"/>
        <w:ind w:hanging="1080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 xml:space="preserve">Rodzaj prowadzonej działalności </w:t>
      </w:r>
    </w:p>
    <w:p w:rsidR="00BC2224" w:rsidRPr="00BC2224" w:rsidRDefault="009D130E" w:rsidP="00353724">
      <w:pPr>
        <w:spacing w:before="120" w:after="120" w:line="300" w:lineRule="auto"/>
        <w:rPr>
          <w:lang w:val="x-none" w:eastAsia="pl-PL"/>
        </w:rPr>
      </w:pPr>
      <w:r>
        <w:rPr>
          <w:rFonts w:cs="Arial"/>
        </w:rPr>
        <w:t xml:space="preserve">Wytwarzanie, </w:t>
      </w:r>
      <w:r w:rsidRPr="0023441D">
        <w:rPr>
          <w:rFonts w:cs="Arial"/>
        </w:rPr>
        <w:t>przy za</w:t>
      </w:r>
      <w:r>
        <w:rPr>
          <w:rFonts w:cs="Arial"/>
        </w:rPr>
        <w:t xml:space="preserve">stosowaniu procesów chemicznych, </w:t>
      </w:r>
      <w:r w:rsidRPr="0023441D">
        <w:rPr>
          <w:rFonts w:cs="Arial"/>
        </w:rPr>
        <w:t xml:space="preserve">organicznych substancji chemicznych – </w:t>
      </w:r>
      <w:r>
        <w:rPr>
          <w:rFonts w:cs="Arial"/>
        </w:rPr>
        <w:t>poliamidów.</w:t>
      </w:r>
    </w:p>
    <w:p w:rsidR="000F7BD9" w:rsidRDefault="000F7BD9" w:rsidP="0035372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II. Rodzaj i parametry instalacji oraz stosowana technologia</w:t>
      </w:r>
    </w:p>
    <w:p w:rsidR="0033140E" w:rsidRPr="00875090" w:rsidRDefault="0033140E" w:rsidP="00353724">
      <w:pPr>
        <w:spacing w:before="120" w:after="120" w:line="300" w:lineRule="auto"/>
      </w:pPr>
      <w:r w:rsidRPr="00875090">
        <w:t>Instalacja wytwarza, przy zastosowaniu procesów chemicznych, organiczne substancje chemiczne – poliamidy.</w:t>
      </w:r>
      <w:r w:rsidR="00875090" w:rsidRPr="00875090">
        <w:t xml:space="preserve"> </w:t>
      </w:r>
      <w:r w:rsidR="00875090">
        <w:t>P</w:t>
      </w:r>
      <w:r w:rsidRPr="00875090">
        <w:t>oliamidy</w:t>
      </w:r>
      <w:r w:rsidR="00875090">
        <w:t xml:space="preserve"> </w:t>
      </w:r>
      <w:r w:rsidRPr="00875090">
        <w:t>są wytwarzane w postaci:</w:t>
      </w:r>
    </w:p>
    <w:p w:rsidR="0033140E" w:rsidRDefault="00841372" w:rsidP="00353724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wałków,</w:t>
      </w:r>
    </w:p>
    <w:p w:rsidR="0033140E" w:rsidRDefault="00841372" w:rsidP="00353724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tulei,</w:t>
      </w:r>
    </w:p>
    <w:p w:rsidR="0033140E" w:rsidRDefault="00841372" w:rsidP="00353724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prętów,</w:t>
      </w:r>
    </w:p>
    <w:p w:rsidR="0033140E" w:rsidRDefault="00841372" w:rsidP="00353724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płyt.</w:t>
      </w:r>
    </w:p>
    <w:p w:rsidR="0033140E" w:rsidRDefault="0033140E" w:rsidP="00353724">
      <w:pPr>
        <w:spacing w:before="120" w:after="120" w:line="300" w:lineRule="auto"/>
      </w:pPr>
      <w:r>
        <w:t>Produkcja poliamidów odbywa się metodą polimeryzacji anionowej kaprolaktamu.</w:t>
      </w:r>
      <w:r w:rsidR="00875090" w:rsidRPr="00875090">
        <w:t xml:space="preserve"> </w:t>
      </w:r>
      <w:r w:rsidR="00875090">
        <w:t xml:space="preserve">Do produkcji poliamidów wykorzystywane są następujące surowce: kaprolaktam, katalizatory (zawierające kaprolaktam, sól sodową kaprolaktamu, glinian sodowy kaprolaktamu, toluen) oraz aktywatory (zawierające kaprolaktam, </w:t>
      </w:r>
      <w:proofErr w:type="spellStart"/>
      <w:r w:rsidR="00875090">
        <w:t>diizocyjanian</w:t>
      </w:r>
      <w:proofErr w:type="spellEnd"/>
      <w:r w:rsidR="00841372">
        <w:t xml:space="preserve"> </w:t>
      </w:r>
      <w:proofErr w:type="spellStart"/>
      <w:r w:rsidR="00841372">
        <w:t>heksametylenu</w:t>
      </w:r>
      <w:proofErr w:type="spellEnd"/>
      <w:r w:rsidR="00841372">
        <w:t>).</w:t>
      </w:r>
    </w:p>
    <w:p w:rsidR="00C63C26" w:rsidRDefault="00C63C26" w:rsidP="00875090">
      <w:pPr>
        <w:spacing w:after="120" w:line="240" w:lineRule="auto"/>
      </w:pPr>
      <w:r>
        <w:t>Podstawowe urządzenia technologiczne stosowane do</w:t>
      </w:r>
      <w:r w:rsidR="00841372">
        <w:t xml:space="preserve"> produkcji poliamidów obejmują:</w:t>
      </w:r>
    </w:p>
    <w:p w:rsidR="00C63C26" w:rsidRDefault="00C63C26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>sta</w:t>
      </w:r>
      <w:r w:rsidR="00841372">
        <w:t>nowisko przygotowania dodatków,</w:t>
      </w:r>
    </w:p>
    <w:p w:rsidR="00C63C26" w:rsidRDefault="00C63C26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>st</w:t>
      </w:r>
      <w:r w:rsidR="00841372">
        <w:t>anowisko rozgrzewania dodatków,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>stanowisko wygrzewania form,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 xml:space="preserve">jednostka </w:t>
      </w:r>
      <w:proofErr w:type="spellStart"/>
      <w:r>
        <w:t>nalewowa</w:t>
      </w:r>
      <w:proofErr w:type="spellEnd"/>
      <w:r>
        <w:t>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proofErr w:type="spellStart"/>
      <w:r>
        <w:lastRenderedPageBreak/>
        <w:t>topielnik</w:t>
      </w:r>
      <w:proofErr w:type="spellEnd"/>
      <w:r>
        <w:t>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>stanowisko do odlewania wałków,</w:t>
      </w:r>
    </w:p>
    <w:p w:rsidR="00C63C26" w:rsidRDefault="00C63C26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 xml:space="preserve">stanowiska do </w:t>
      </w:r>
      <w:r w:rsidR="00841372">
        <w:t>odlewania tulei (3 stanowiska),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>stanowisko do odlewania prętów,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0" w:line="240" w:lineRule="auto"/>
        <w:ind w:left="284" w:hanging="284"/>
      </w:pPr>
      <w:r>
        <w:t>aparat dozujący,</w:t>
      </w:r>
    </w:p>
    <w:p w:rsidR="00C63C26" w:rsidRDefault="00841372" w:rsidP="00722295">
      <w:pPr>
        <w:pStyle w:val="Akapitzlist"/>
        <w:numPr>
          <w:ilvl w:val="0"/>
          <w:numId w:val="13"/>
        </w:numPr>
        <w:spacing w:after="120" w:line="240" w:lineRule="auto"/>
        <w:ind w:left="284" w:hanging="284"/>
      </w:pPr>
      <w:r>
        <w:t>stanowisko do odlewania płyt.</w:t>
      </w:r>
    </w:p>
    <w:p w:rsidR="00C63C26" w:rsidRPr="00C63C26" w:rsidRDefault="00C63C26" w:rsidP="00237E9E">
      <w:pPr>
        <w:pStyle w:val="Default"/>
        <w:spacing w:before="120" w:after="120"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Na terenie oddziału funkcjonuje instalacja pomocnicza </w:t>
      </w:r>
      <w:r w:rsidR="00237E9E">
        <w:rPr>
          <w:sz w:val="22"/>
          <w:szCs w:val="22"/>
        </w:rPr>
        <w:t>–</w:t>
      </w:r>
      <w:r>
        <w:rPr>
          <w:sz w:val="22"/>
          <w:szCs w:val="22"/>
        </w:rPr>
        <w:t xml:space="preserve"> i</w:t>
      </w:r>
      <w:r w:rsidR="00841372">
        <w:rPr>
          <w:sz w:val="22"/>
          <w:szCs w:val="22"/>
        </w:rPr>
        <w:t>nstalacja obróbki mechanicznej.</w:t>
      </w:r>
    </w:p>
    <w:p w:rsidR="00C63C26" w:rsidRDefault="00C63C26" w:rsidP="00237E9E">
      <w:pPr>
        <w:spacing w:before="120" w:after="120" w:line="300" w:lineRule="auto"/>
      </w:pPr>
      <w:r>
        <w:t xml:space="preserve">Maksymalna zdolność produkcyjna procesu produkcji poliamidów wynosi 100 kg wyrobów </w:t>
      </w:r>
      <w:r w:rsidR="00237E9E">
        <w:br/>
      </w:r>
      <w:r>
        <w:t>na godzinę.</w:t>
      </w:r>
    </w:p>
    <w:p w:rsidR="000F7BD9" w:rsidRDefault="000F7BD9" w:rsidP="00B427E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III. Sposoby osiągania wysokiego poziomu ochrony środowiska jako całości</w:t>
      </w:r>
    </w:p>
    <w:p w:rsidR="00B4518E" w:rsidRPr="00B427E4" w:rsidRDefault="00A41822" w:rsidP="00722295">
      <w:pPr>
        <w:pStyle w:val="Akapitzlist"/>
        <w:numPr>
          <w:ilvl w:val="0"/>
          <w:numId w:val="14"/>
        </w:numPr>
        <w:spacing w:before="120" w:after="120" w:line="300" w:lineRule="auto"/>
        <w:rPr>
          <w:lang w:eastAsia="pl-PL"/>
        </w:rPr>
      </w:pPr>
      <w:r w:rsidRPr="00B427E4">
        <w:rPr>
          <w:lang w:eastAsia="pl-PL"/>
        </w:rPr>
        <w:t>O</w:t>
      </w:r>
      <w:r w:rsidR="00B4518E" w:rsidRPr="00B427E4">
        <w:rPr>
          <w:lang w:eastAsia="pl-PL"/>
        </w:rPr>
        <w:t>czyszczanie gazów odlotowych z procesów produkcji poliamidów przez mokre płukanie</w:t>
      </w:r>
      <w:r w:rsidR="001A7E1D" w:rsidRPr="00B427E4">
        <w:rPr>
          <w:lang w:eastAsia="pl-PL"/>
        </w:rPr>
        <w:t>.</w:t>
      </w:r>
    </w:p>
    <w:p w:rsidR="00A41822" w:rsidRPr="00B427E4" w:rsidRDefault="00A41822" w:rsidP="00722295">
      <w:pPr>
        <w:pStyle w:val="Akapitzlist"/>
        <w:numPr>
          <w:ilvl w:val="0"/>
          <w:numId w:val="14"/>
        </w:numPr>
        <w:spacing w:before="120" w:after="120" w:line="300" w:lineRule="auto"/>
        <w:rPr>
          <w:lang w:eastAsia="pl-PL"/>
        </w:rPr>
      </w:pPr>
      <w:r w:rsidRPr="00B427E4">
        <w:rPr>
          <w:lang w:eastAsia="pl-PL"/>
        </w:rPr>
        <w:t>Dokładny dobór sprzętu kontrolno-pomiarowego, regularne nadzorowanie tego sprzętu oraz staranne nim zarządzanie.</w:t>
      </w:r>
    </w:p>
    <w:p w:rsidR="00A41822" w:rsidRPr="00B427E4" w:rsidRDefault="00A41822" w:rsidP="00722295">
      <w:pPr>
        <w:pStyle w:val="Akapitzlist"/>
        <w:numPr>
          <w:ilvl w:val="0"/>
          <w:numId w:val="14"/>
        </w:numPr>
        <w:spacing w:before="120" w:after="120" w:line="300" w:lineRule="auto"/>
        <w:rPr>
          <w:lang w:eastAsia="pl-PL"/>
        </w:rPr>
      </w:pPr>
      <w:r w:rsidRPr="00B427E4">
        <w:rPr>
          <w:lang w:eastAsia="pl-PL"/>
        </w:rPr>
        <w:t>Dopuszczenie do produkcji tylko surowców spełniających wyspecyfikowane wymagania jakościowe.</w:t>
      </w:r>
    </w:p>
    <w:p w:rsidR="00611131" w:rsidRPr="00B427E4" w:rsidRDefault="00611131" w:rsidP="00722295">
      <w:pPr>
        <w:pStyle w:val="Akapitzlist"/>
        <w:numPr>
          <w:ilvl w:val="0"/>
          <w:numId w:val="14"/>
        </w:numPr>
        <w:spacing w:before="120" w:after="120" w:line="300" w:lineRule="auto"/>
        <w:rPr>
          <w:lang w:eastAsia="pl-PL"/>
        </w:rPr>
      </w:pPr>
      <w:r w:rsidRPr="00B427E4">
        <w:rPr>
          <w:lang w:eastAsia="pl-PL"/>
        </w:rPr>
        <w:t xml:space="preserve">Utrzymywanie </w:t>
      </w:r>
      <w:r w:rsidR="00A25759" w:rsidRPr="00B427E4">
        <w:rPr>
          <w:lang w:eastAsia="pl-PL"/>
        </w:rPr>
        <w:t>aparatury</w:t>
      </w:r>
      <w:r w:rsidRPr="00B427E4">
        <w:rPr>
          <w:lang w:eastAsia="pl-PL"/>
        </w:rPr>
        <w:t>, urządzeń i obiektów we właściwym stanie technicznym.</w:t>
      </w:r>
    </w:p>
    <w:p w:rsidR="00611131" w:rsidRPr="00B427E4" w:rsidRDefault="00A25759" w:rsidP="00722295">
      <w:pPr>
        <w:pStyle w:val="Akapitzlist"/>
        <w:numPr>
          <w:ilvl w:val="0"/>
          <w:numId w:val="14"/>
        </w:numPr>
        <w:spacing w:before="120" w:after="120" w:line="300" w:lineRule="auto"/>
        <w:rPr>
          <w:lang w:eastAsia="pl-PL"/>
        </w:rPr>
      </w:pPr>
      <w:r w:rsidRPr="00B427E4">
        <w:rPr>
          <w:lang w:eastAsia="pl-PL"/>
        </w:rPr>
        <w:t>Prowadzenie racjonalnej gospodarki materiałami i surowcami polegającej na eliminowaniu nadmiernego ich magazynowania.</w:t>
      </w:r>
    </w:p>
    <w:p w:rsidR="00A25759" w:rsidRPr="00B427E4" w:rsidRDefault="00A25759" w:rsidP="00722295">
      <w:pPr>
        <w:pStyle w:val="Akapitzlist"/>
        <w:numPr>
          <w:ilvl w:val="0"/>
          <w:numId w:val="14"/>
        </w:numPr>
        <w:spacing w:before="120" w:after="120" w:line="300" w:lineRule="auto"/>
        <w:rPr>
          <w:lang w:eastAsia="pl-PL"/>
        </w:rPr>
      </w:pPr>
      <w:r w:rsidRPr="00B427E4">
        <w:rPr>
          <w:lang w:eastAsia="pl-PL"/>
        </w:rPr>
        <w:t>Minimalizacja strat materiałów i surowców podczas prowadzenia procesu produkcyjnego.</w:t>
      </w:r>
    </w:p>
    <w:p w:rsidR="000F7BD9" w:rsidRDefault="001D550E" w:rsidP="00B427E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IV. Sposoby zapewnienia efektywnego wykorzystania energii</w:t>
      </w:r>
    </w:p>
    <w:p w:rsidR="004E2C64" w:rsidRDefault="004E2C64" w:rsidP="00722295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Wyłączanie urządzeń technologicznych i oświetlenia po zakończonej pracy</w:t>
      </w:r>
    </w:p>
    <w:p w:rsidR="004E2C64" w:rsidRDefault="004E2C64" w:rsidP="00722295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Prowadzenie systematycznej kontroli ilości</w:t>
      </w:r>
      <w:r w:rsidR="008B4B6C">
        <w:rPr>
          <w:lang w:eastAsia="pl-PL"/>
        </w:rPr>
        <w:t xml:space="preserve"> zużywanej energii elektrycznej i cieplnej.</w:t>
      </w:r>
    </w:p>
    <w:p w:rsidR="001D550E" w:rsidRDefault="001D550E" w:rsidP="00C30AB4">
      <w:pPr>
        <w:pStyle w:val="Nagwek2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V. Rodzaj i ilość wykorzy</w:t>
      </w:r>
      <w:r w:rsidR="0002517E">
        <w:rPr>
          <w:rFonts w:ascii="Arial" w:hAnsi="Arial" w:cs="Arial"/>
          <w:i w:val="0"/>
          <w:sz w:val="22"/>
          <w:szCs w:val="22"/>
        </w:rPr>
        <w:t>stywanych surowców, materiałów</w:t>
      </w:r>
      <w:r w:rsidR="0002517E">
        <w:rPr>
          <w:rFonts w:ascii="Arial" w:hAnsi="Arial" w:cs="Arial"/>
          <w:i w:val="0"/>
          <w:sz w:val="22"/>
          <w:szCs w:val="22"/>
          <w:lang w:val="pl-PL"/>
        </w:rPr>
        <w:t>, wody</w:t>
      </w:r>
      <w:r w:rsidR="0002517E">
        <w:rPr>
          <w:rFonts w:ascii="Arial" w:hAnsi="Arial" w:cs="Arial"/>
          <w:i w:val="0"/>
          <w:sz w:val="22"/>
          <w:szCs w:val="22"/>
        </w:rPr>
        <w:t xml:space="preserve"> </w:t>
      </w:r>
      <w:r w:rsidRPr="00C30AB4">
        <w:rPr>
          <w:rFonts w:ascii="Arial" w:hAnsi="Arial" w:cs="Arial"/>
          <w:i w:val="0"/>
          <w:sz w:val="22"/>
          <w:szCs w:val="22"/>
        </w:rPr>
        <w:t>i energii</w:t>
      </w:r>
    </w:p>
    <w:p w:rsidR="00F32F07" w:rsidRPr="00CF28AD" w:rsidRDefault="00C522BB" w:rsidP="006E5BE2">
      <w:pPr>
        <w:pStyle w:val="Akapitzlist"/>
        <w:numPr>
          <w:ilvl w:val="0"/>
          <w:numId w:val="2"/>
        </w:numPr>
        <w:suppressAutoHyphens/>
        <w:spacing w:before="120" w:after="120" w:line="300" w:lineRule="auto"/>
        <w:ind w:left="284" w:hanging="284"/>
        <w:rPr>
          <w:rFonts w:eastAsia="Times New Roman" w:cs="Arial"/>
          <w:lang w:eastAsia="pl-PL"/>
        </w:rPr>
      </w:pPr>
      <w:r w:rsidRPr="00CF28AD">
        <w:rPr>
          <w:rFonts w:eastAsia="Times New Roman" w:cs="Arial"/>
          <w:lang w:eastAsia="pl-PL"/>
        </w:rPr>
        <w:t>Zużycie wody na cele instalacji –</w:t>
      </w:r>
      <w:r w:rsidR="00F32F07" w:rsidRPr="00CF28AD">
        <w:rPr>
          <w:rFonts w:eastAsia="Times New Roman" w:cs="Arial"/>
          <w:lang w:eastAsia="pl-PL"/>
        </w:rPr>
        <w:t xml:space="preserve"> </w:t>
      </w:r>
      <w:r w:rsidR="00FE0717" w:rsidRPr="00CF28AD">
        <w:rPr>
          <w:rFonts w:eastAsia="Times New Roman" w:cs="Arial"/>
          <w:lang w:eastAsia="pl-PL"/>
        </w:rPr>
        <w:t>1,2</w:t>
      </w:r>
      <w:r w:rsidR="00F32F07" w:rsidRPr="00CF28AD">
        <w:rPr>
          <w:rFonts w:eastAsia="Times New Roman" w:cs="Arial"/>
          <w:lang w:eastAsia="pl-PL"/>
        </w:rPr>
        <w:t xml:space="preserve"> m</w:t>
      </w:r>
      <w:r w:rsidR="00F32F07" w:rsidRPr="00CF28AD">
        <w:rPr>
          <w:rFonts w:eastAsia="Times New Roman" w:cs="Arial"/>
          <w:vertAlign w:val="superscript"/>
          <w:lang w:eastAsia="pl-PL"/>
        </w:rPr>
        <w:t>3</w:t>
      </w:r>
      <w:r w:rsidR="00F32F07" w:rsidRPr="00CF28AD">
        <w:rPr>
          <w:rFonts w:eastAsia="Times New Roman" w:cs="Arial"/>
          <w:lang w:eastAsia="pl-PL"/>
        </w:rPr>
        <w:t>/</w:t>
      </w:r>
      <w:r w:rsidR="00FE0717" w:rsidRPr="00CF28AD">
        <w:rPr>
          <w:rFonts w:eastAsia="Times New Roman" w:cs="Arial"/>
          <w:lang w:eastAsia="pl-PL"/>
        </w:rPr>
        <w:t>rok</w:t>
      </w:r>
    </w:p>
    <w:p w:rsidR="003D2D8B" w:rsidRPr="0002517E" w:rsidRDefault="003D2D8B" w:rsidP="006E5BE2">
      <w:pPr>
        <w:pStyle w:val="Akapitzlist"/>
        <w:numPr>
          <w:ilvl w:val="0"/>
          <w:numId w:val="2"/>
        </w:numPr>
        <w:suppressAutoHyphens/>
        <w:spacing w:before="120" w:after="120" w:line="300" w:lineRule="auto"/>
        <w:ind w:left="284" w:hanging="284"/>
        <w:rPr>
          <w:rFonts w:eastAsia="Times New Roman" w:cs="Arial"/>
          <w:lang w:eastAsia="pl-PL"/>
        </w:rPr>
      </w:pPr>
      <w:r w:rsidRPr="0002517E">
        <w:rPr>
          <w:rFonts w:eastAsia="Times New Roman" w:cs="Arial"/>
          <w:lang w:eastAsia="pl-PL"/>
        </w:rPr>
        <w:t>Zużycie energii elektrycznej</w:t>
      </w:r>
      <w:r w:rsidR="00C522BB" w:rsidRPr="0002517E">
        <w:rPr>
          <w:rFonts w:eastAsia="Times New Roman" w:cs="Arial"/>
          <w:lang w:eastAsia="pl-PL"/>
        </w:rPr>
        <w:t xml:space="preserve"> –</w:t>
      </w:r>
      <w:r w:rsidR="0002517E" w:rsidRPr="0002517E">
        <w:rPr>
          <w:rFonts w:eastAsia="Times New Roman" w:cs="Arial"/>
          <w:lang w:eastAsia="pl-PL"/>
        </w:rPr>
        <w:t xml:space="preserve"> 320</w:t>
      </w:r>
      <w:r w:rsidR="00841372">
        <w:rPr>
          <w:rFonts w:eastAsia="Times New Roman" w:cs="Arial"/>
          <w:lang w:eastAsia="pl-PL"/>
        </w:rPr>
        <w:t xml:space="preserve"> </w:t>
      </w:r>
      <w:r w:rsidR="0002517E" w:rsidRPr="0002517E">
        <w:rPr>
          <w:rFonts w:eastAsia="Times New Roman" w:cs="Arial"/>
          <w:lang w:eastAsia="pl-PL"/>
        </w:rPr>
        <w:t>MWh/rok</w:t>
      </w:r>
    </w:p>
    <w:p w:rsidR="003D2D8B" w:rsidRPr="00CF28AD" w:rsidRDefault="003D2D8B" w:rsidP="006E5BE2">
      <w:pPr>
        <w:pStyle w:val="Akapitzlist"/>
        <w:numPr>
          <w:ilvl w:val="0"/>
          <w:numId w:val="2"/>
        </w:numPr>
        <w:suppressAutoHyphens/>
        <w:spacing w:before="120" w:after="120" w:line="300" w:lineRule="auto"/>
        <w:ind w:left="284" w:hanging="284"/>
        <w:rPr>
          <w:rFonts w:eastAsia="Times New Roman" w:cs="Arial"/>
          <w:lang w:eastAsia="pl-PL"/>
        </w:rPr>
      </w:pPr>
      <w:r w:rsidRPr="00CF28AD">
        <w:rPr>
          <w:rFonts w:eastAsia="Times New Roman" w:cs="Arial"/>
          <w:lang w:eastAsia="pl-PL"/>
        </w:rPr>
        <w:t xml:space="preserve">Zużycie </w:t>
      </w:r>
      <w:r w:rsidRPr="00CF28AD">
        <w:t>kaprolaktamu</w:t>
      </w:r>
      <w:r w:rsidR="00C522BB" w:rsidRPr="00CF28AD">
        <w:t xml:space="preserve"> </w:t>
      </w:r>
      <w:r w:rsidR="00C522BB" w:rsidRPr="00CF28AD">
        <w:rPr>
          <w:rFonts w:eastAsia="Times New Roman" w:cs="Arial"/>
          <w:lang w:eastAsia="pl-PL"/>
        </w:rPr>
        <w:t>– 300 Mg/rok</w:t>
      </w:r>
    </w:p>
    <w:p w:rsidR="003D2D8B" w:rsidRPr="00CF28AD" w:rsidRDefault="003D2D8B" w:rsidP="006E5BE2">
      <w:pPr>
        <w:pStyle w:val="Akapitzlist"/>
        <w:numPr>
          <w:ilvl w:val="0"/>
          <w:numId w:val="2"/>
        </w:numPr>
        <w:suppressAutoHyphens/>
        <w:spacing w:before="120" w:after="120" w:line="300" w:lineRule="auto"/>
        <w:ind w:left="284" w:hanging="284"/>
        <w:rPr>
          <w:rFonts w:eastAsia="Times New Roman" w:cs="Arial"/>
          <w:lang w:eastAsia="pl-PL"/>
        </w:rPr>
      </w:pPr>
      <w:r w:rsidRPr="00CF28AD">
        <w:rPr>
          <w:rFonts w:eastAsia="Times New Roman" w:cs="Arial"/>
          <w:lang w:eastAsia="pl-PL"/>
        </w:rPr>
        <w:t xml:space="preserve">Zużycie </w:t>
      </w:r>
      <w:r w:rsidRPr="00CF28AD">
        <w:t xml:space="preserve">katalizatorów </w:t>
      </w:r>
      <w:r w:rsidR="00C522BB" w:rsidRPr="00CF28AD">
        <w:rPr>
          <w:rFonts w:eastAsia="Times New Roman" w:cs="Arial"/>
          <w:lang w:eastAsia="pl-PL"/>
        </w:rPr>
        <w:t>– 5 Mg/rok</w:t>
      </w:r>
    </w:p>
    <w:p w:rsidR="003D2D8B" w:rsidRPr="0002517E" w:rsidRDefault="003D2D8B" w:rsidP="006E5BE2">
      <w:pPr>
        <w:pStyle w:val="Akapitzlist"/>
        <w:numPr>
          <w:ilvl w:val="0"/>
          <w:numId w:val="2"/>
        </w:numPr>
        <w:suppressAutoHyphens/>
        <w:spacing w:before="120" w:after="120" w:line="300" w:lineRule="auto"/>
        <w:ind w:left="284" w:hanging="284"/>
        <w:rPr>
          <w:rFonts w:eastAsia="Times New Roman" w:cs="Arial"/>
          <w:lang w:eastAsia="pl-PL"/>
        </w:rPr>
      </w:pPr>
      <w:r w:rsidRPr="00CF28AD">
        <w:rPr>
          <w:rFonts w:eastAsia="Times New Roman" w:cs="Arial"/>
          <w:lang w:eastAsia="pl-PL"/>
        </w:rPr>
        <w:t xml:space="preserve">Zużycie </w:t>
      </w:r>
      <w:r w:rsidRPr="00CF28AD">
        <w:t xml:space="preserve">aktywatorów </w:t>
      </w:r>
      <w:r w:rsidR="00C522BB" w:rsidRPr="00CF28AD">
        <w:rPr>
          <w:rFonts w:eastAsia="Times New Roman" w:cs="Arial"/>
          <w:lang w:eastAsia="pl-PL"/>
        </w:rPr>
        <w:t>– 3 Mg/rok</w:t>
      </w:r>
    </w:p>
    <w:p w:rsidR="00DD27F0" w:rsidRPr="00DD27F0" w:rsidRDefault="001D550E" w:rsidP="0002517E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VI. Warunki wprowadzania do środowiska substancji i energii</w:t>
      </w:r>
    </w:p>
    <w:p w:rsidR="00A27441" w:rsidRPr="006E5BE2" w:rsidRDefault="00DD27F0" w:rsidP="00722295">
      <w:pPr>
        <w:pStyle w:val="Akapitzlist"/>
        <w:numPr>
          <w:ilvl w:val="0"/>
          <w:numId w:val="11"/>
        </w:numPr>
        <w:suppressAutoHyphens/>
        <w:spacing w:before="120" w:after="120" w:line="300" w:lineRule="auto"/>
        <w:ind w:left="284" w:hanging="284"/>
        <w:rPr>
          <w:rFonts w:eastAsia="Times New Roman" w:cs="Arial"/>
          <w:lang w:eastAsia="ar-SA"/>
        </w:rPr>
      </w:pPr>
      <w:r w:rsidRPr="006E5BE2">
        <w:rPr>
          <w:rFonts w:eastAsia="Times New Roman" w:cs="Arial"/>
          <w:lang w:eastAsia="pl-PL"/>
        </w:rPr>
        <w:t>Emisja hałasu do środowiska</w:t>
      </w:r>
    </w:p>
    <w:p w:rsidR="00D33466" w:rsidRPr="00656E41" w:rsidRDefault="00D33466" w:rsidP="00F55570">
      <w:r w:rsidRPr="00656E41">
        <w:t xml:space="preserve">Dopuszczalny, równoważny poziom dźwięku A hałasu przenikającego do środowiska, </w:t>
      </w:r>
      <w:r w:rsidRPr="00656E41">
        <w:br/>
        <w:t xml:space="preserve">w wyniku eksploatacji instalacji wymagającej pozwolenia zintegrowanego na tereny zabudowy mieszkaniowej wielorodzinnej (zlokalizowanej w odległości </w:t>
      </w:r>
      <w:r w:rsidR="00841372">
        <w:t xml:space="preserve">ok. 190 m od </w:t>
      </w:r>
      <w:r w:rsidRPr="00656E41">
        <w:t>instalacji) wynosi:</w:t>
      </w:r>
    </w:p>
    <w:p w:rsidR="00D33466" w:rsidRPr="00F55570" w:rsidRDefault="00D33466" w:rsidP="00722295">
      <w:pPr>
        <w:pStyle w:val="Akapitzlist"/>
        <w:numPr>
          <w:ilvl w:val="1"/>
          <w:numId w:val="16"/>
        </w:numPr>
        <w:tabs>
          <w:tab w:val="left" w:pos="1134"/>
        </w:tabs>
        <w:spacing w:after="0" w:line="240" w:lineRule="auto"/>
        <w:ind w:left="284" w:hanging="284"/>
        <w:contextualSpacing w:val="0"/>
        <w:rPr>
          <w:rFonts w:cs="Arial"/>
          <w:bCs/>
        </w:rPr>
      </w:pPr>
      <w:proofErr w:type="spellStart"/>
      <w:r w:rsidRPr="00F55570">
        <w:rPr>
          <w:rFonts w:cs="Arial"/>
          <w:bCs/>
        </w:rPr>
        <w:t>L</w:t>
      </w:r>
      <w:r w:rsidRPr="00F55570">
        <w:rPr>
          <w:rFonts w:cs="Arial"/>
          <w:bCs/>
          <w:vertAlign w:val="subscript"/>
        </w:rPr>
        <w:t>Aeq</w:t>
      </w:r>
      <w:proofErr w:type="spellEnd"/>
      <w:r w:rsidRPr="00F55570">
        <w:rPr>
          <w:rFonts w:cs="Arial"/>
          <w:bCs/>
          <w:vertAlign w:val="subscript"/>
        </w:rPr>
        <w:t xml:space="preserve"> D </w:t>
      </w:r>
      <w:r w:rsidRPr="00F55570">
        <w:rPr>
          <w:rFonts w:cs="Arial"/>
          <w:bCs/>
        </w:rPr>
        <w:t xml:space="preserve">– 55 </w:t>
      </w:r>
      <w:proofErr w:type="spellStart"/>
      <w:r w:rsidRPr="00F55570">
        <w:rPr>
          <w:rFonts w:cs="Arial"/>
          <w:bCs/>
        </w:rPr>
        <w:t>dB</w:t>
      </w:r>
      <w:proofErr w:type="spellEnd"/>
      <w:r w:rsidRPr="00F55570">
        <w:rPr>
          <w:rFonts w:cs="Arial"/>
          <w:bCs/>
        </w:rPr>
        <w:t xml:space="preserve"> (A) w porze dnia, w godz. 6.00 ÷ 22.00;</w:t>
      </w:r>
    </w:p>
    <w:p w:rsidR="00D33466" w:rsidRPr="00F55570" w:rsidRDefault="00D33466" w:rsidP="00722295">
      <w:pPr>
        <w:pStyle w:val="Akapitzlist"/>
        <w:numPr>
          <w:ilvl w:val="1"/>
          <w:numId w:val="16"/>
        </w:numPr>
        <w:tabs>
          <w:tab w:val="left" w:pos="1134"/>
        </w:tabs>
        <w:spacing w:after="0" w:line="240" w:lineRule="auto"/>
        <w:ind w:left="284" w:hanging="284"/>
        <w:contextualSpacing w:val="0"/>
        <w:rPr>
          <w:rFonts w:cs="Arial"/>
          <w:bCs/>
        </w:rPr>
      </w:pPr>
      <w:proofErr w:type="spellStart"/>
      <w:r w:rsidRPr="00F55570">
        <w:rPr>
          <w:rFonts w:cs="Arial"/>
        </w:rPr>
        <w:t>L</w:t>
      </w:r>
      <w:r w:rsidRPr="00F55570">
        <w:rPr>
          <w:rFonts w:cs="Arial"/>
          <w:vertAlign w:val="subscript"/>
        </w:rPr>
        <w:t>Aeq</w:t>
      </w:r>
      <w:proofErr w:type="spellEnd"/>
      <w:r w:rsidRPr="00F55570">
        <w:rPr>
          <w:rFonts w:cs="Arial"/>
          <w:vertAlign w:val="subscript"/>
        </w:rPr>
        <w:t xml:space="preserve"> N </w:t>
      </w:r>
      <w:r w:rsidRPr="00F55570">
        <w:rPr>
          <w:rFonts w:cs="Arial"/>
        </w:rPr>
        <w:t xml:space="preserve">– 45 </w:t>
      </w:r>
      <w:proofErr w:type="spellStart"/>
      <w:r w:rsidRPr="00F55570">
        <w:rPr>
          <w:rFonts w:cs="Arial"/>
        </w:rPr>
        <w:t>dB</w:t>
      </w:r>
      <w:proofErr w:type="spellEnd"/>
      <w:r w:rsidRPr="00F55570">
        <w:rPr>
          <w:rFonts w:cs="Arial"/>
        </w:rPr>
        <w:t xml:space="preserve"> (A) w porze nocy, w godz. 22.00 ÷ 6.00.</w:t>
      </w:r>
    </w:p>
    <w:p w:rsidR="00D33466" w:rsidRPr="00656E41" w:rsidRDefault="00D33466" w:rsidP="00D33466">
      <w:pPr>
        <w:tabs>
          <w:tab w:val="left" w:pos="0"/>
          <w:tab w:val="left" w:pos="142"/>
        </w:tabs>
        <w:suppressAutoHyphens/>
        <w:spacing w:after="0"/>
        <w:rPr>
          <w:rFonts w:cs="Arial"/>
          <w:color w:val="C45911" w:themeColor="accent2" w:themeShade="BF"/>
        </w:rPr>
      </w:pPr>
    </w:p>
    <w:p w:rsidR="00667CC8" w:rsidRPr="00656E41" w:rsidRDefault="00D33466" w:rsidP="00667CC8">
      <w:pPr>
        <w:tabs>
          <w:tab w:val="left" w:pos="0"/>
          <w:tab w:val="left" w:pos="142"/>
        </w:tabs>
        <w:suppressAutoHyphens/>
        <w:spacing w:after="0"/>
        <w:rPr>
          <w:rFonts w:cs="Arial"/>
          <w:color w:val="C45911" w:themeColor="accent2" w:themeShade="BF"/>
          <w:lang w:eastAsia="pl-PL"/>
        </w:rPr>
      </w:pPr>
      <w:r w:rsidRPr="00F55570">
        <w:rPr>
          <w:rFonts w:cs="Arial"/>
        </w:rPr>
        <w:t xml:space="preserve">Tabela </w:t>
      </w:r>
      <w:r w:rsidRPr="00F55570">
        <w:rPr>
          <w:rFonts w:cs="Arial"/>
        </w:rPr>
        <w:fldChar w:fldCharType="begin"/>
      </w:r>
      <w:r w:rsidRPr="00F55570">
        <w:rPr>
          <w:rFonts w:cs="Arial"/>
        </w:rPr>
        <w:instrText xml:space="preserve"> SEQ Tabela \* ARABIC </w:instrText>
      </w:r>
      <w:r w:rsidRPr="00F55570">
        <w:rPr>
          <w:rFonts w:cs="Arial"/>
        </w:rPr>
        <w:fldChar w:fldCharType="separate"/>
      </w:r>
      <w:r w:rsidR="009B6831">
        <w:rPr>
          <w:rFonts w:cs="Arial"/>
          <w:noProof/>
        </w:rPr>
        <w:t>1</w:t>
      </w:r>
      <w:r w:rsidRPr="00F55570">
        <w:rPr>
          <w:rFonts w:cs="Arial"/>
        </w:rPr>
        <w:fldChar w:fldCharType="end"/>
      </w:r>
      <w:r w:rsidR="00F55570">
        <w:rPr>
          <w:rFonts w:cs="Arial"/>
        </w:rPr>
        <w:t>.</w:t>
      </w:r>
      <w:r w:rsidRPr="00F55570">
        <w:rPr>
          <w:rFonts w:cs="Arial"/>
          <w:lang w:eastAsia="pl-PL"/>
        </w:rPr>
        <w:t xml:space="preserve"> Rozkład czasu pracy głównych źródeł hałasu.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56E41" w:rsidRPr="00BD228B" w:rsidTr="007B3ADE">
        <w:trPr>
          <w:tblHeader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33466" w:rsidRPr="00BD228B" w:rsidRDefault="00D33466" w:rsidP="00BD228B">
            <w:pPr>
              <w:rPr>
                <w:rFonts w:asciiTheme="minorHAnsi" w:hAnsiTheme="minorHAnsi"/>
                <w:b/>
                <w:lang w:eastAsia="pl-PL"/>
              </w:rPr>
            </w:pPr>
            <w:r w:rsidRPr="00BD228B">
              <w:rPr>
                <w:rFonts w:asciiTheme="minorHAnsi" w:hAnsiTheme="minorHAnsi"/>
                <w:b/>
                <w:lang w:eastAsia="pl-PL"/>
              </w:rPr>
              <w:t>Źródło dźwięku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33466" w:rsidRPr="00BD228B" w:rsidRDefault="00D33466" w:rsidP="00BD228B">
            <w:pPr>
              <w:rPr>
                <w:rFonts w:asciiTheme="minorHAnsi" w:hAnsiTheme="minorHAnsi"/>
                <w:b/>
                <w:lang w:eastAsia="pl-PL"/>
              </w:rPr>
            </w:pPr>
            <w:r w:rsidRPr="00BD228B">
              <w:rPr>
                <w:rFonts w:asciiTheme="minorHAnsi" w:hAnsiTheme="minorHAnsi"/>
                <w:b/>
                <w:lang w:eastAsia="pl-PL"/>
              </w:rPr>
              <w:t>Czas pracy dla</w:t>
            </w:r>
            <w:r w:rsidR="007B3ADE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BD228B">
              <w:rPr>
                <w:rFonts w:asciiTheme="minorHAnsi" w:hAnsiTheme="minorHAnsi"/>
                <w:b/>
                <w:lang w:eastAsia="pl-PL"/>
              </w:rPr>
              <w:t>pory dnia</w:t>
            </w:r>
            <w:r w:rsidR="00F55570" w:rsidRPr="00BD228B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BD228B">
              <w:rPr>
                <w:rFonts w:asciiTheme="minorHAnsi" w:hAnsiTheme="minorHAnsi"/>
                <w:b/>
                <w:lang w:eastAsia="pl-PL"/>
              </w:rPr>
              <w:t>[h]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33466" w:rsidRPr="00BD228B" w:rsidRDefault="00D33466" w:rsidP="00BD228B">
            <w:pPr>
              <w:rPr>
                <w:rFonts w:asciiTheme="minorHAnsi" w:hAnsiTheme="minorHAnsi"/>
                <w:b/>
                <w:lang w:eastAsia="pl-PL"/>
              </w:rPr>
            </w:pPr>
            <w:r w:rsidRPr="00BD228B">
              <w:rPr>
                <w:rFonts w:asciiTheme="minorHAnsi" w:hAnsiTheme="minorHAnsi"/>
                <w:b/>
                <w:lang w:eastAsia="pl-PL"/>
              </w:rPr>
              <w:t>Czas pracy dla</w:t>
            </w:r>
            <w:r w:rsidR="007B3ADE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BD228B">
              <w:rPr>
                <w:rFonts w:asciiTheme="minorHAnsi" w:hAnsiTheme="minorHAnsi"/>
                <w:b/>
                <w:lang w:eastAsia="pl-PL"/>
              </w:rPr>
              <w:t>pory nocy</w:t>
            </w:r>
            <w:r w:rsidR="00F55570" w:rsidRPr="00BD228B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BD228B">
              <w:rPr>
                <w:rFonts w:asciiTheme="minorHAnsi" w:hAnsiTheme="minorHAnsi"/>
                <w:b/>
                <w:lang w:eastAsia="pl-PL"/>
              </w:rPr>
              <w:t>[h]</w:t>
            </w:r>
          </w:p>
        </w:tc>
      </w:tr>
      <w:tr w:rsidR="00656E41" w:rsidRPr="00656E41" w:rsidTr="00BD228B">
        <w:tc>
          <w:tcPr>
            <w:tcW w:w="2977" w:type="dxa"/>
            <w:shd w:val="clear" w:color="auto" w:fill="auto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 xml:space="preserve">Wentylator </w:t>
            </w:r>
            <w:proofErr w:type="spellStart"/>
            <w:r w:rsidRPr="00F55570">
              <w:rPr>
                <w:sz w:val="20"/>
                <w:szCs w:val="20"/>
                <w:lang w:eastAsia="pl-PL"/>
              </w:rPr>
              <w:t>zw</w:t>
            </w:r>
            <w:proofErr w:type="spellEnd"/>
            <w:r w:rsidRPr="00F55570">
              <w:rPr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66" w:rsidRPr="00F55570" w:rsidRDefault="00D33466" w:rsidP="00F55570">
            <w:pPr>
              <w:rPr>
                <w:sz w:val="20"/>
                <w:szCs w:val="20"/>
                <w:vertAlign w:val="superscript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8</w:t>
            </w:r>
            <w:r w:rsidRPr="00F55570">
              <w:rPr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656E41" w:rsidRPr="00656E41" w:rsidTr="00BD228B">
        <w:tc>
          <w:tcPr>
            <w:tcW w:w="2977" w:type="dxa"/>
            <w:shd w:val="clear" w:color="auto" w:fill="auto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lastRenderedPageBreak/>
              <w:t xml:space="preserve">Wentylator </w:t>
            </w:r>
            <w:proofErr w:type="spellStart"/>
            <w:r w:rsidRPr="00F55570">
              <w:rPr>
                <w:sz w:val="20"/>
                <w:szCs w:val="20"/>
                <w:lang w:eastAsia="pl-PL"/>
              </w:rPr>
              <w:t>zw</w:t>
            </w:r>
            <w:proofErr w:type="spellEnd"/>
            <w:r w:rsidRPr="00F55570">
              <w:rPr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0</w:t>
            </w:r>
          </w:p>
        </w:tc>
      </w:tr>
      <w:tr w:rsidR="00656E41" w:rsidRPr="00656E41" w:rsidTr="00BD228B">
        <w:tc>
          <w:tcPr>
            <w:tcW w:w="2977" w:type="dxa"/>
            <w:shd w:val="clear" w:color="auto" w:fill="auto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Budynek 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66" w:rsidRPr="00F55570" w:rsidRDefault="00D33466" w:rsidP="00F55570">
            <w:pPr>
              <w:rPr>
                <w:sz w:val="20"/>
                <w:szCs w:val="20"/>
                <w:lang w:eastAsia="pl-PL"/>
              </w:rPr>
            </w:pPr>
            <w:r w:rsidRPr="00F55570">
              <w:rPr>
                <w:sz w:val="20"/>
                <w:szCs w:val="20"/>
                <w:lang w:eastAsia="pl-PL"/>
              </w:rPr>
              <w:t>0</w:t>
            </w:r>
          </w:p>
        </w:tc>
      </w:tr>
    </w:tbl>
    <w:p w:rsidR="00D33466" w:rsidRPr="00C77BEE" w:rsidRDefault="00D33466" w:rsidP="00C77BEE">
      <w:pPr>
        <w:suppressAutoHyphens/>
        <w:spacing w:after="0"/>
        <w:rPr>
          <w:rFonts w:cs="Arial"/>
          <w:lang w:eastAsia="pl-PL"/>
        </w:rPr>
      </w:pPr>
      <w:r w:rsidRPr="00F55570">
        <w:rPr>
          <w:rFonts w:cs="Arial"/>
          <w:vertAlign w:val="superscript"/>
          <w:lang w:eastAsia="pl-PL"/>
        </w:rPr>
        <w:t>*</w:t>
      </w:r>
      <w:r w:rsidRPr="00F55570">
        <w:rPr>
          <w:rFonts w:cs="Arial"/>
          <w:lang w:eastAsia="pl-PL"/>
        </w:rPr>
        <w:t xml:space="preserve"> </w:t>
      </w:r>
      <w:r w:rsidRPr="00F55570">
        <w:rPr>
          <w:rFonts w:cs="Arial"/>
          <w:sz w:val="20"/>
          <w:szCs w:val="20"/>
          <w:lang w:eastAsia="pl-PL"/>
        </w:rPr>
        <w:t>praca ciągła z mniejszym wydatkiem w porze nocnej</w:t>
      </w:r>
    </w:p>
    <w:p w:rsidR="00CA25A9" w:rsidRPr="006E5BE2" w:rsidRDefault="00147664" w:rsidP="0072229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rPr>
          <w:rFonts w:cs="Arial"/>
        </w:rPr>
      </w:pPr>
      <w:r w:rsidRPr="006E5BE2">
        <w:rPr>
          <w:rFonts w:cs="Arial"/>
        </w:rPr>
        <w:t>Wytwarzanie odpadów</w:t>
      </w:r>
    </w:p>
    <w:p w:rsidR="00D95CA8" w:rsidRPr="00F83BA4" w:rsidRDefault="00D95CA8" w:rsidP="00722295">
      <w:pPr>
        <w:numPr>
          <w:ilvl w:val="1"/>
          <w:numId w:val="7"/>
        </w:numPr>
        <w:spacing w:before="120" w:after="120" w:line="300" w:lineRule="auto"/>
        <w:ind w:left="567" w:hanging="283"/>
        <w:rPr>
          <w:rFonts w:cs="Arial"/>
        </w:rPr>
      </w:pPr>
      <w:r w:rsidRPr="00F83BA4">
        <w:rPr>
          <w:rFonts w:cs="Arial"/>
        </w:rPr>
        <w:t xml:space="preserve">Rodzaje i ilości odpadów </w:t>
      </w:r>
      <w:r w:rsidRPr="00F83BA4">
        <w:rPr>
          <w:rFonts w:cs="Arial"/>
          <w:lang w:eastAsia="ar-SA"/>
        </w:rPr>
        <w:t>dopuszczonych do wytwarzania w wyniku funkcjonowania instalacji oraz sposoby gospodarowania, w tym magazynowania odpadów.</w:t>
      </w:r>
    </w:p>
    <w:p w:rsidR="00D95CA8" w:rsidRPr="00F83BA4" w:rsidRDefault="00D95CA8" w:rsidP="00C77BEE">
      <w:pPr>
        <w:spacing w:before="120" w:after="120" w:line="300" w:lineRule="auto"/>
        <w:ind w:left="567"/>
        <w:rPr>
          <w:rFonts w:cs="Arial"/>
          <w:lang w:eastAsia="ar-SA"/>
        </w:rPr>
      </w:pPr>
      <w:r w:rsidRPr="00F83BA4">
        <w:rPr>
          <w:rFonts w:cs="Arial"/>
          <w:lang w:eastAsia="ar-SA"/>
        </w:rPr>
        <w:t xml:space="preserve">Wyszczególnienie rodzajów i ilości odpadów dopuszczonych do wytwarzania, </w:t>
      </w:r>
      <w:r w:rsidRPr="00F83BA4">
        <w:rPr>
          <w:rFonts w:cs="Arial"/>
          <w:lang w:eastAsia="ar-SA"/>
        </w:rPr>
        <w:br/>
        <w:t xml:space="preserve">z uwzględnieniem sposobów gospodarowania, w tym magazynowania odpadów, stanowi tabela nr </w:t>
      </w:r>
      <w:r w:rsidR="007121D4">
        <w:rPr>
          <w:rFonts w:cs="Arial"/>
          <w:lang w:eastAsia="ar-SA"/>
        </w:rPr>
        <w:t>2</w:t>
      </w:r>
      <w:r w:rsidRPr="00F83BA4">
        <w:rPr>
          <w:rFonts w:cs="Arial"/>
          <w:lang w:eastAsia="ar-SA"/>
        </w:rPr>
        <w:t>.</w:t>
      </w:r>
    </w:p>
    <w:p w:rsidR="00667CC8" w:rsidRPr="00667CC8" w:rsidRDefault="00667CC8" w:rsidP="001E3973">
      <w:r w:rsidRPr="00667CC8">
        <w:t xml:space="preserve">Tabela </w:t>
      </w:r>
      <w:fldSimple w:instr=" SEQ Tabela \* ARABIC ">
        <w:r w:rsidR="009B6831">
          <w:rPr>
            <w:noProof/>
          </w:rPr>
          <w:t>2</w:t>
        </w:r>
      </w:fldSimple>
      <w:r w:rsidR="001E3973">
        <w:t>.</w:t>
      </w:r>
      <w:r w:rsidRPr="00667CC8">
        <w:t xml:space="preserve"> </w:t>
      </w:r>
      <w:r w:rsidRPr="00D95CA8">
        <w:t>Odpady dopuszczone do wytwarzania w wyniku funkcjonowania instalacji.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dpady dopuszczone do wytwarzania"/>
        <w:tblDescription w:val="Tabela zawiera odpady dopuszczone do wytwarzania z instalacji"/>
      </w:tblPr>
      <w:tblGrid>
        <w:gridCol w:w="492"/>
        <w:gridCol w:w="993"/>
        <w:gridCol w:w="4180"/>
        <w:gridCol w:w="993"/>
        <w:gridCol w:w="2906"/>
      </w:tblGrid>
      <w:tr w:rsidR="00D95CA8" w:rsidRPr="00F83BA4" w:rsidTr="001E3973">
        <w:trPr>
          <w:trHeight w:val="1100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CA8" w:rsidRPr="00F83BA4" w:rsidRDefault="00D95CA8" w:rsidP="001E3973">
            <w:pPr>
              <w:pStyle w:val="Nagwek1"/>
            </w:pP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CA8" w:rsidRPr="00F83BA4" w:rsidRDefault="00D95CA8" w:rsidP="001E3973">
            <w:pPr>
              <w:pStyle w:val="Nagwek1"/>
            </w:pP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>Kod odpadów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CA8" w:rsidRPr="001E3973" w:rsidRDefault="00D95CA8" w:rsidP="001E3973">
            <w:pPr>
              <w:pStyle w:val="Nagwek1"/>
              <w:rPr>
                <w:rFonts w:cs="Arial"/>
                <w:sz w:val="18"/>
                <w:szCs w:val="18"/>
              </w:rPr>
            </w:pP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>Rodzaj odpadów</w:t>
            </w:r>
            <w:r w:rsidR="001E3973">
              <w:rPr>
                <w:rStyle w:val="FontStyle34"/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973">
              <w:rPr>
                <w:rStyle w:val="FontStyle34"/>
                <w:rFonts w:ascii="Arial" w:hAnsi="Arial" w:cs="Arial"/>
                <w:sz w:val="18"/>
                <w:szCs w:val="18"/>
                <w:lang w:val="pl-PL"/>
              </w:rPr>
              <w:br/>
            </w:r>
            <w:r w:rsidR="001E3973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(podstawowy skład chemiczny </w:t>
            </w: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>i właś</w:t>
            </w:r>
            <w:bookmarkStart w:id="0" w:name="_GoBack"/>
            <w:bookmarkEnd w:id="0"/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>ciwości)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CA8" w:rsidRPr="00F83BA4" w:rsidRDefault="00D95CA8" w:rsidP="001E3973">
            <w:pPr>
              <w:pStyle w:val="Nagwek1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 xml:space="preserve">Ilość odpadów </w:t>
            </w: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br/>
              <w:t>w Mg/rok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CA8" w:rsidRPr="00F83BA4" w:rsidRDefault="00D95CA8" w:rsidP="001E3973">
            <w:pPr>
              <w:pStyle w:val="Nagwek1"/>
              <w:rPr>
                <w:rStyle w:val="FontStyle34"/>
                <w:rFonts w:ascii="Arial" w:hAnsi="Arial" w:cs="Arial"/>
                <w:sz w:val="18"/>
                <w:szCs w:val="18"/>
              </w:rPr>
            </w:pPr>
            <w:r w:rsidRPr="00F83BA4">
              <w:rPr>
                <w:rStyle w:val="FontStyle34"/>
                <w:rFonts w:ascii="Arial" w:hAnsi="Arial" w:cs="Arial"/>
                <w:sz w:val="18"/>
                <w:szCs w:val="18"/>
              </w:rPr>
              <w:t>Miejsce i sposób magazynowania oraz sposób dalszego zagospodarowania odpadów</w:t>
            </w:r>
          </w:p>
        </w:tc>
      </w:tr>
      <w:tr w:rsidR="00D95CA8" w:rsidRPr="00F83BA4" w:rsidTr="00790B85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2229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13 02 08*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jc w:val="both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Inne oleje silnikowe, przekładniowe i smarowe</w:t>
            </w:r>
            <w:r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 [Skład: mieszanina ciekłych węglowodorów wyższych i środków uszlachetniających (związków siarki, fosforu, azotu, chlorków, oraz metale ciężkie), woda oraz zanieczyszczenia (produkty zużycia): sole i tlenki metali. Właściwości: odpad toksyczny, łatwopalny, </w:t>
            </w:r>
            <w:proofErr w:type="spellStart"/>
            <w:r w:rsidRPr="00F83BA4">
              <w:rPr>
                <w:rFonts w:cs="Arial"/>
                <w:sz w:val="18"/>
                <w:szCs w:val="18"/>
              </w:rPr>
              <w:t>ekotoksyczny</w:t>
            </w:r>
            <w:proofErr w:type="spellEnd"/>
            <w:r w:rsidRPr="00F83BA4">
              <w:rPr>
                <w:rFonts w:cs="Arial"/>
                <w:sz w:val="18"/>
                <w:szCs w:val="18"/>
              </w:rPr>
              <w:t>.]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D95CA8">
            <w:pPr>
              <w:spacing w:after="0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 magazynowany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w opakowaniach z metalu (beczki) w budynku nr 62.</w:t>
            </w:r>
          </w:p>
          <w:p w:rsidR="00D95CA8" w:rsidRPr="00F83BA4" w:rsidRDefault="00D95CA8" w:rsidP="00790B85">
            <w:pPr>
              <w:rPr>
                <w:rFonts w:cs="Arial"/>
                <w:bCs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Odpady przekazywane uprawnionym </w:t>
            </w:r>
            <w:r w:rsidRPr="00F83BA4">
              <w:rPr>
                <w:rFonts w:cs="Arial"/>
                <w:sz w:val="18"/>
                <w:szCs w:val="18"/>
              </w:rPr>
              <w:br/>
              <w:t>podmiotom w celu odzysku.</w:t>
            </w:r>
          </w:p>
        </w:tc>
      </w:tr>
      <w:tr w:rsidR="00D95CA8" w:rsidRPr="00F83BA4" w:rsidTr="00790B85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2229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15 01 02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A8" w:rsidRPr="00F83BA4" w:rsidRDefault="00D95CA8" w:rsidP="00790B85">
            <w:pPr>
              <w:spacing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F83BA4">
              <w:rPr>
                <w:rFonts w:cs="Arial"/>
                <w:color w:val="000000"/>
                <w:sz w:val="18"/>
                <w:szCs w:val="18"/>
              </w:rPr>
              <w:t>Opakowania z tworzyw sztucznych</w:t>
            </w:r>
          </w:p>
          <w:p w:rsidR="00D95CA8" w:rsidRPr="00F83BA4" w:rsidRDefault="00D95CA8" w:rsidP="00D95CA8">
            <w:pPr>
              <w:spacing w:after="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F83BA4">
              <w:rPr>
                <w:rFonts w:cs="Arial"/>
                <w:color w:val="000000"/>
                <w:sz w:val="18"/>
                <w:szCs w:val="18"/>
              </w:rPr>
              <w:t>[</w:t>
            </w:r>
            <w:r w:rsidRPr="00F83BA4">
              <w:rPr>
                <w:rFonts w:cs="Arial"/>
                <w:sz w:val="18"/>
                <w:szCs w:val="18"/>
              </w:rPr>
              <w:t xml:space="preserve">Skład: polimery syntetyczne: polietylen (PE, </w:t>
            </w:r>
            <w:r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w tym HDPE), polipropylen (PP), polichlorek winylu (PCV),teflon, wraz z domieszkami (barwniki, wypełniacze, stabilizatory, zmiękczacze).</w:t>
            </w:r>
            <w:r w:rsidRPr="00F83B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95CA8" w:rsidRPr="00F83BA4" w:rsidRDefault="00D95CA8" w:rsidP="00790B85">
            <w:pPr>
              <w:spacing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F83BA4">
              <w:rPr>
                <w:rFonts w:cs="Arial"/>
                <w:color w:val="000000"/>
                <w:sz w:val="18"/>
                <w:szCs w:val="18"/>
              </w:rPr>
              <w:t>Odpady w postaci stałej, palne.]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5,00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D95CA8">
            <w:pPr>
              <w:spacing w:after="0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 magazynowany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na paletach (zabezpieczone taśmą) w budynku nr 62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lub na utwardzonym terenie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przy budynku nr 62.</w:t>
            </w:r>
          </w:p>
          <w:p w:rsidR="00D95CA8" w:rsidRPr="00F83BA4" w:rsidRDefault="00D95CA8" w:rsidP="00790B85">
            <w:pPr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Odpady przekazywane uprawnionym </w:t>
            </w:r>
            <w:r w:rsidRPr="00F83BA4">
              <w:rPr>
                <w:rFonts w:cs="Arial"/>
                <w:sz w:val="18"/>
                <w:szCs w:val="18"/>
              </w:rPr>
              <w:br/>
              <w:t>podmiotom w celu odzysku.</w:t>
            </w:r>
          </w:p>
        </w:tc>
      </w:tr>
      <w:tr w:rsidR="00D95CA8" w:rsidRPr="00F83BA4" w:rsidTr="00790B85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2229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15 01 03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3BA4">
              <w:rPr>
                <w:rFonts w:ascii="Arial" w:hAnsi="Arial" w:cs="Arial"/>
                <w:sz w:val="18"/>
                <w:szCs w:val="18"/>
              </w:rPr>
              <w:t xml:space="preserve">Opakowania z drewna </w:t>
            </w:r>
          </w:p>
          <w:p w:rsidR="00D95CA8" w:rsidRPr="00F83BA4" w:rsidRDefault="00D95CA8" w:rsidP="00790B85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3BA4">
              <w:rPr>
                <w:rFonts w:ascii="Arial" w:hAnsi="Arial" w:cs="Arial"/>
                <w:sz w:val="18"/>
                <w:szCs w:val="18"/>
              </w:rPr>
              <w:t>[Drewno w postaci palet (celuloza). Właściwości drewna: biodegradowalne, palne.]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D95CA8">
            <w:pPr>
              <w:spacing w:after="0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 magazynowany luzem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w budynku nr 62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lub na utwardzonym terenie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przy budynku nr 62.</w:t>
            </w:r>
          </w:p>
          <w:p w:rsidR="00D95CA8" w:rsidRPr="00F83BA4" w:rsidRDefault="00D95CA8" w:rsidP="00790B85">
            <w:pPr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Odpady przekazywane uprawnionym </w:t>
            </w:r>
            <w:r w:rsidRPr="00F83BA4">
              <w:rPr>
                <w:rFonts w:cs="Arial"/>
                <w:sz w:val="18"/>
                <w:szCs w:val="18"/>
              </w:rPr>
              <w:br/>
              <w:t>podmiotom w celu odzysku.</w:t>
            </w:r>
          </w:p>
        </w:tc>
      </w:tr>
      <w:tr w:rsidR="00D95CA8" w:rsidRPr="00F83BA4" w:rsidTr="00790B85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2229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15 01 04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3BA4">
              <w:rPr>
                <w:rFonts w:ascii="Arial" w:hAnsi="Arial" w:cs="Arial"/>
                <w:sz w:val="18"/>
                <w:szCs w:val="18"/>
              </w:rPr>
              <w:t xml:space="preserve">Opakowania z metali </w:t>
            </w:r>
          </w:p>
          <w:p w:rsidR="00D95CA8" w:rsidRPr="00F83BA4" w:rsidRDefault="00D95CA8" w:rsidP="00790B85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3BA4">
              <w:rPr>
                <w:rFonts w:ascii="Arial" w:hAnsi="Arial" w:cs="Arial"/>
                <w:sz w:val="18"/>
                <w:szCs w:val="18"/>
              </w:rPr>
              <w:t>[Stal (żelazo, węgiel). Właściwości: nietoksyczne, ulegająca degradacji pod wpływem tlenu, niepalna.]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5,00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D95CA8">
            <w:pPr>
              <w:spacing w:after="0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 magazynowany luzem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w budynku nr 62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lub na utwardzonym terenie przy budynku nr 62.</w:t>
            </w:r>
          </w:p>
          <w:p w:rsidR="00D95CA8" w:rsidRPr="00F83BA4" w:rsidRDefault="00D95CA8" w:rsidP="00790B85">
            <w:pPr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Odpady przekazywane uprawnionym </w:t>
            </w:r>
            <w:r w:rsidRPr="00F83BA4">
              <w:rPr>
                <w:rFonts w:cs="Arial"/>
                <w:sz w:val="18"/>
                <w:szCs w:val="18"/>
              </w:rPr>
              <w:br/>
              <w:t>podmiotom w celu odzysku.</w:t>
            </w:r>
          </w:p>
        </w:tc>
      </w:tr>
      <w:tr w:rsidR="00D95CA8" w:rsidRPr="00F83BA4" w:rsidTr="00790B85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2229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15 01 10*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pStyle w:val="Style17"/>
              <w:widowControl/>
              <w:spacing w:before="120" w:after="120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3BA4">
              <w:rPr>
                <w:rFonts w:ascii="Arial" w:hAnsi="Arial" w:cs="Arial"/>
                <w:sz w:val="18"/>
                <w:szCs w:val="18"/>
              </w:rPr>
              <w:t xml:space="preserve">Opakowania zawierające pozostałości substancji niebezpiecznych lub nimi zanieczyszczone </w:t>
            </w:r>
          </w:p>
          <w:p w:rsidR="00D95CA8" w:rsidRPr="00F83BA4" w:rsidRDefault="001E3973" w:rsidP="00790B8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="00D95CA8" w:rsidRPr="00F83BA4">
              <w:rPr>
                <w:rFonts w:cs="Arial"/>
                <w:sz w:val="18"/>
                <w:szCs w:val="18"/>
              </w:rPr>
              <w:t xml:space="preserve">Skład: polimery syntetyczne – polietylen (PE), polipropylen (PP) wraz z domieszkami (barwniki, wypełniacze, stabilizatory, zmiękczacze), zawierające pozostałości substancji niebezpiecznych lub nimi zanieczyszczone. </w:t>
            </w:r>
            <w:r w:rsidR="00D95CA8" w:rsidRPr="00F83BA4">
              <w:rPr>
                <w:rFonts w:cs="Arial"/>
                <w:color w:val="000000"/>
                <w:sz w:val="18"/>
                <w:szCs w:val="18"/>
              </w:rPr>
              <w:t>Odpady w postaci stałej, palne.</w:t>
            </w:r>
            <w:r w:rsidR="00D95CA8" w:rsidRPr="00F83BA4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4,00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D95CA8">
            <w:pPr>
              <w:spacing w:after="0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 magazynowany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na paletach (zabezpieczone taśmą) w budynku nr 62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lub na utwardzonym terenie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przy budynku nr 62.</w:t>
            </w:r>
          </w:p>
          <w:p w:rsidR="00D95CA8" w:rsidRPr="00F83BA4" w:rsidRDefault="00D95CA8" w:rsidP="00D95CA8">
            <w:pPr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Odpady przekazywane uprawnionym </w:t>
            </w:r>
            <w:r w:rsidRPr="00F83BA4">
              <w:rPr>
                <w:rFonts w:cs="Arial"/>
                <w:sz w:val="18"/>
                <w:szCs w:val="18"/>
              </w:rPr>
              <w:br/>
              <w:t xml:space="preserve">podmiotom w celu odzysku </w:t>
            </w:r>
            <w:r w:rsidRPr="00F83BA4">
              <w:rPr>
                <w:rFonts w:cs="Arial"/>
                <w:sz w:val="18"/>
                <w:szCs w:val="18"/>
              </w:rPr>
              <w:br/>
              <w:t>lub unieszkodliwienia.</w:t>
            </w:r>
          </w:p>
        </w:tc>
      </w:tr>
      <w:tr w:rsidR="00D95CA8" w:rsidRPr="00F83BA4" w:rsidTr="00790B85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2229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15 02 03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A8" w:rsidRPr="00F83BA4" w:rsidRDefault="00D95CA8" w:rsidP="00D95CA8">
            <w:pPr>
              <w:spacing w:after="0" w:line="288" w:lineRule="auto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Sorbenty, materiały filtracyjne, tkaniny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do wycierania (np. szmaty, ścierki) </w:t>
            </w:r>
            <w:r w:rsidRPr="00F83BA4">
              <w:rPr>
                <w:rFonts w:cs="Arial"/>
                <w:sz w:val="18"/>
                <w:szCs w:val="18"/>
              </w:rPr>
              <w:br/>
              <w:t xml:space="preserve">i ubrania ochronne inne niż wymienione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w 15 02 02 </w:t>
            </w:r>
          </w:p>
          <w:p w:rsidR="00D95CA8" w:rsidRPr="00F83BA4" w:rsidRDefault="00D95CA8" w:rsidP="00790B85">
            <w:pPr>
              <w:spacing w:line="288" w:lineRule="auto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[ Skład: włókna naturalne (celuloza, bawełna, len), włókna syntetyczne (poliestry, </w:t>
            </w:r>
            <w:r w:rsidR="001E3973">
              <w:rPr>
                <w:rFonts w:cs="Arial"/>
                <w:sz w:val="18"/>
                <w:szCs w:val="18"/>
              </w:rPr>
              <w:t xml:space="preserve">poliuretany, itp.), nylon wraz </w:t>
            </w:r>
            <w:r w:rsidRPr="00F83BA4">
              <w:rPr>
                <w:rFonts w:cs="Arial"/>
                <w:sz w:val="18"/>
                <w:szCs w:val="18"/>
              </w:rPr>
              <w:t xml:space="preserve">z domieszkami. Właściwości: odpad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w postaci stałej, palny.]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790B8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8" w:rsidRPr="00F83BA4" w:rsidRDefault="00D95CA8" w:rsidP="00D95CA8">
            <w:pPr>
              <w:spacing w:after="0"/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 xml:space="preserve">Odpad magazynowany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w opakowaniach z metalu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 xml:space="preserve">lub tworzyw sztucznych </w:t>
            </w:r>
            <w:r w:rsidR="001E3973">
              <w:rPr>
                <w:rFonts w:cs="Arial"/>
                <w:sz w:val="18"/>
                <w:szCs w:val="18"/>
              </w:rPr>
              <w:br/>
            </w:r>
            <w:r w:rsidRPr="00F83BA4">
              <w:rPr>
                <w:rFonts w:cs="Arial"/>
                <w:sz w:val="18"/>
                <w:szCs w:val="18"/>
              </w:rPr>
              <w:t>w budynku nr 62.</w:t>
            </w:r>
          </w:p>
          <w:p w:rsidR="00D95CA8" w:rsidRPr="00F83BA4" w:rsidRDefault="00D95CA8" w:rsidP="00790B85">
            <w:pPr>
              <w:rPr>
                <w:rFonts w:cs="Arial"/>
                <w:sz w:val="18"/>
                <w:szCs w:val="18"/>
              </w:rPr>
            </w:pPr>
            <w:r w:rsidRPr="00F83BA4">
              <w:rPr>
                <w:rFonts w:cs="Arial"/>
                <w:sz w:val="18"/>
                <w:szCs w:val="18"/>
              </w:rPr>
              <w:t>O</w:t>
            </w:r>
            <w:r w:rsidR="003B2AD1">
              <w:rPr>
                <w:rFonts w:cs="Arial"/>
                <w:sz w:val="18"/>
                <w:szCs w:val="18"/>
              </w:rPr>
              <w:t xml:space="preserve">dpady przekazywane uprawnionym podmiotom w celu odzysku </w:t>
            </w:r>
            <w:r w:rsidRPr="00F83BA4">
              <w:rPr>
                <w:rFonts w:cs="Arial"/>
                <w:sz w:val="18"/>
                <w:szCs w:val="18"/>
              </w:rPr>
              <w:t>lub unieszkodliwienia.</w:t>
            </w:r>
          </w:p>
        </w:tc>
      </w:tr>
    </w:tbl>
    <w:p w:rsidR="00D95CA8" w:rsidRPr="00F83BA4" w:rsidRDefault="00D95CA8" w:rsidP="00722295">
      <w:pPr>
        <w:pStyle w:val="Akapitzlist"/>
        <w:numPr>
          <w:ilvl w:val="1"/>
          <w:numId w:val="7"/>
        </w:numPr>
        <w:tabs>
          <w:tab w:val="left" w:pos="357"/>
          <w:tab w:val="left" w:pos="709"/>
          <w:tab w:val="left" w:pos="993"/>
        </w:tabs>
        <w:spacing w:before="120" w:after="120" w:line="300" w:lineRule="auto"/>
        <w:ind w:left="714" w:hanging="357"/>
        <w:rPr>
          <w:rFonts w:cs="Arial"/>
        </w:rPr>
      </w:pPr>
      <w:r w:rsidRPr="00F83BA4">
        <w:rPr>
          <w:rFonts w:cs="Arial"/>
        </w:rPr>
        <w:t>Sposoby gospodarowania wytwarzanymi odpadami.</w:t>
      </w:r>
    </w:p>
    <w:p w:rsidR="00D95CA8" w:rsidRPr="00F83BA4" w:rsidRDefault="00D95CA8" w:rsidP="00D95CA8">
      <w:pPr>
        <w:spacing w:line="300" w:lineRule="auto"/>
        <w:ind w:left="709"/>
        <w:rPr>
          <w:rFonts w:cs="Arial"/>
        </w:rPr>
      </w:pPr>
      <w:r w:rsidRPr="00F83BA4">
        <w:rPr>
          <w:rFonts w:cs="Arial"/>
        </w:rPr>
        <w:t>Prowadzący instalację w zakresie gospodarki wytwarzanymi odpadami zobowiązany jes</w:t>
      </w:r>
      <w:r w:rsidR="00FB483F">
        <w:rPr>
          <w:rFonts w:cs="Arial"/>
        </w:rPr>
        <w:t>t spełniać następujące warunki: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>prowadzić działania mające na celu zapobieganie powstawaniu odpadów;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>nie mieszać odpadów niebezpiecznych różnych rodzajów oraz odpadów niebezpiecznych z odpadami innymi niż niebezpieczne;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 xml:space="preserve">dostarczać odpady z miejsc powstawania do miejsca magazynowania i przetwarzania </w:t>
      </w:r>
      <w:r w:rsidRPr="00F83BA4">
        <w:rPr>
          <w:rFonts w:cs="Arial"/>
        </w:rPr>
        <w:br/>
        <w:t>w pojemnikach zapewniających bezpieczeństwo ludzi i środowiska;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 xml:space="preserve">zapewnić zagospodarowanie wytwarzanych odpadów zgodnie z hierarchią określoną </w:t>
      </w:r>
      <w:r w:rsidRPr="00F83BA4">
        <w:rPr>
          <w:rFonts w:cs="Arial"/>
        </w:rPr>
        <w:br/>
        <w:t>w ustawie o odpadach;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 xml:space="preserve">przekazywać odpady wyłącznie uprawnionym podmiotom lub osobom fizycznym </w:t>
      </w:r>
      <w:r w:rsidRPr="00F83BA4">
        <w:rPr>
          <w:rFonts w:cs="Arial"/>
        </w:rPr>
        <w:br/>
        <w:t>i jednostkom organizacyjnym niebędącym przedsiębiorcami, które wykorzystują odpady na potrzeby własne zgodnie z obowiązującymi przepisami;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>prowadzić ilościową i jakościową ewidencję wytwarzanych odpadów z zastosowaniem karty ewidencji odpadów oraz karty przekazania odpadów;</w:t>
      </w:r>
    </w:p>
    <w:p w:rsidR="00D95CA8" w:rsidRPr="00F83BA4" w:rsidRDefault="00D95CA8" w:rsidP="00722295">
      <w:pPr>
        <w:numPr>
          <w:ilvl w:val="2"/>
          <w:numId w:val="9"/>
        </w:numPr>
        <w:tabs>
          <w:tab w:val="clear" w:pos="1135"/>
        </w:tabs>
        <w:spacing w:before="120" w:after="120" w:line="300" w:lineRule="auto"/>
        <w:ind w:left="993"/>
        <w:rPr>
          <w:rFonts w:cs="Arial"/>
        </w:rPr>
      </w:pPr>
      <w:r w:rsidRPr="00F83BA4">
        <w:rPr>
          <w:rFonts w:cs="Arial"/>
        </w:rPr>
        <w:t xml:space="preserve">zapewnić bezpieczne dla środowiska i zdrowia ludzi magazynowanie odpadów, </w:t>
      </w:r>
      <w:r w:rsidRPr="00F83BA4">
        <w:rPr>
          <w:rFonts w:cs="Arial"/>
        </w:rPr>
        <w:br/>
        <w:t>z zachowaniem następujących zasad:</w:t>
      </w:r>
    </w:p>
    <w:p w:rsidR="00D95CA8" w:rsidRPr="00F83BA4" w:rsidRDefault="00D95CA8" w:rsidP="00722295">
      <w:pPr>
        <w:numPr>
          <w:ilvl w:val="3"/>
          <w:numId w:val="9"/>
        </w:numPr>
        <w:spacing w:before="120" w:after="120" w:line="300" w:lineRule="auto"/>
        <w:ind w:left="1276"/>
        <w:rPr>
          <w:rFonts w:cs="Arial"/>
        </w:rPr>
      </w:pPr>
      <w:r w:rsidRPr="00F83BA4">
        <w:rPr>
          <w:rFonts w:cs="Arial"/>
        </w:rPr>
        <w:t>odpady mogą być magazynowane wyłącznie na terenie, do którego prowadzący instalację posiada tytuł prawny,</w:t>
      </w:r>
    </w:p>
    <w:p w:rsidR="00D95CA8" w:rsidRPr="00F83BA4" w:rsidRDefault="00D95CA8" w:rsidP="00722295">
      <w:pPr>
        <w:numPr>
          <w:ilvl w:val="3"/>
          <w:numId w:val="9"/>
        </w:numPr>
        <w:tabs>
          <w:tab w:val="left" w:pos="993"/>
        </w:tabs>
        <w:spacing w:before="120" w:after="120" w:line="300" w:lineRule="auto"/>
        <w:ind w:left="1276"/>
        <w:rPr>
          <w:rFonts w:cs="Arial"/>
        </w:rPr>
      </w:pPr>
      <w:r w:rsidRPr="00F83BA4">
        <w:rPr>
          <w:rFonts w:cs="Arial"/>
        </w:rPr>
        <w:t>miejsca magazynowania odpadów winny być oznakowane i zabezpieczone przed dostępem osób postronnych i zwierząt,</w:t>
      </w:r>
    </w:p>
    <w:p w:rsidR="00D95CA8" w:rsidRPr="00F83BA4" w:rsidRDefault="00D95CA8" w:rsidP="00722295">
      <w:pPr>
        <w:numPr>
          <w:ilvl w:val="3"/>
          <w:numId w:val="9"/>
        </w:numPr>
        <w:spacing w:before="120" w:after="120" w:line="300" w:lineRule="auto"/>
        <w:ind w:left="1276"/>
        <w:rPr>
          <w:rFonts w:cs="Arial"/>
        </w:rPr>
      </w:pPr>
      <w:r w:rsidRPr="00F83BA4">
        <w:rPr>
          <w:rFonts w:cs="Arial"/>
        </w:rPr>
        <w:t xml:space="preserve">sposób magazynowania odpadów powinien uwzględniać właściwości fizyczne </w:t>
      </w:r>
      <w:r w:rsidRPr="00F83BA4">
        <w:rPr>
          <w:rFonts w:cs="Arial"/>
        </w:rPr>
        <w:br/>
        <w:t>i chemiczne odpadów,</w:t>
      </w:r>
    </w:p>
    <w:p w:rsidR="00D95CA8" w:rsidRPr="00F83BA4" w:rsidRDefault="00D95CA8" w:rsidP="00722295">
      <w:pPr>
        <w:numPr>
          <w:ilvl w:val="3"/>
          <w:numId w:val="9"/>
        </w:numPr>
        <w:spacing w:before="120" w:after="120" w:line="300" w:lineRule="auto"/>
        <w:ind w:left="1276"/>
        <w:rPr>
          <w:rFonts w:cs="Arial"/>
        </w:rPr>
      </w:pPr>
      <w:r w:rsidRPr="00F83BA4">
        <w:rPr>
          <w:rFonts w:cs="Arial"/>
        </w:rPr>
        <w:lastRenderedPageBreak/>
        <w:t>odpady, z wyjątkiem odpadów przeznaczonych do składowania, mogą być magazynowane, jeśli konieczność magazynowania wynika z procesów technologicznych lub organizacyjnych, nie dłużej jednak niż przez okres 3 lat,</w:t>
      </w:r>
    </w:p>
    <w:p w:rsidR="00D95CA8" w:rsidRPr="00F83BA4" w:rsidRDefault="00D95CA8" w:rsidP="00722295">
      <w:pPr>
        <w:numPr>
          <w:ilvl w:val="3"/>
          <w:numId w:val="9"/>
        </w:numPr>
        <w:spacing w:before="120" w:after="120" w:line="300" w:lineRule="auto"/>
        <w:ind w:left="1276"/>
        <w:rPr>
          <w:rFonts w:cs="Arial"/>
        </w:rPr>
      </w:pPr>
      <w:r w:rsidRPr="00F83BA4">
        <w:rPr>
          <w:rFonts w:cs="Arial"/>
        </w:rPr>
        <w:t>odpady przeznaczone do składowania mogą być magazynowane jedynie w celu zebrania odpowiedniej ilości tych odpadów do transportu na składowisko odpadów, nie dłużej jednak niż przez okres 1 roku.</w:t>
      </w:r>
    </w:p>
    <w:p w:rsidR="00D95CA8" w:rsidRPr="00F83BA4" w:rsidRDefault="00D95CA8" w:rsidP="00722295">
      <w:pPr>
        <w:pStyle w:val="Akapitzlist"/>
        <w:numPr>
          <w:ilvl w:val="1"/>
          <w:numId w:val="10"/>
        </w:numPr>
        <w:tabs>
          <w:tab w:val="left" w:pos="567"/>
        </w:tabs>
        <w:spacing w:before="120" w:after="120" w:line="300" w:lineRule="auto"/>
        <w:ind w:left="709"/>
        <w:rPr>
          <w:rFonts w:cs="Arial"/>
        </w:rPr>
      </w:pPr>
      <w:r w:rsidRPr="00F83BA4">
        <w:rPr>
          <w:rFonts w:cs="Arial"/>
        </w:rPr>
        <w:t xml:space="preserve">Sposoby zapobiegania powstawaniu odpadów lub ograniczania ilości odpadów </w:t>
      </w:r>
      <w:r w:rsidRPr="00F83BA4">
        <w:rPr>
          <w:rFonts w:cs="Arial"/>
        </w:rPr>
        <w:br/>
        <w:t>i ich negatywnego oddziaływania na środowisko.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>Stosowanie technologii zapewniającej wysoką jakość produktów.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>Optymalizacja zużycia surowców.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>Stosowanie w procesie technologicznym materiałów oraz urządzeń wysokiej jakości, gwarantujących dłuższą ich eksploatację.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 xml:space="preserve">Przestrzeganie parametrów technologicznych procesu. 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 xml:space="preserve">Dokonywanie systematycznych przeglądów i remontów urządzeń wchodzących </w:t>
      </w:r>
      <w:r w:rsidRPr="00F83BA4">
        <w:rPr>
          <w:rFonts w:cs="Arial"/>
        </w:rPr>
        <w:br/>
        <w:t>w skład instalacji.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>Przekazywanie wytworzonych odpadów wyłącznie uprawnionym odbiorcom.</w:t>
      </w:r>
    </w:p>
    <w:p w:rsidR="00D95CA8" w:rsidRPr="00F83BA4" w:rsidRDefault="00D95CA8" w:rsidP="006E5BE2">
      <w:pPr>
        <w:numPr>
          <w:ilvl w:val="2"/>
          <w:numId w:val="42"/>
        </w:numPr>
        <w:spacing w:after="0" w:line="240" w:lineRule="auto"/>
        <w:rPr>
          <w:rFonts w:cs="Arial"/>
        </w:rPr>
      </w:pPr>
      <w:r w:rsidRPr="00F83BA4">
        <w:rPr>
          <w:rFonts w:cs="Arial"/>
        </w:rPr>
        <w:t>Preferowanie odbiorców zapewniających odzysk wytworzo</w:t>
      </w:r>
      <w:r>
        <w:rPr>
          <w:rFonts w:cs="Arial"/>
        </w:rPr>
        <w:t>nych odpadów.</w:t>
      </w:r>
    </w:p>
    <w:p w:rsidR="0027477F" w:rsidRPr="006E5BE2" w:rsidRDefault="0027477F" w:rsidP="006E5BE2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00" w:lineRule="auto"/>
        <w:ind w:left="714" w:hanging="714"/>
        <w:contextualSpacing w:val="0"/>
        <w:rPr>
          <w:rFonts w:cs="Arial"/>
        </w:rPr>
      </w:pPr>
      <w:r w:rsidRPr="006E5BE2">
        <w:rPr>
          <w:rFonts w:cs="Arial"/>
        </w:rPr>
        <w:t>Wprowadzanie gazów i pyłów do powietrza</w:t>
      </w:r>
    </w:p>
    <w:p w:rsidR="00D35CE4" w:rsidRPr="00865778" w:rsidRDefault="00D35CE4" w:rsidP="006E5BE2">
      <w:pPr>
        <w:spacing w:before="120" w:after="120" w:line="300" w:lineRule="auto"/>
        <w:rPr>
          <w:rFonts w:cs="Arial"/>
        </w:rPr>
      </w:pPr>
      <w:r w:rsidRPr="00865778">
        <w:rPr>
          <w:rFonts w:cs="Arial"/>
        </w:rPr>
        <w:t>Wielkości dopuszczalnej emisji oraz parametry instalacji - źródła powstawania</w:t>
      </w:r>
      <w:r w:rsidR="00522AA6" w:rsidRPr="00865778">
        <w:rPr>
          <w:rFonts w:cs="Arial"/>
        </w:rPr>
        <w:t>,</w:t>
      </w:r>
      <w:r w:rsidRPr="00865778">
        <w:rPr>
          <w:rFonts w:cs="Arial"/>
        </w:rPr>
        <w:t xml:space="preserve"> miejsca wprowadzania </w:t>
      </w:r>
      <w:r w:rsidR="00522AA6" w:rsidRPr="00865778">
        <w:rPr>
          <w:rFonts w:cs="Arial"/>
        </w:rPr>
        <w:t xml:space="preserve">substancji do powietrza i czas pracy emitorów </w:t>
      </w:r>
      <w:r w:rsidRPr="00865778">
        <w:rPr>
          <w:rFonts w:cs="Arial"/>
        </w:rPr>
        <w:t>zgodnie z poniższymi tabelami</w:t>
      </w:r>
      <w:r w:rsidR="00515EDB" w:rsidRPr="00865778">
        <w:rPr>
          <w:rFonts w:cs="Arial"/>
        </w:rPr>
        <w:t xml:space="preserve"> </w:t>
      </w:r>
      <w:r w:rsidR="00522AA6" w:rsidRPr="00865778">
        <w:rPr>
          <w:rFonts w:cs="Arial"/>
        </w:rPr>
        <w:br/>
      </w:r>
      <w:r w:rsidR="00515EDB" w:rsidRPr="00865778">
        <w:rPr>
          <w:rFonts w:cs="Arial"/>
        </w:rPr>
        <w:t>nr 3 - 5</w:t>
      </w:r>
    </w:p>
    <w:p w:rsidR="00D35CE4" w:rsidRPr="00865778" w:rsidRDefault="00D35CE4" w:rsidP="00D35CE4">
      <w:pPr>
        <w:pStyle w:val="Legenda"/>
        <w:rPr>
          <w:color w:val="auto"/>
        </w:rPr>
      </w:pPr>
      <w:r w:rsidRPr="00865778">
        <w:rPr>
          <w:color w:val="auto"/>
        </w:rPr>
        <w:t xml:space="preserve">Tabela </w:t>
      </w:r>
      <w:r w:rsidRPr="00865778">
        <w:rPr>
          <w:color w:val="auto"/>
        </w:rPr>
        <w:fldChar w:fldCharType="begin"/>
      </w:r>
      <w:r w:rsidRPr="00865778">
        <w:rPr>
          <w:color w:val="auto"/>
        </w:rPr>
        <w:instrText xml:space="preserve"> SEQ Tabela \* ARABIC </w:instrText>
      </w:r>
      <w:r w:rsidRPr="00865778">
        <w:rPr>
          <w:color w:val="auto"/>
        </w:rPr>
        <w:fldChar w:fldCharType="separate"/>
      </w:r>
      <w:r w:rsidR="009B6831">
        <w:rPr>
          <w:noProof/>
          <w:color w:val="auto"/>
        </w:rPr>
        <w:t>3</w:t>
      </w:r>
      <w:r w:rsidRPr="00865778">
        <w:rPr>
          <w:color w:val="auto"/>
        </w:rPr>
        <w:fldChar w:fldCharType="end"/>
      </w:r>
      <w:r w:rsidRPr="00865778">
        <w:rPr>
          <w:color w:val="auto"/>
        </w:rPr>
        <w:t>. Emisja dopuszczalna dla emitora E1 - wyciąg ze stanowisk: przygotowania dodatków, rozgrzewania dodatków, wygrzewania form i odlewania płyt; parametry emitora: wysokość 7 m, średnica 0,8 m, wylot pionowy otwarty; urządzenie oczyszczające gazy odlotowe – płuczka wodna; wydatek wentylacji 7950 m</w:t>
      </w:r>
      <w:r w:rsidRPr="00865778">
        <w:rPr>
          <w:color w:val="auto"/>
          <w:vertAlign w:val="superscript"/>
        </w:rPr>
        <w:t>3</w:t>
      </w:r>
      <w:r w:rsidRPr="00865778">
        <w:rPr>
          <w:color w:val="auto"/>
        </w:rPr>
        <w:t>/h; maksymalny czas pracy 4000 h/rok</w:t>
      </w:r>
    </w:p>
    <w:tbl>
      <w:tblPr>
        <w:tblW w:w="6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emitora E1 - wyciąg ze stanowisk: przygotowania dodatków, rozgrzewania dodatków, wygrzewania form i odlewania płyt"/>
        <w:tblDescription w:val="Emisja dopuszczalna dla emitora E1 - wyciąg ze stanowisk: przygotowania dodatków, rozgrzewania dodatków, wygrzewania form i odlewania płyt"/>
      </w:tblPr>
      <w:tblGrid>
        <w:gridCol w:w="2398"/>
        <w:gridCol w:w="4005"/>
      </w:tblGrid>
      <w:tr w:rsidR="007B6FFE" w:rsidRPr="00694F2D" w:rsidTr="00A00C78">
        <w:trPr>
          <w:cantSplit/>
          <w:trHeight w:val="491"/>
          <w:tblHeader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CE4" w:rsidRPr="00694F2D" w:rsidRDefault="00D35CE4" w:rsidP="00694F2D">
            <w:pPr>
              <w:rPr>
                <w:b/>
              </w:rPr>
            </w:pPr>
            <w:r w:rsidRPr="00694F2D">
              <w:rPr>
                <w:b/>
              </w:rPr>
              <w:t>Rodzaj substancji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E4" w:rsidRPr="00694F2D" w:rsidRDefault="00D35CE4" w:rsidP="00694F2D">
            <w:pPr>
              <w:rPr>
                <w:b/>
              </w:rPr>
            </w:pPr>
            <w:r w:rsidRPr="00694F2D">
              <w:rPr>
                <w:b/>
              </w:rPr>
              <w:t>Emisja dopuszczalna [kg/h]</w:t>
            </w:r>
          </w:p>
        </w:tc>
      </w:tr>
      <w:tr w:rsidR="007B6FFE" w:rsidRPr="007B6FFE" w:rsidTr="00A00C78">
        <w:trPr>
          <w:cantSplit/>
          <w:trHeight w:val="253"/>
          <w:tblHeader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E4" w:rsidRPr="007B6FFE" w:rsidRDefault="00D35CE4" w:rsidP="00772E80">
            <w:pPr>
              <w:spacing w:after="0" w:line="240" w:lineRule="auto"/>
              <w:ind w:left="709" w:hanging="288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E4" w:rsidRPr="007B6FFE" w:rsidRDefault="00D35CE4" w:rsidP="00772E80">
            <w:pPr>
              <w:spacing w:after="0" w:line="240" w:lineRule="auto"/>
              <w:ind w:left="361"/>
              <w:rPr>
                <w:rFonts w:cs="Arial"/>
                <w:b/>
                <w:bCs/>
                <w:color w:val="00B050"/>
              </w:rPr>
            </w:pPr>
          </w:p>
        </w:tc>
      </w:tr>
      <w:tr w:rsidR="007B6FFE" w:rsidRPr="007B6FFE" w:rsidTr="00A00C78">
        <w:trPr>
          <w:cantSplit/>
          <w:trHeight w:val="109"/>
          <w:tblHeader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Izocyjaniany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0,00007</w:t>
            </w:r>
          </w:p>
        </w:tc>
      </w:tr>
      <w:tr w:rsidR="007B6FFE" w:rsidRPr="007B6FFE" w:rsidTr="00A00C78">
        <w:trPr>
          <w:cantSplit/>
          <w:trHeight w:val="229"/>
          <w:tblHeader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Kaprolaktam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0,00228</w:t>
            </w:r>
          </w:p>
        </w:tc>
      </w:tr>
      <w:tr w:rsidR="007B6FFE" w:rsidRPr="007B6FFE" w:rsidTr="00A00C78">
        <w:trPr>
          <w:cantSplit/>
          <w:trHeight w:val="109"/>
          <w:tblHeader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Toluen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0,00073</w:t>
            </w:r>
          </w:p>
        </w:tc>
      </w:tr>
      <w:tr w:rsidR="007B6FFE" w:rsidRPr="007B6FFE" w:rsidTr="00A00C78">
        <w:trPr>
          <w:cantSplit/>
          <w:trHeight w:val="154"/>
          <w:tblHeader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ogółem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0,0089</w:t>
            </w:r>
          </w:p>
        </w:tc>
      </w:tr>
      <w:tr w:rsidR="007B6FFE" w:rsidRPr="007B6FFE" w:rsidTr="00A00C78">
        <w:trPr>
          <w:cantSplit/>
          <w:trHeight w:val="154"/>
          <w:tblHeader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zawieszony PM</w:t>
            </w:r>
            <w:r w:rsidR="009876CC"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0,0065</w:t>
            </w:r>
          </w:p>
        </w:tc>
      </w:tr>
      <w:tr w:rsidR="007B6FFE" w:rsidRPr="007B6FFE" w:rsidTr="00A00C78">
        <w:trPr>
          <w:cantSplit/>
          <w:trHeight w:val="154"/>
          <w:tblHeader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zawieszony PM</w:t>
            </w:r>
            <w:r w:rsidR="009876CC" w:rsidRPr="007B6FFE">
              <w:t>2,5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0,0028</w:t>
            </w:r>
          </w:p>
        </w:tc>
      </w:tr>
    </w:tbl>
    <w:p w:rsidR="00D35CE4" w:rsidRPr="00A00C78" w:rsidRDefault="00D35CE4" w:rsidP="00A00C78">
      <w:pPr>
        <w:spacing w:before="120" w:after="0" w:line="240" w:lineRule="auto"/>
      </w:pPr>
      <w:r w:rsidRPr="00A00C78">
        <w:t xml:space="preserve">Tabela </w:t>
      </w:r>
      <w:fldSimple w:instr=" SEQ Tabela \* ARABIC ">
        <w:r w:rsidR="009B6831">
          <w:rPr>
            <w:noProof/>
          </w:rPr>
          <w:t>4</w:t>
        </w:r>
      </w:fldSimple>
      <w:r w:rsidRPr="00A00C78">
        <w:t>. Emisja dopuszczalna dla emitora E2 - wyciąg ze stanowisk: odlewania wałków, odlewania tulei (</w:t>
      </w:r>
      <w:proofErr w:type="spellStart"/>
      <w:r w:rsidRPr="00A00C78">
        <w:t>Ia</w:t>
      </w:r>
      <w:proofErr w:type="spellEnd"/>
      <w:r w:rsidRPr="00A00C78">
        <w:t xml:space="preserve">, </w:t>
      </w:r>
      <w:proofErr w:type="spellStart"/>
      <w:r w:rsidRPr="00A00C78">
        <w:t>Ib</w:t>
      </w:r>
      <w:proofErr w:type="spellEnd"/>
      <w:r w:rsidRPr="00A00C78">
        <w:t xml:space="preserve">, </w:t>
      </w:r>
      <w:proofErr w:type="spellStart"/>
      <w:r w:rsidRPr="00A00C78">
        <w:t>Ic</w:t>
      </w:r>
      <w:proofErr w:type="spellEnd"/>
      <w:r w:rsidRPr="00A00C78">
        <w:t>) i odlewania prętów; parametry emitora: wysokość 7 m, średnica 0,8 m, wylot pionowy otwarty; urządzenie oczyszczające gazy odlotowe – płuczka wodna; wydatek wentylacji 7950 m</w:t>
      </w:r>
      <w:r w:rsidRPr="00A00C78">
        <w:rPr>
          <w:vertAlign w:val="superscript"/>
        </w:rPr>
        <w:t>3</w:t>
      </w:r>
      <w:r w:rsidRPr="00A00C78">
        <w:t>/h; maksymalny czas pracy 4000 h/rok</w:t>
      </w:r>
    </w:p>
    <w:tbl>
      <w:tblPr>
        <w:tblW w:w="6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emitora E2 - wyciąg ze stanowisk: odlewania wałków, odlewania tulei (Ia, Ib, Ic) i odlewania prętów"/>
        <w:tblDescription w:val="Emisja dopuszczalna dla emitora E2 - wyciąg ze stanowisk: odlewania wałków, odlewania tulei (Ia, Ib, Ic) i odlewania prętów"/>
      </w:tblPr>
      <w:tblGrid>
        <w:gridCol w:w="2414"/>
        <w:gridCol w:w="4033"/>
      </w:tblGrid>
      <w:tr w:rsidR="007B6FFE" w:rsidRPr="00694F2D" w:rsidTr="00A00C78">
        <w:trPr>
          <w:cantSplit/>
          <w:trHeight w:val="491"/>
          <w:tblHeader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CE4" w:rsidRPr="00694F2D" w:rsidRDefault="00D35CE4" w:rsidP="00694F2D">
            <w:pPr>
              <w:rPr>
                <w:b/>
              </w:rPr>
            </w:pPr>
            <w:r w:rsidRPr="00694F2D">
              <w:rPr>
                <w:b/>
              </w:rPr>
              <w:t>Rodzaj substancji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CE4" w:rsidRPr="00694F2D" w:rsidRDefault="00D35CE4" w:rsidP="00694F2D">
            <w:pPr>
              <w:rPr>
                <w:b/>
              </w:rPr>
            </w:pPr>
            <w:r w:rsidRPr="00694F2D">
              <w:rPr>
                <w:b/>
              </w:rPr>
              <w:t>Emisja dopuszczalna [kg/h]</w:t>
            </w:r>
          </w:p>
        </w:tc>
      </w:tr>
      <w:tr w:rsidR="007B6FFE" w:rsidRPr="007B6FFE" w:rsidTr="00A00C78">
        <w:trPr>
          <w:cantSplit/>
          <w:trHeight w:val="253"/>
          <w:tblHeader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E4" w:rsidRPr="007B6FFE" w:rsidRDefault="00D35CE4" w:rsidP="00772E80">
            <w:pPr>
              <w:spacing w:after="0" w:line="240" w:lineRule="auto"/>
              <w:ind w:left="709" w:hanging="288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E4" w:rsidRPr="007B6FFE" w:rsidRDefault="00D35CE4" w:rsidP="00772E80">
            <w:pPr>
              <w:spacing w:after="0" w:line="240" w:lineRule="auto"/>
              <w:ind w:left="361"/>
              <w:rPr>
                <w:rFonts w:cs="Arial"/>
                <w:b/>
                <w:bCs/>
                <w:color w:val="00B050"/>
              </w:rPr>
            </w:pPr>
          </w:p>
        </w:tc>
      </w:tr>
      <w:tr w:rsidR="007B6FFE" w:rsidRPr="007B6FFE" w:rsidTr="00A00C78">
        <w:trPr>
          <w:cantSplit/>
          <w:trHeight w:val="139"/>
          <w:tblHeader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Izocyjaniany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0,00020</w:t>
            </w:r>
          </w:p>
        </w:tc>
      </w:tr>
      <w:tr w:rsidR="007B6FFE" w:rsidRPr="007B6FFE" w:rsidTr="00A00C78">
        <w:trPr>
          <w:cantSplit/>
          <w:trHeight w:val="139"/>
          <w:tblHeader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Kaprolaktam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0,00372</w:t>
            </w:r>
          </w:p>
        </w:tc>
      </w:tr>
      <w:tr w:rsidR="007B6FFE" w:rsidRPr="007B6FFE" w:rsidTr="00A00C78">
        <w:trPr>
          <w:cantSplit/>
          <w:trHeight w:val="139"/>
          <w:tblHeader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Toluen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0,00582</w:t>
            </w:r>
          </w:p>
        </w:tc>
      </w:tr>
      <w:tr w:rsidR="007B6FFE" w:rsidRPr="007B6FFE" w:rsidTr="00A00C78">
        <w:trPr>
          <w:cantSplit/>
          <w:trHeight w:val="139"/>
          <w:tblHeader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ogółem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0,0073</w:t>
            </w:r>
          </w:p>
        </w:tc>
      </w:tr>
      <w:tr w:rsidR="007B6FFE" w:rsidRPr="007B6FFE" w:rsidTr="00A00C78">
        <w:trPr>
          <w:cantSplit/>
          <w:trHeight w:val="139"/>
          <w:tblHeader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zawieszony PM</w:t>
            </w:r>
            <w:r w:rsidR="009876CC"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0,0035</w:t>
            </w:r>
          </w:p>
        </w:tc>
      </w:tr>
      <w:tr w:rsidR="007B6FFE" w:rsidRPr="007B6FFE" w:rsidTr="00A00C78">
        <w:trPr>
          <w:cantSplit/>
          <w:trHeight w:val="139"/>
          <w:tblHeader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zawieszony PM</w:t>
            </w:r>
            <w:r w:rsidR="009876CC" w:rsidRPr="007B6FFE">
              <w:t>2,5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0,0012</w:t>
            </w:r>
          </w:p>
        </w:tc>
      </w:tr>
    </w:tbl>
    <w:p w:rsidR="00772E80" w:rsidRDefault="00772E80">
      <w:pPr>
        <w:spacing w:after="0" w:line="240" w:lineRule="auto"/>
      </w:pPr>
      <w:r>
        <w:br w:type="page"/>
      </w:r>
    </w:p>
    <w:p w:rsidR="00D35CE4" w:rsidRPr="007B6FFE" w:rsidRDefault="00D35CE4" w:rsidP="00772E80">
      <w:pPr>
        <w:spacing w:before="120" w:after="0"/>
      </w:pPr>
      <w:r w:rsidRPr="007B6FFE">
        <w:lastRenderedPageBreak/>
        <w:t xml:space="preserve">Tabela </w:t>
      </w:r>
      <w:fldSimple w:instr=" SEQ Tabela \* ARABIC ">
        <w:r w:rsidR="009B6831">
          <w:rPr>
            <w:noProof/>
          </w:rPr>
          <w:t>5</w:t>
        </w:r>
      </w:fldSimple>
      <w:r w:rsidRPr="007B6FFE">
        <w:t>. Roczna emisja dopuszczalna z instalacji</w:t>
      </w:r>
    </w:p>
    <w:tbl>
      <w:tblPr>
        <w:tblW w:w="6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czna emisja dopuszczalna z instalacji"/>
        <w:tblDescription w:val="Roczna emisja dopuszczalna z instalacji"/>
      </w:tblPr>
      <w:tblGrid>
        <w:gridCol w:w="2508"/>
        <w:gridCol w:w="4191"/>
      </w:tblGrid>
      <w:tr w:rsidR="007B6FFE" w:rsidRPr="00694F2D" w:rsidTr="00283C5E">
        <w:trPr>
          <w:cantSplit/>
          <w:trHeight w:val="491"/>
          <w:tblHeader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CE4" w:rsidRPr="00694F2D" w:rsidRDefault="00D35CE4" w:rsidP="00694F2D">
            <w:pPr>
              <w:rPr>
                <w:b/>
              </w:rPr>
            </w:pPr>
            <w:r w:rsidRPr="00694F2D">
              <w:rPr>
                <w:b/>
              </w:rPr>
              <w:t>Rodzaj substancji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CE4" w:rsidRPr="00694F2D" w:rsidRDefault="00D35CE4" w:rsidP="00694F2D">
            <w:pPr>
              <w:rPr>
                <w:b/>
              </w:rPr>
            </w:pPr>
            <w:r w:rsidRPr="00694F2D">
              <w:rPr>
                <w:b/>
              </w:rPr>
              <w:t>Emisja dopuszczalna [Mg/rok]</w:t>
            </w:r>
          </w:p>
        </w:tc>
      </w:tr>
      <w:tr w:rsidR="007B6FFE" w:rsidRPr="007B6FFE" w:rsidTr="00283C5E">
        <w:trPr>
          <w:cantSplit/>
          <w:trHeight w:val="253"/>
          <w:tblHeader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E4" w:rsidRPr="007B6FFE" w:rsidRDefault="00D35CE4" w:rsidP="00772E80">
            <w:pPr>
              <w:spacing w:after="0" w:line="240" w:lineRule="auto"/>
              <w:ind w:left="709" w:hanging="288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E4" w:rsidRPr="007B6FFE" w:rsidRDefault="00D35CE4" w:rsidP="00772E80">
            <w:pPr>
              <w:spacing w:after="0" w:line="240" w:lineRule="auto"/>
              <w:ind w:left="361"/>
              <w:rPr>
                <w:rFonts w:cs="Arial"/>
                <w:b/>
                <w:bCs/>
                <w:color w:val="00B050"/>
              </w:rPr>
            </w:pPr>
          </w:p>
        </w:tc>
      </w:tr>
      <w:tr w:rsidR="007B6FFE" w:rsidRPr="007B6FFE" w:rsidTr="00283C5E">
        <w:trPr>
          <w:cantSplit/>
          <w:trHeight w:val="43"/>
          <w:tblHeader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Izocyjaniany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0,001</w:t>
            </w:r>
          </w:p>
        </w:tc>
      </w:tr>
      <w:tr w:rsidR="007B6FFE" w:rsidRPr="007B6FFE" w:rsidTr="00283C5E">
        <w:trPr>
          <w:cantSplit/>
          <w:trHeight w:val="43"/>
          <w:tblHeader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Kaprolaktam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0,024</w:t>
            </w:r>
          </w:p>
        </w:tc>
      </w:tr>
      <w:tr w:rsidR="007B6FFE" w:rsidRPr="007B6FFE" w:rsidTr="00283C5E">
        <w:trPr>
          <w:cantSplit/>
          <w:trHeight w:val="43"/>
          <w:tblHeader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Toluen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0,026</w:t>
            </w:r>
          </w:p>
        </w:tc>
      </w:tr>
      <w:tr w:rsidR="007B6FFE" w:rsidRPr="007B6FFE" w:rsidTr="00283C5E">
        <w:trPr>
          <w:cantSplit/>
          <w:trHeight w:val="43"/>
          <w:tblHeader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ogółem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0,065</w:t>
            </w:r>
          </w:p>
        </w:tc>
      </w:tr>
      <w:tr w:rsidR="007B6FFE" w:rsidRPr="007B6FFE" w:rsidTr="00283C5E">
        <w:trPr>
          <w:cantSplit/>
          <w:trHeight w:val="43"/>
          <w:tblHeader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zawieszony PM</w:t>
            </w:r>
            <w:r w:rsidR="009876CC">
              <w:t>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0,040</w:t>
            </w:r>
          </w:p>
        </w:tc>
      </w:tr>
      <w:tr w:rsidR="007B6FFE" w:rsidRPr="007B6FFE" w:rsidTr="00283C5E">
        <w:trPr>
          <w:cantSplit/>
          <w:trHeight w:val="43"/>
          <w:tblHeader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Pył zawieszony PM</w:t>
            </w:r>
            <w:r w:rsidR="009876CC" w:rsidRPr="007B6FFE">
              <w:t>2,5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4" w:rsidRPr="007B6FFE" w:rsidRDefault="00D35CE4" w:rsidP="00772E80">
            <w:pPr>
              <w:spacing w:after="0" w:line="240" w:lineRule="auto"/>
            </w:pPr>
            <w:r w:rsidRPr="007B6FFE">
              <w:t>0,016</w:t>
            </w:r>
          </w:p>
        </w:tc>
      </w:tr>
    </w:tbl>
    <w:p w:rsidR="00047E39" w:rsidRDefault="00C30AB4" w:rsidP="006E5BE2">
      <w:pPr>
        <w:pStyle w:val="Nagwek2"/>
        <w:spacing w:after="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VII. Ilość, stan i skład ścieków – niewprowadzanych do wód lub do ziemi</w:t>
      </w:r>
    </w:p>
    <w:p w:rsidR="00AE6734" w:rsidRPr="00FE0717" w:rsidRDefault="00AE6734" w:rsidP="00427527">
      <w:pPr>
        <w:spacing w:before="120" w:after="120" w:line="300" w:lineRule="auto"/>
      </w:pPr>
      <w:r w:rsidRPr="00FE0717">
        <w:t xml:space="preserve">Funkcjonowanie instalacji jest źródłem powstawania ścieków przemysłowych pochodzących </w:t>
      </w:r>
      <w:r w:rsidR="002A0BAE">
        <w:br/>
      </w:r>
      <w:r w:rsidR="001A7E1D">
        <w:t xml:space="preserve">z </w:t>
      </w:r>
      <w:r w:rsidR="005373B0" w:rsidRPr="00FE0717">
        <w:t xml:space="preserve">płuczek wodnych zainstalowanych przed emitorami E1 i E2. Ścieki przemysłowe odprowadzane są siecią kanalizacji sanitarnej do mechaniczno-chemiczno-biologicznej oczyszczalni ścieków, </w:t>
      </w:r>
      <w:r w:rsidR="00B36A99" w:rsidRPr="008847A6">
        <w:t>eksploatowanej przez Boryszew Spółka Akcyjna Oddział Boryszew ERG.</w:t>
      </w:r>
    </w:p>
    <w:p w:rsidR="00F32F07" w:rsidRPr="00FE0717" w:rsidRDefault="00F32F07" w:rsidP="00283C5E">
      <w:r w:rsidRPr="00FE0717">
        <w:t xml:space="preserve">Ilość ścieków przemysłowych wynosi: </w:t>
      </w:r>
      <w:proofErr w:type="spellStart"/>
      <w:r w:rsidR="00955278" w:rsidRPr="00955278">
        <w:t>Q</w:t>
      </w:r>
      <w:r w:rsidR="00955278" w:rsidRPr="0066755E">
        <w:rPr>
          <w:vertAlign w:val="subscript"/>
        </w:rPr>
        <w:t>r</w:t>
      </w:r>
      <w:proofErr w:type="spellEnd"/>
      <w:r w:rsidR="00955278" w:rsidRPr="00955278">
        <w:t xml:space="preserve"> </w:t>
      </w:r>
      <w:r w:rsidR="00FE0717" w:rsidRPr="00FE0717">
        <w:t>1,2m</w:t>
      </w:r>
      <w:r w:rsidR="00FE0717" w:rsidRPr="00FE0717">
        <w:rPr>
          <w:vertAlign w:val="superscript"/>
        </w:rPr>
        <w:t>3</w:t>
      </w:r>
      <w:r w:rsidR="00FE0717" w:rsidRPr="00FE0717">
        <w:t>/</w:t>
      </w:r>
      <w:r w:rsidR="002A0BAE">
        <w:t>rok</w:t>
      </w:r>
    </w:p>
    <w:p w:rsidR="00F32F07" w:rsidRPr="00FE0717" w:rsidRDefault="00F32F07" w:rsidP="00283C5E">
      <w:pPr>
        <w:spacing w:after="0" w:line="300" w:lineRule="auto"/>
      </w:pPr>
      <w:r w:rsidRPr="00FE0717">
        <w:t>Stan i skład ścieków przemysłowych:</w:t>
      </w:r>
    </w:p>
    <w:p w:rsidR="00F32F07" w:rsidRPr="00FE0717" w:rsidRDefault="00F32F07" w:rsidP="00283C5E">
      <w:pPr>
        <w:spacing w:after="0" w:line="300" w:lineRule="auto"/>
      </w:pPr>
      <w:r w:rsidRPr="00FE0717">
        <w:t>Odczyn (</w:t>
      </w:r>
      <w:proofErr w:type="spellStart"/>
      <w:r w:rsidRPr="00FE0717">
        <w:t>pH</w:t>
      </w:r>
      <w:proofErr w:type="spellEnd"/>
      <w:r w:rsidRPr="00FE0717">
        <w:t xml:space="preserve">) </w:t>
      </w:r>
      <w:r w:rsidR="00FE0717" w:rsidRPr="00FE0717">
        <w:t>–</w:t>
      </w:r>
      <w:r w:rsidRPr="00FE0717">
        <w:t xml:space="preserve"> </w:t>
      </w:r>
      <w:r w:rsidR="00FE0717" w:rsidRPr="00FE0717">
        <w:t>7</w:t>
      </w:r>
      <w:r w:rsidRPr="00FE0717">
        <w:t>÷9</w:t>
      </w:r>
    </w:p>
    <w:p w:rsidR="00FE0717" w:rsidRPr="00FE0717" w:rsidRDefault="00FE0717" w:rsidP="00283C5E">
      <w:pPr>
        <w:spacing w:after="0" w:line="300" w:lineRule="auto"/>
      </w:pPr>
      <w:r w:rsidRPr="00FE0717">
        <w:t xml:space="preserve">Zawiesiny </w:t>
      </w:r>
      <w:r w:rsidRPr="002A0BAE">
        <w:t xml:space="preserve">ogólne </w:t>
      </w:r>
      <w:r w:rsidR="00B36A99" w:rsidRPr="002A0BAE">
        <w:t>≤</w:t>
      </w:r>
      <w:r w:rsidR="00B36A99">
        <w:t xml:space="preserve"> </w:t>
      </w:r>
      <w:r w:rsidRPr="00FE0717">
        <w:t>80 mg/dm</w:t>
      </w:r>
      <w:r w:rsidRPr="00FE0717">
        <w:rPr>
          <w:vertAlign w:val="superscript"/>
        </w:rPr>
        <w:t>3</w:t>
      </w:r>
    </w:p>
    <w:p w:rsidR="00F32F07" w:rsidRPr="00FE0717" w:rsidRDefault="00F32F07" w:rsidP="00283C5E">
      <w:pPr>
        <w:spacing w:after="0" w:line="300" w:lineRule="auto"/>
      </w:pPr>
      <w:proofErr w:type="spellStart"/>
      <w:r w:rsidRPr="00FE0717">
        <w:t>ChZT</w:t>
      </w:r>
      <w:r w:rsidRPr="00FE0717">
        <w:rPr>
          <w:vertAlign w:val="subscript"/>
        </w:rPr>
        <w:t>Cr</w:t>
      </w:r>
      <w:proofErr w:type="spellEnd"/>
      <w:r w:rsidRPr="00FE0717">
        <w:t xml:space="preserve"> </w:t>
      </w:r>
      <w:r w:rsidR="00B36A99" w:rsidRPr="002A0BAE">
        <w:t>≤</w:t>
      </w:r>
      <w:r w:rsidRPr="002A0BAE">
        <w:t xml:space="preserve"> </w:t>
      </w:r>
      <w:r w:rsidR="00FE0717" w:rsidRPr="00FE0717">
        <w:t>30 000</w:t>
      </w:r>
      <w:r w:rsidRPr="00FE0717">
        <w:t xml:space="preserve"> mgO</w:t>
      </w:r>
      <w:r w:rsidRPr="00FE0717">
        <w:rPr>
          <w:vertAlign w:val="subscript"/>
        </w:rPr>
        <w:t>2</w:t>
      </w:r>
      <w:r w:rsidRPr="00FE0717">
        <w:t>/dm</w:t>
      </w:r>
      <w:r w:rsidRPr="00FE0717">
        <w:rPr>
          <w:vertAlign w:val="superscript"/>
        </w:rPr>
        <w:t>3</w:t>
      </w:r>
    </w:p>
    <w:p w:rsidR="00C30AB4" w:rsidRDefault="00C30AB4" w:rsidP="00427527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 xml:space="preserve">VIII. Warunki i parametry charakteryzujące pracę instalacji w warunkach odbiegających </w:t>
      </w:r>
      <w:r w:rsidR="00581ED5">
        <w:rPr>
          <w:rFonts w:ascii="Arial" w:hAnsi="Arial" w:cs="Arial"/>
          <w:i w:val="0"/>
          <w:sz w:val="22"/>
          <w:szCs w:val="22"/>
        </w:rPr>
        <w:br/>
      </w:r>
      <w:r w:rsidRPr="00C30AB4">
        <w:rPr>
          <w:rFonts w:ascii="Arial" w:hAnsi="Arial" w:cs="Arial"/>
          <w:i w:val="0"/>
          <w:sz w:val="22"/>
          <w:szCs w:val="22"/>
        </w:rPr>
        <w:t>od normalnych</w:t>
      </w:r>
    </w:p>
    <w:p w:rsidR="007B6FFE" w:rsidRPr="00FD2903" w:rsidRDefault="007B6FFE" w:rsidP="00722295">
      <w:pPr>
        <w:numPr>
          <w:ilvl w:val="0"/>
          <w:numId w:val="17"/>
        </w:numPr>
        <w:spacing w:before="120" w:after="120" w:line="300" w:lineRule="auto"/>
        <w:ind w:left="357" w:hanging="357"/>
        <w:rPr>
          <w:rFonts w:cs="Arial"/>
        </w:rPr>
      </w:pPr>
      <w:r w:rsidRPr="00FD2903">
        <w:rPr>
          <w:rFonts w:cs="Arial"/>
        </w:rPr>
        <w:t>Maksymalny dopuszczalny czas utrzymywania się uzasadnionych technologicznie warunków eksploatacyjnych odbiegających od normalnych – nie określa się.</w:t>
      </w:r>
    </w:p>
    <w:p w:rsidR="007B6FFE" w:rsidRPr="00FD2903" w:rsidRDefault="007B6FFE" w:rsidP="00722295">
      <w:pPr>
        <w:numPr>
          <w:ilvl w:val="0"/>
          <w:numId w:val="17"/>
        </w:numPr>
        <w:spacing w:before="120" w:after="120" w:line="300" w:lineRule="auto"/>
        <w:rPr>
          <w:rFonts w:cs="Arial"/>
        </w:rPr>
      </w:pPr>
      <w:r w:rsidRPr="00FD2903">
        <w:rPr>
          <w:rFonts w:cs="Arial"/>
        </w:rPr>
        <w:t>Warunki lub parametry charakteryzujące pracę instalacji, określające moment zakończenia rozruchu – nie określa się.</w:t>
      </w:r>
    </w:p>
    <w:p w:rsidR="007B6FFE" w:rsidRPr="00FD2903" w:rsidRDefault="007B6FFE" w:rsidP="00722295">
      <w:pPr>
        <w:numPr>
          <w:ilvl w:val="0"/>
          <w:numId w:val="17"/>
        </w:numPr>
        <w:spacing w:before="120" w:after="120" w:line="300" w:lineRule="auto"/>
        <w:rPr>
          <w:rFonts w:cs="Arial"/>
        </w:rPr>
      </w:pPr>
      <w:r w:rsidRPr="00FD2903">
        <w:rPr>
          <w:rFonts w:cs="Arial"/>
        </w:rPr>
        <w:t>Warunki lub parametry charakteryzujące pracę instalacji, określające moment rozpoczęcia wyłączania instalacji – nie określa się.</w:t>
      </w:r>
    </w:p>
    <w:p w:rsidR="007B6FFE" w:rsidRPr="00FD2903" w:rsidRDefault="007B6FFE" w:rsidP="00722295">
      <w:pPr>
        <w:numPr>
          <w:ilvl w:val="0"/>
          <w:numId w:val="17"/>
        </w:numPr>
        <w:spacing w:before="120" w:after="120" w:line="300" w:lineRule="auto"/>
        <w:rPr>
          <w:rFonts w:cs="Arial"/>
        </w:rPr>
      </w:pPr>
      <w:r w:rsidRPr="00FD2903">
        <w:rPr>
          <w:rFonts w:cs="Arial"/>
        </w:rPr>
        <w:t>Warunki wprowadzania do środowiska substancji lub energii:</w:t>
      </w:r>
    </w:p>
    <w:p w:rsidR="007B6FFE" w:rsidRPr="00FD2903" w:rsidRDefault="007B6FFE" w:rsidP="005351C3">
      <w:pPr>
        <w:numPr>
          <w:ilvl w:val="1"/>
          <w:numId w:val="18"/>
        </w:numPr>
        <w:tabs>
          <w:tab w:val="left" w:pos="709"/>
        </w:tabs>
        <w:spacing w:after="0" w:line="240" w:lineRule="auto"/>
        <w:ind w:left="850" w:hanging="493"/>
        <w:rPr>
          <w:rFonts w:cs="Arial"/>
        </w:rPr>
      </w:pPr>
      <w:r w:rsidRPr="00FD2903">
        <w:rPr>
          <w:rFonts w:cs="Arial"/>
        </w:rPr>
        <w:t>w trakcie rozruchu – nie określa się;</w:t>
      </w:r>
    </w:p>
    <w:p w:rsidR="007B6FFE" w:rsidRPr="00FD2903" w:rsidRDefault="007B6FFE" w:rsidP="005351C3">
      <w:pPr>
        <w:numPr>
          <w:ilvl w:val="1"/>
          <w:numId w:val="18"/>
        </w:numPr>
        <w:tabs>
          <w:tab w:val="left" w:pos="709"/>
        </w:tabs>
        <w:spacing w:after="0" w:line="240" w:lineRule="auto"/>
        <w:ind w:left="850" w:hanging="493"/>
        <w:rPr>
          <w:rFonts w:cs="Arial"/>
        </w:rPr>
      </w:pPr>
      <w:r w:rsidRPr="00FD2903">
        <w:rPr>
          <w:rFonts w:cs="Arial"/>
        </w:rPr>
        <w:t>w trakcie wyłączania – nie określa się.</w:t>
      </w:r>
    </w:p>
    <w:p w:rsidR="00C30AB4" w:rsidRDefault="00C30AB4" w:rsidP="005351C3">
      <w:pPr>
        <w:pStyle w:val="Nagwek2"/>
        <w:spacing w:before="120" w:after="120" w:line="300" w:lineRule="auto"/>
        <w:contextualSpacing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>IX. Wymagania zapewniające ochronę gleby, ziemi i wód gruntowych, w tym środki mające na celu zapobieganie emisjom do gleby, ziemi i wód gruntowych oraz sposobów ich systematycznego nadzorowania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 xml:space="preserve">Obsługa obiektów i urządzeń zgodnie z obowiązującymi instrukcjami stanowiskowymi </w:t>
      </w:r>
      <w:r w:rsidR="00611131">
        <w:br/>
      </w:r>
      <w:r w:rsidRPr="006B6737">
        <w:t>i procedurami.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 xml:space="preserve">Natychmiastowe usuwanie wykrytych usterek możliwych do usunięcia, a w przypadkach, </w:t>
      </w:r>
      <w:r w:rsidR="00611131">
        <w:br/>
      </w:r>
      <w:r w:rsidRPr="006B6737">
        <w:t xml:space="preserve">w których bieżące usuwanie nie jest możliwe, wprowadzane tych usterek do planu remontów </w:t>
      </w:r>
      <w:r w:rsidR="00607F59">
        <w:br/>
      </w:r>
      <w:r w:rsidRPr="006B6737">
        <w:t>i ich sukcesywna likwidacja.</w:t>
      </w:r>
    </w:p>
    <w:p w:rsidR="00F32F0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Stosowanie racjonalnej gospodarki materiałowej.</w:t>
      </w:r>
    </w:p>
    <w:p w:rsidR="00A25759" w:rsidRPr="002A0BAE" w:rsidRDefault="00A25759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2A0BAE">
        <w:lastRenderedPageBreak/>
        <w:t>Przeprowadzanie rozładunku substancji niebezpiecznych w wyznaczonych miejscach</w:t>
      </w:r>
      <w:r w:rsidR="00D03130" w:rsidRPr="002A0BAE">
        <w:t>, prowadzenie ewidencji wykorzystywanych substancji niebezpiecznych oraz przestrzeganie zasad bezpiecznego postępowania z każdą z tych substancji.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Prowadzenie bieżącej kontroli parametrów procesowych na poszczególnych etapach.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Zastosowanie właściwych uszczelnień w urządzeniach i połączeniach, zapewniających właściwą szczelność operacyjną.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Minimalizowanie prawdopodobieństwa wystąpienia awarii poprzez automatyzację kontroli procesów.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Prowadzenie regularnie okresowych przeglądów, remontów i modernizacji oraz utrzymywanie we właściwym stanie technicznym urządzeń wchodzących w skład instalacji.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Zapewnienie bezpiecznego dla środowiska i zdrowia ludzi gospodarowania wytwarzanymi odpadami.</w:t>
      </w:r>
    </w:p>
    <w:p w:rsidR="00F32F07" w:rsidRPr="006B6737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6B6737">
        <w:t>Przestrzeganie sposobów zapobiegania powstawaniu odpadów lub ograniczania ilości odpadów i ich negatywnego oddziaływania na środowisko.</w:t>
      </w:r>
    </w:p>
    <w:p w:rsidR="00F32F07" w:rsidRPr="008176F8" w:rsidRDefault="00F32F07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8176F8">
        <w:t>Przestrzeganie określonych w pozwoleniu warunków magazynowania odpadów.</w:t>
      </w:r>
    </w:p>
    <w:p w:rsidR="00B36A99" w:rsidRDefault="00AE6734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 w:rsidRPr="008176F8">
        <w:t xml:space="preserve">Transport odpadów do miejsc odzysku/unieszkodliwienia za pomocą przystosowanych </w:t>
      </w:r>
      <w:r w:rsidR="002A0BAE">
        <w:br/>
      </w:r>
      <w:r w:rsidRPr="008176F8">
        <w:t>do tego pojazdów, przez przedsiębiorców posiadających wymagane prawem decyzje administracyjne.</w:t>
      </w:r>
    </w:p>
    <w:p w:rsidR="00B36A99" w:rsidRPr="006B6737" w:rsidRDefault="00B36A99" w:rsidP="005351C3">
      <w:pPr>
        <w:pStyle w:val="Akapitzlist"/>
        <w:numPr>
          <w:ilvl w:val="0"/>
          <w:numId w:val="19"/>
        </w:numPr>
        <w:spacing w:before="120" w:after="120" w:line="300" w:lineRule="auto"/>
        <w:ind w:left="357" w:hanging="357"/>
      </w:pPr>
      <w:r>
        <w:t>Magazynowanie surowców w części magazynowej w opakowaniach fabrycznych wykonanych z materiałów odpornych na działanie przechowywanych w nich substancji.</w:t>
      </w:r>
    </w:p>
    <w:p w:rsidR="00C30AB4" w:rsidRDefault="00C30AB4" w:rsidP="00607F59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C30AB4">
        <w:rPr>
          <w:rFonts w:ascii="Arial" w:hAnsi="Arial" w:cs="Arial"/>
          <w:i w:val="0"/>
          <w:sz w:val="22"/>
          <w:szCs w:val="22"/>
        </w:rPr>
        <w:t xml:space="preserve">X. Zakres i sposób monitorowania emisji oraz termin przekazywania informacji </w:t>
      </w:r>
      <w:r w:rsidRPr="00C30AB4">
        <w:rPr>
          <w:rFonts w:ascii="Arial" w:hAnsi="Arial" w:cs="Arial"/>
          <w:i w:val="0"/>
          <w:sz w:val="22"/>
          <w:szCs w:val="22"/>
        </w:rPr>
        <w:br/>
        <w:t>i danych organowi właściwemu do wydania pozwolenia i wojewódzkiemu inspektorowi ochrony środowiska</w:t>
      </w:r>
    </w:p>
    <w:p w:rsidR="00EA6EDC" w:rsidRPr="00607F59" w:rsidRDefault="00EA6EDC" w:rsidP="00722295">
      <w:pPr>
        <w:pStyle w:val="Akapitzlist"/>
        <w:numPr>
          <w:ilvl w:val="0"/>
          <w:numId w:val="20"/>
        </w:numPr>
        <w:spacing w:before="120" w:after="120" w:line="300" w:lineRule="auto"/>
        <w:rPr>
          <w:rFonts w:cs="Arial"/>
        </w:rPr>
      </w:pPr>
      <w:r w:rsidRPr="00607F59">
        <w:rPr>
          <w:rFonts w:cs="Arial"/>
        </w:rPr>
        <w:t>Ewidencjonowanie czasu pracy źródeł/emitorów w ciągu roku.</w:t>
      </w:r>
    </w:p>
    <w:p w:rsidR="00EA6EDC" w:rsidRPr="00607F59" w:rsidRDefault="00EA6EDC" w:rsidP="00722295">
      <w:pPr>
        <w:pStyle w:val="Akapitzlist"/>
        <w:numPr>
          <w:ilvl w:val="0"/>
          <w:numId w:val="20"/>
        </w:numPr>
        <w:spacing w:before="120" w:after="120" w:line="300" w:lineRule="auto"/>
        <w:rPr>
          <w:rFonts w:cs="Arial"/>
        </w:rPr>
      </w:pPr>
      <w:r w:rsidRPr="00607F59">
        <w:rPr>
          <w:rFonts w:cs="Arial"/>
        </w:rPr>
        <w:t xml:space="preserve">Określanie wielkości emisji rocznej pyłu, kaprolaktamu, izocyjanianów i toluenu, począwszy </w:t>
      </w:r>
      <w:r w:rsidR="00607F59">
        <w:rPr>
          <w:rFonts w:cs="Arial"/>
        </w:rPr>
        <w:br/>
      </w:r>
      <w:r w:rsidRPr="00607F59">
        <w:rPr>
          <w:rFonts w:cs="Arial"/>
        </w:rPr>
        <w:t>od 2018 roku.</w:t>
      </w:r>
    </w:p>
    <w:p w:rsidR="00EA6EDC" w:rsidRPr="00607F59" w:rsidRDefault="00EA6EDC" w:rsidP="00722295">
      <w:pPr>
        <w:pStyle w:val="Akapitzlist"/>
        <w:numPr>
          <w:ilvl w:val="0"/>
          <w:numId w:val="20"/>
        </w:numPr>
        <w:spacing w:before="120" w:after="120" w:line="300" w:lineRule="auto"/>
        <w:rPr>
          <w:rFonts w:cs="Arial"/>
        </w:rPr>
      </w:pPr>
      <w:r w:rsidRPr="00607F59">
        <w:rPr>
          <w:rFonts w:cs="Arial"/>
        </w:rPr>
        <w:t xml:space="preserve">Przekazywanie informacji, o których mowa w pkt 1 i 2 w formie pisemnej, w terminie </w:t>
      </w:r>
      <w:r w:rsidR="00607F59" w:rsidRPr="00607F59">
        <w:rPr>
          <w:rFonts w:cs="Arial"/>
        </w:rPr>
        <w:br/>
      </w:r>
      <w:r w:rsidRPr="00607F59">
        <w:rPr>
          <w:rFonts w:cs="Arial"/>
        </w:rPr>
        <w:t>do dnia 31 stycznia roku następnego, począwszy od informacji za 2018 rok.</w:t>
      </w:r>
    </w:p>
    <w:p w:rsidR="00C30AB4" w:rsidRDefault="00C30AB4" w:rsidP="00607F59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27477F">
        <w:rPr>
          <w:rFonts w:ascii="Arial" w:hAnsi="Arial" w:cs="Arial"/>
          <w:i w:val="0"/>
          <w:sz w:val="22"/>
          <w:szCs w:val="22"/>
        </w:rPr>
        <w:t>XI. Zakres i sposób monitorowania procesów technologicznych oraz termin przekazywania informacji i danych organowi właściwemu do wydania</w:t>
      </w:r>
      <w:r w:rsidR="002B3550" w:rsidRPr="0027477F">
        <w:rPr>
          <w:rFonts w:ascii="Arial" w:hAnsi="Arial" w:cs="Arial"/>
          <w:i w:val="0"/>
          <w:sz w:val="22"/>
          <w:szCs w:val="22"/>
        </w:rPr>
        <w:t xml:space="preserve"> pozwolenia </w:t>
      </w:r>
      <w:r w:rsidRPr="0027477F">
        <w:rPr>
          <w:rFonts w:ascii="Arial" w:hAnsi="Arial" w:cs="Arial"/>
          <w:i w:val="0"/>
          <w:sz w:val="22"/>
          <w:szCs w:val="22"/>
        </w:rPr>
        <w:t>i wojewódzkiemu inspektorowi ochrony środowiska</w:t>
      </w:r>
    </w:p>
    <w:p w:rsidR="00C43473" w:rsidRPr="00722295" w:rsidRDefault="00C43473" w:rsidP="00722295">
      <w:pPr>
        <w:pStyle w:val="Akapitzlist"/>
        <w:numPr>
          <w:ilvl w:val="0"/>
          <w:numId w:val="21"/>
        </w:numPr>
        <w:rPr>
          <w:smallCaps/>
          <w:lang w:eastAsia="pl-PL"/>
        </w:rPr>
      </w:pPr>
      <w:r w:rsidRPr="00C43473">
        <w:rPr>
          <w:lang w:eastAsia="pl-PL"/>
        </w:rPr>
        <w:t xml:space="preserve">Prowadzenie ewidencji ilości zużywanych surowców, materiałów, </w:t>
      </w:r>
      <w:r w:rsidR="00722295">
        <w:rPr>
          <w:lang w:eastAsia="pl-PL"/>
        </w:rPr>
        <w:t>wody</w:t>
      </w:r>
      <w:r w:rsidRPr="00C43473">
        <w:rPr>
          <w:lang w:eastAsia="pl-PL"/>
        </w:rPr>
        <w:t xml:space="preserve"> i energii, wymienionych w części V. pozwolenia.</w:t>
      </w:r>
    </w:p>
    <w:p w:rsidR="00C43473" w:rsidRPr="00722295" w:rsidRDefault="00C43473" w:rsidP="00722295">
      <w:pPr>
        <w:pStyle w:val="Akapitzlist"/>
        <w:numPr>
          <w:ilvl w:val="0"/>
          <w:numId w:val="21"/>
        </w:numPr>
        <w:rPr>
          <w:smallCaps/>
          <w:lang w:eastAsia="pl-PL"/>
        </w:rPr>
      </w:pPr>
      <w:r w:rsidRPr="00C43473">
        <w:rPr>
          <w:lang w:eastAsia="pl-PL"/>
        </w:rPr>
        <w:t>Przekazywanie, w terminie do dnia 31 stycznia każdego roku ewidencji, o któr</w:t>
      </w:r>
      <w:r w:rsidR="00722295">
        <w:rPr>
          <w:lang w:eastAsia="pl-PL"/>
        </w:rPr>
        <w:t>ej</w:t>
      </w:r>
      <w:r w:rsidRPr="00C43473">
        <w:rPr>
          <w:lang w:eastAsia="pl-PL"/>
        </w:rPr>
        <w:t xml:space="preserve"> mowa </w:t>
      </w:r>
      <w:r w:rsidR="00722295">
        <w:rPr>
          <w:lang w:eastAsia="pl-PL"/>
        </w:rPr>
        <w:br/>
      </w:r>
      <w:r w:rsidRPr="00C43473">
        <w:rPr>
          <w:lang w:eastAsia="pl-PL"/>
        </w:rPr>
        <w:t xml:space="preserve">w </w:t>
      </w:r>
      <w:r w:rsidR="00722295">
        <w:rPr>
          <w:lang w:eastAsia="pl-PL"/>
        </w:rPr>
        <w:t>ust. 1</w:t>
      </w:r>
      <w:r w:rsidRPr="00C43473">
        <w:rPr>
          <w:lang w:eastAsia="pl-PL"/>
        </w:rPr>
        <w:t>, za poprzedni rok kalendarzowy, począwszy od ewidencji za rok 201</w:t>
      </w:r>
      <w:r w:rsidR="00722295">
        <w:rPr>
          <w:lang w:eastAsia="pl-PL"/>
        </w:rPr>
        <w:t>8</w:t>
      </w:r>
      <w:r w:rsidRPr="00C43473">
        <w:rPr>
          <w:lang w:eastAsia="pl-PL"/>
        </w:rPr>
        <w:t>.</w:t>
      </w:r>
    </w:p>
    <w:p w:rsidR="00C30AB4" w:rsidRDefault="00C30AB4" w:rsidP="000F6B38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 xml:space="preserve">XII. Sposób i częstotliwość wykonywania badań zanieczyszczenia gleby i ziemi substancjami powodującymi ryzyko oraz pomiarów zawartości tych substancji </w:t>
      </w:r>
      <w:r w:rsidRPr="004A0004">
        <w:rPr>
          <w:rFonts w:ascii="Arial" w:hAnsi="Arial" w:cs="Arial"/>
          <w:i w:val="0"/>
          <w:sz w:val="22"/>
          <w:szCs w:val="22"/>
        </w:rPr>
        <w:br/>
        <w:t>w wodach gruntowych, w tym pobierania próbek</w:t>
      </w:r>
    </w:p>
    <w:p w:rsidR="00535A44" w:rsidRPr="00955278" w:rsidRDefault="00535A44" w:rsidP="00D905D1">
      <w:pPr>
        <w:pStyle w:val="Akapitzlist"/>
        <w:numPr>
          <w:ilvl w:val="0"/>
          <w:numId w:val="22"/>
        </w:numPr>
        <w:spacing w:before="120" w:after="120" w:line="300" w:lineRule="auto"/>
        <w:rPr>
          <w:lang w:eastAsia="pl-PL"/>
        </w:rPr>
      </w:pPr>
      <w:r w:rsidRPr="00955278">
        <w:rPr>
          <w:lang w:eastAsia="pl-PL"/>
        </w:rPr>
        <w:t>Sposób i częstotliwość wykonywania badań zanieczyszczenia gleby i ziemi substancjami powodującymi ryzyko</w:t>
      </w:r>
      <w:r w:rsidR="00094258">
        <w:rPr>
          <w:lang w:eastAsia="pl-PL"/>
        </w:rPr>
        <w:t>:</w:t>
      </w:r>
    </w:p>
    <w:p w:rsidR="00535A44" w:rsidRPr="00955278" w:rsidRDefault="00535A44" w:rsidP="00D905D1">
      <w:pPr>
        <w:pStyle w:val="Akapitzlist"/>
        <w:numPr>
          <w:ilvl w:val="1"/>
          <w:numId w:val="22"/>
        </w:numPr>
        <w:spacing w:before="120" w:after="120" w:line="300" w:lineRule="auto"/>
        <w:rPr>
          <w:lang w:eastAsia="pl-PL"/>
        </w:rPr>
      </w:pPr>
      <w:r w:rsidRPr="00955278">
        <w:rPr>
          <w:lang w:eastAsia="pl-PL"/>
        </w:rPr>
        <w:t xml:space="preserve">Pobieranie próbek do badań w taki sposób aby były one pobierane w przedziale </w:t>
      </w:r>
      <w:r w:rsidRPr="00955278">
        <w:rPr>
          <w:lang w:eastAsia="pl-PL"/>
        </w:rPr>
        <w:br/>
        <w:t xml:space="preserve">o miąższości 0-0,25 m </w:t>
      </w:r>
      <w:proofErr w:type="spellStart"/>
      <w:r w:rsidRPr="00955278">
        <w:rPr>
          <w:lang w:eastAsia="pl-PL"/>
        </w:rPr>
        <w:t>ppt</w:t>
      </w:r>
      <w:proofErr w:type="spellEnd"/>
      <w:r w:rsidRPr="00955278">
        <w:rPr>
          <w:lang w:eastAsia="pl-PL"/>
        </w:rPr>
        <w:t xml:space="preserve"> z terenu podzielonego na </w:t>
      </w:r>
      <w:r w:rsidR="00FB5234" w:rsidRPr="00955278">
        <w:rPr>
          <w:lang w:eastAsia="pl-PL"/>
        </w:rPr>
        <w:t>trzy</w:t>
      </w:r>
      <w:r w:rsidRPr="00955278">
        <w:rPr>
          <w:lang w:eastAsia="pl-PL"/>
        </w:rPr>
        <w:t xml:space="preserve"> sekcje badawcze</w:t>
      </w:r>
      <w:r w:rsidR="004250AC">
        <w:rPr>
          <w:lang w:eastAsia="pl-PL"/>
        </w:rPr>
        <w:t xml:space="preserve"> </w:t>
      </w:r>
      <w:r w:rsidR="004250AC" w:rsidRPr="002A0BAE">
        <w:rPr>
          <w:lang w:eastAsia="pl-PL"/>
        </w:rPr>
        <w:t xml:space="preserve">(działka </w:t>
      </w:r>
      <w:r w:rsidR="000F6B38">
        <w:rPr>
          <w:lang w:eastAsia="pl-PL"/>
        </w:rPr>
        <w:br/>
      </w:r>
      <w:r w:rsidR="004250AC" w:rsidRPr="002A0BAE">
        <w:rPr>
          <w:lang w:eastAsia="pl-PL"/>
        </w:rPr>
        <w:lastRenderedPageBreak/>
        <w:t xml:space="preserve">nr </w:t>
      </w:r>
      <w:proofErr w:type="spellStart"/>
      <w:r w:rsidR="004250AC" w:rsidRPr="002A0BAE">
        <w:rPr>
          <w:lang w:eastAsia="pl-PL"/>
        </w:rPr>
        <w:t>ewid</w:t>
      </w:r>
      <w:proofErr w:type="spellEnd"/>
      <w:r w:rsidR="004250AC" w:rsidRPr="002A0BAE">
        <w:rPr>
          <w:lang w:eastAsia="pl-PL"/>
        </w:rPr>
        <w:t xml:space="preserve">. 2271/30) </w:t>
      </w:r>
      <w:r w:rsidRPr="002A0BAE">
        <w:rPr>
          <w:lang w:eastAsia="pl-PL"/>
        </w:rPr>
        <w:t>o powie</w:t>
      </w:r>
      <w:r w:rsidRPr="00955278">
        <w:rPr>
          <w:lang w:eastAsia="pl-PL"/>
        </w:rPr>
        <w:t xml:space="preserve">rzchni sekcji nie większej niż 0,1 ha. Dla każdej sekcji wyznacza się </w:t>
      </w:r>
      <w:r w:rsidR="00955278" w:rsidRPr="00955278">
        <w:rPr>
          <w:lang w:eastAsia="pl-PL"/>
        </w:rPr>
        <w:t>1 punkt</w:t>
      </w:r>
      <w:r w:rsidRPr="00955278">
        <w:rPr>
          <w:lang w:eastAsia="pl-PL"/>
        </w:rPr>
        <w:t xml:space="preserve"> pobierania próbek pojedynczych</w:t>
      </w:r>
      <w:r w:rsidR="00955278" w:rsidRPr="00955278">
        <w:rPr>
          <w:lang w:eastAsia="pl-PL"/>
        </w:rPr>
        <w:t>.</w:t>
      </w:r>
    </w:p>
    <w:p w:rsidR="00535A44" w:rsidRPr="00043FD9" w:rsidRDefault="00535A44" w:rsidP="00D905D1">
      <w:pPr>
        <w:pStyle w:val="Akapitzlist"/>
        <w:numPr>
          <w:ilvl w:val="1"/>
          <w:numId w:val="22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 xml:space="preserve">Pobieranie do badań próbek pojedynczych gleby i ziemi dla głębokości przekraczającej 0,25 m </w:t>
      </w:r>
      <w:proofErr w:type="spellStart"/>
      <w:r w:rsidRPr="00043FD9">
        <w:rPr>
          <w:lang w:eastAsia="pl-PL"/>
        </w:rPr>
        <w:t>ppt</w:t>
      </w:r>
      <w:proofErr w:type="spellEnd"/>
      <w:r w:rsidR="00AC52E4">
        <w:rPr>
          <w:lang w:eastAsia="pl-PL"/>
        </w:rPr>
        <w:t>.</w:t>
      </w:r>
      <w:r w:rsidRPr="00043FD9">
        <w:rPr>
          <w:lang w:eastAsia="pl-PL"/>
        </w:rPr>
        <w:t xml:space="preserve">, tj. w przedziale o miąższości 0,25-1 m </w:t>
      </w:r>
      <w:proofErr w:type="spellStart"/>
      <w:r w:rsidRPr="00043FD9">
        <w:rPr>
          <w:lang w:eastAsia="pl-PL"/>
        </w:rPr>
        <w:t>ppt</w:t>
      </w:r>
      <w:proofErr w:type="spellEnd"/>
      <w:r w:rsidRPr="00043FD9">
        <w:rPr>
          <w:lang w:eastAsia="pl-PL"/>
        </w:rPr>
        <w:t xml:space="preserve"> oraz przekraczającej 1 m </w:t>
      </w:r>
      <w:proofErr w:type="spellStart"/>
      <w:r w:rsidRPr="00043FD9">
        <w:rPr>
          <w:lang w:eastAsia="pl-PL"/>
        </w:rPr>
        <w:t>ppt</w:t>
      </w:r>
      <w:proofErr w:type="spellEnd"/>
      <w:r w:rsidRPr="00043FD9">
        <w:rPr>
          <w:lang w:eastAsia="pl-PL"/>
        </w:rPr>
        <w:t xml:space="preserve"> </w:t>
      </w:r>
      <w:r w:rsidR="000F6B38">
        <w:rPr>
          <w:lang w:eastAsia="pl-PL"/>
        </w:rPr>
        <w:br/>
      </w:r>
      <w:r w:rsidRPr="00043FD9">
        <w:rPr>
          <w:lang w:eastAsia="pl-PL"/>
        </w:rPr>
        <w:t>w przedziałach o mi</w:t>
      </w:r>
      <w:r w:rsidR="000F6B38">
        <w:rPr>
          <w:lang w:eastAsia="pl-PL"/>
        </w:rPr>
        <w:t xml:space="preserve">ąższości nie większej niż 2 m, </w:t>
      </w:r>
      <w:r w:rsidRPr="00043FD9">
        <w:rPr>
          <w:lang w:eastAsia="pl-PL"/>
        </w:rPr>
        <w:t xml:space="preserve">z </w:t>
      </w:r>
      <w:r w:rsidR="00E667D9" w:rsidRPr="00043FD9">
        <w:rPr>
          <w:lang w:eastAsia="pl-PL"/>
        </w:rPr>
        <w:t>trzech</w:t>
      </w:r>
      <w:r w:rsidRPr="00043FD9">
        <w:rPr>
          <w:lang w:eastAsia="pl-PL"/>
        </w:rPr>
        <w:t xml:space="preserve"> otworów badawczych, </w:t>
      </w:r>
      <w:r w:rsidR="000F6B38">
        <w:rPr>
          <w:lang w:eastAsia="pl-PL"/>
        </w:rPr>
        <w:br/>
      </w:r>
      <w:r w:rsidRPr="00043FD9">
        <w:rPr>
          <w:lang w:eastAsia="pl-PL"/>
        </w:rPr>
        <w:t>o następującyc</w:t>
      </w:r>
      <w:r w:rsidR="000F6B38">
        <w:rPr>
          <w:lang w:eastAsia="pl-PL"/>
        </w:rPr>
        <w:t xml:space="preserve">h współrzędnych geograficznych </w:t>
      </w:r>
      <w:r w:rsidRPr="00043FD9">
        <w:rPr>
          <w:lang w:eastAsia="pl-PL"/>
        </w:rPr>
        <w:t xml:space="preserve">(wg systemu nawigacji satelitarnej GPS) </w:t>
      </w:r>
      <w:r w:rsidR="000F6B38">
        <w:rPr>
          <w:lang w:eastAsia="pl-PL"/>
        </w:rPr>
        <w:br/>
      </w:r>
      <w:r w:rsidRPr="00043FD9">
        <w:rPr>
          <w:lang w:eastAsia="pl-PL"/>
        </w:rPr>
        <w:t>i z głębokości:</w:t>
      </w:r>
    </w:p>
    <w:p w:rsidR="00535A44" w:rsidRPr="00043FD9" w:rsidRDefault="00535A44" w:rsidP="00D905D1">
      <w:pPr>
        <w:pStyle w:val="Akapitzlist"/>
        <w:numPr>
          <w:ilvl w:val="2"/>
          <w:numId w:val="22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>otwór nr 1 – N 52º1</w:t>
      </w:r>
      <w:r w:rsidR="00E667D9" w:rsidRPr="00043FD9">
        <w:rPr>
          <w:lang w:eastAsia="pl-PL"/>
        </w:rPr>
        <w:t>2</w:t>
      </w:r>
      <w:r w:rsidRPr="00043FD9">
        <w:rPr>
          <w:lang w:eastAsia="pl-PL"/>
        </w:rPr>
        <w:t>’</w:t>
      </w:r>
      <w:r w:rsidR="00E667D9" w:rsidRPr="00043FD9">
        <w:rPr>
          <w:lang w:eastAsia="pl-PL"/>
        </w:rPr>
        <w:t>500</w:t>
      </w:r>
      <w:r w:rsidRPr="00043FD9">
        <w:rPr>
          <w:lang w:eastAsia="pl-PL"/>
        </w:rPr>
        <w:t xml:space="preserve">“ E </w:t>
      </w:r>
      <w:r w:rsidR="00E667D9" w:rsidRPr="00043FD9">
        <w:rPr>
          <w:lang w:eastAsia="pl-PL"/>
        </w:rPr>
        <w:t>20</w:t>
      </w:r>
      <w:r w:rsidRPr="00043FD9">
        <w:rPr>
          <w:lang w:eastAsia="pl-PL"/>
        </w:rPr>
        <w:t>º</w:t>
      </w:r>
      <w:r w:rsidR="00E667D9" w:rsidRPr="00043FD9">
        <w:rPr>
          <w:lang w:eastAsia="pl-PL"/>
        </w:rPr>
        <w:t>13</w:t>
      </w:r>
      <w:r w:rsidRPr="00043FD9">
        <w:rPr>
          <w:lang w:eastAsia="pl-PL"/>
        </w:rPr>
        <w:t>’</w:t>
      </w:r>
      <w:r w:rsidR="00E667D9" w:rsidRPr="00043FD9">
        <w:rPr>
          <w:lang w:eastAsia="pl-PL"/>
        </w:rPr>
        <w:t xml:space="preserve">093“ z głębokości: </w:t>
      </w:r>
      <w:r w:rsidRPr="00043FD9">
        <w:rPr>
          <w:lang w:eastAsia="pl-PL"/>
        </w:rPr>
        <w:t>1-</w:t>
      </w:r>
      <w:r w:rsidR="006B6737">
        <w:rPr>
          <w:lang w:eastAsia="pl-PL"/>
        </w:rPr>
        <w:t>2</w:t>
      </w:r>
      <w:r w:rsidRPr="00043FD9">
        <w:rPr>
          <w:lang w:eastAsia="pl-PL"/>
        </w:rPr>
        <w:t>,0 m;</w:t>
      </w:r>
    </w:p>
    <w:p w:rsidR="00535A44" w:rsidRPr="00043FD9" w:rsidRDefault="00E667D9" w:rsidP="00D905D1">
      <w:pPr>
        <w:pStyle w:val="Akapitzlist"/>
        <w:numPr>
          <w:ilvl w:val="2"/>
          <w:numId w:val="22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>otwór nr 2 – N 52º12</w:t>
      </w:r>
      <w:r w:rsidR="00535A44" w:rsidRPr="00043FD9">
        <w:rPr>
          <w:lang w:eastAsia="pl-PL"/>
        </w:rPr>
        <w:t>’</w:t>
      </w:r>
      <w:r w:rsidRPr="00043FD9">
        <w:rPr>
          <w:lang w:eastAsia="pl-PL"/>
        </w:rPr>
        <w:t>500</w:t>
      </w:r>
      <w:r w:rsidR="00535A44" w:rsidRPr="00043FD9">
        <w:rPr>
          <w:lang w:eastAsia="pl-PL"/>
        </w:rPr>
        <w:t>“ E 2</w:t>
      </w:r>
      <w:r w:rsidRPr="00043FD9">
        <w:rPr>
          <w:lang w:eastAsia="pl-PL"/>
        </w:rPr>
        <w:t>0</w:t>
      </w:r>
      <w:r w:rsidR="00535A44" w:rsidRPr="00043FD9">
        <w:rPr>
          <w:lang w:eastAsia="pl-PL"/>
        </w:rPr>
        <w:t>º</w:t>
      </w:r>
      <w:r w:rsidRPr="00043FD9">
        <w:rPr>
          <w:lang w:eastAsia="pl-PL"/>
        </w:rPr>
        <w:t>13</w:t>
      </w:r>
      <w:r w:rsidR="00535A44" w:rsidRPr="00043FD9">
        <w:rPr>
          <w:lang w:eastAsia="pl-PL"/>
        </w:rPr>
        <w:t>’</w:t>
      </w:r>
      <w:r w:rsidRPr="00043FD9">
        <w:rPr>
          <w:lang w:eastAsia="pl-PL"/>
        </w:rPr>
        <w:t>051</w:t>
      </w:r>
      <w:r w:rsidR="00535A44" w:rsidRPr="00043FD9">
        <w:rPr>
          <w:lang w:eastAsia="pl-PL"/>
        </w:rPr>
        <w:t xml:space="preserve">“ z głębokości: </w:t>
      </w:r>
      <w:r w:rsidR="00A144E6" w:rsidRPr="00043FD9">
        <w:rPr>
          <w:lang w:eastAsia="pl-PL"/>
        </w:rPr>
        <w:t>0,25-1 m</w:t>
      </w:r>
      <w:r w:rsidR="00535A44" w:rsidRPr="00043FD9">
        <w:rPr>
          <w:lang w:eastAsia="pl-PL"/>
        </w:rPr>
        <w:t>;</w:t>
      </w:r>
    </w:p>
    <w:p w:rsidR="00535A44" w:rsidRPr="00043FD9" w:rsidRDefault="00535A44" w:rsidP="00D905D1">
      <w:pPr>
        <w:pStyle w:val="Akapitzlist"/>
        <w:numPr>
          <w:ilvl w:val="2"/>
          <w:numId w:val="22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>otwór nr 3 – N 52º</w:t>
      </w:r>
      <w:r w:rsidR="00E667D9" w:rsidRPr="00043FD9">
        <w:rPr>
          <w:lang w:eastAsia="pl-PL"/>
        </w:rPr>
        <w:t>12</w:t>
      </w:r>
      <w:r w:rsidRPr="00043FD9">
        <w:rPr>
          <w:lang w:eastAsia="pl-PL"/>
        </w:rPr>
        <w:t>’</w:t>
      </w:r>
      <w:r w:rsidR="00E667D9" w:rsidRPr="00043FD9">
        <w:rPr>
          <w:lang w:eastAsia="pl-PL"/>
        </w:rPr>
        <w:t>542</w:t>
      </w:r>
      <w:r w:rsidRPr="00043FD9">
        <w:rPr>
          <w:lang w:eastAsia="pl-PL"/>
        </w:rPr>
        <w:t xml:space="preserve">“ E </w:t>
      </w:r>
      <w:r w:rsidR="00E667D9" w:rsidRPr="00043FD9">
        <w:rPr>
          <w:lang w:eastAsia="pl-PL"/>
        </w:rPr>
        <w:t>20</w:t>
      </w:r>
      <w:r w:rsidRPr="00043FD9">
        <w:rPr>
          <w:lang w:eastAsia="pl-PL"/>
        </w:rPr>
        <w:t>º</w:t>
      </w:r>
      <w:r w:rsidR="00E667D9" w:rsidRPr="00043FD9">
        <w:rPr>
          <w:lang w:eastAsia="pl-PL"/>
        </w:rPr>
        <w:t>13</w:t>
      </w:r>
      <w:r w:rsidRPr="00043FD9">
        <w:rPr>
          <w:lang w:eastAsia="pl-PL"/>
        </w:rPr>
        <w:t>’</w:t>
      </w:r>
      <w:r w:rsidR="00E667D9" w:rsidRPr="00043FD9">
        <w:rPr>
          <w:lang w:eastAsia="pl-PL"/>
        </w:rPr>
        <w:t>113</w:t>
      </w:r>
      <w:r w:rsidRPr="00043FD9">
        <w:rPr>
          <w:lang w:eastAsia="pl-PL"/>
        </w:rPr>
        <w:t>“ z głębokości: 1-</w:t>
      </w:r>
      <w:r w:rsidR="006B6737">
        <w:rPr>
          <w:lang w:eastAsia="pl-PL"/>
        </w:rPr>
        <w:t>2</w:t>
      </w:r>
      <w:r w:rsidR="000F6B38">
        <w:rPr>
          <w:lang w:eastAsia="pl-PL"/>
        </w:rPr>
        <w:t>,0 m.</w:t>
      </w:r>
    </w:p>
    <w:p w:rsidR="00535A44" w:rsidRPr="00043FD9" w:rsidRDefault="00535A44" w:rsidP="00D905D1">
      <w:pPr>
        <w:pStyle w:val="Akapitzlist"/>
        <w:numPr>
          <w:ilvl w:val="1"/>
          <w:numId w:val="22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>Przeprowadzanie pomiarów w celu określenia zawartości w pobranych próbkach niżej wymienionych substancji, stanu i elementów fizykochemicznych:</w:t>
      </w:r>
    </w:p>
    <w:p w:rsidR="000C56BF" w:rsidRDefault="00E737A7" w:rsidP="00D905D1">
      <w:pPr>
        <w:pStyle w:val="Akapitzlist"/>
        <w:numPr>
          <w:ilvl w:val="2"/>
          <w:numId w:val="23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 xml:space="preserve">wielopierścieniowe węglowodory aromatyczne (WWA), </w:t>
      </w:r>
      <w:r w:rsidR="002879A5">
        <w:rPr>
          <w:lang w:eastAsia="pl-PL"/>
        </w:rPr>
        <w:t xml:space="preserve">lotne węglowodory aromatyczne </w:t>
      </w:r>
      <w:r w:rsidR="002879A5" w:rsidRPr="00043FD9">
        <w:rPr>
          <w:lang w:eastAsia="pl-PL"/>
        </w:rPr>
        <w:t>(</w:t>
      </w:r>
      <w:r w:rsidR="002879A5">
        <w:rPr>
          <w:lang w:eastAsia="pl-PL"/>
        </w:rPr>
        <w:t>suma</w:t>
      </w:r>
      <w:r w:rsidR="002879A5" w:rsidRPr="00043FD9">
        <w:rPr>
          <w:lang w:eastAsia="pl-PL"/>
        </w:rPr>
        <w:t xml:space="preserve"> BTEX)</w:t>
      </w:r>
      <w:r w:rsidR="002879A5">
        <w:rPr>
          <w:lang w:eastAsia="pl-PL"/>
        </w:rPr>
        <w:t>,</w:t>
      </w:r>
    </w:p>
    <w:p w:rsidR="000C56BF" w:rsidRDefault="000259EC" w:rsidP="00D905D1">
      <w:pPr>
        <w:pStyle w:val="Akapitzlist"/>
        <w:numPr>
          <w:ilvl w:val="2"/>
          <w:numId w:val="23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 xml:space="preserve">lotne związki </w:t>
      </w:r>
      <w:proofErr w:type="spellStart"/>
      <w:r w:rsidRPr="00043FD9">
        <w:rPr>
          <w:lang w:eastAsia="pl-PL"/>
        </w:rPr>
        <w:t>chloroorganiczne</w:t>
      </w:r>
      <w:proofErr w:type="spellEnd"/>
      <w:r w:rsidRPr="00043FD9">
        <w:rPr>
          <w:lang w:eastAsia="pl-PL"/>
        </w:rPr>
        <w:t xml:space="preserve"> </w:t>
      </w:r>
      <w:r w:rsidR="00043FD9" w:rsidRPr="00043FD9">
        <w:rPr>
          <w:lang w:eastAsia="pl-PL"/>
        </w:rPr>
        <w:t>(</w:t>
      </w:r>
      <w:r w:rsidRPr="00043FD9">
        <w:rPr>
          <w:lang w:eastAsia="pl-PL"/>
        </w:rPr>
        <w:t>VOX</w:t>
      </w:r>
      <w:r w:rsidR="00043FD9" w:rsidRPr="00043FD9">
        <w:rPr>
          <w:lang w:eastAsia="pl-PL"/>
        </w:rPr>
        <w:t xml:space="preserve">), chlorobenzeny, </w:t>
      </w:r>
      <w:proofErr w:type="spellStart"/>
      <w:r w:rsidR="00043FD9" w:rsidRPr="00043FD9">
        <w:rPr>
          <w:lang w:eastAsia="pl-PL"/>
        </w:rPr>
        <w:t>alkilofenole</w:t>
      </w:r>
      <w:proofErr w:type="spellEnd"/>
      <w:r w:rsidR="00535A44" w:rsidRPr="00043FD9">
        <w:rPr>
          <w:lang w:eastAsia="pl-PL"/>
        </w:rPr>
        <w:t>,</w:t>
      </w:r>
    </w:p>
    <w:p w:rsidR="00535A44" w:rsidRPr="009509F3" w:rsidRDefault="00535A44" w:rsidP="00D905D1">
      <w:pPr>
        <w:pStyle w:val="Akapitzlist"/>
        <w:numPr>
          <w:ilvl w:val="2"/>
          <w:numId w:val="23"/>
        </w:numPr>
        <w:spacing w:before="120" w:after="120" w:line="300" w:lineRule="auto"/>
        <w:rPr>
          <w:lang w:eastAsia="pl-PL"/>
        </w:rPr>
      </w:pPr>
      <w:r w:rsidRPr="009509F3">
        <w:rPr>
          <w:lang w:eastAsia="pl-PL"/>
        </w:rPr>
        <w:t xml:space="preserve">benzyny </w:t>
      </w:r>
      <w:r w:rsidR="000C56BF" w:rsidRPr="009509F3">
        <w:rPr>
          <w:lang w:eastAsia="pl-PL"/>
        </w:rPr>
        <w:t xml:space="preserve">i oleje: suma </w:t>
      </w:r>
      <w:r w:rsidRPr="009509F3">
        <w:rPr>
          <w:lang w:eastAsia="pl-PL"/>
        </w:rPr>
        <w:t>węglowodor</w:t>
      </w:r>
      <w:r w:rsidR="000C56BF" w:rsidRPr="009509F3">
        <w:rPr>
          <w:lang w:eastAsia="pl-PL"/>
        </w:rPr>
        <w:t>ów</w:t>
      </w:r>
      <w:r w:rsidRPr="009509F3">
        <w:rPr>
          <w:lang w:eastAsia="pl-PL"/>
        </w:rPr>
        <w:t xml:space="preserve"> C</w:t>
      </w:r>
      <w:r w:rsidRPr="009509F3">
        <w:rPr>
          <w:vertAlign w:val="subscript"/>
          <w:lang w:eastAsia="pl-PL"/>
        </w:rPr>
        <w:t>6</w:t>
      </w:r>
      <w:r w:rsidRPr="009509F3">
        <w:rPr>
          <w:lang w:eastAsia="pl-PL"/>
        </w:rPr>
        <w:t>-C</w:t>
      </w:r>
      <w:r w:rsidRPr="009509F3">
        <w:rPr>
          <w:vertAlign w:val="subscript"/>
          <w:lang w:eastAsia="pl-PL"/>
        </w:rPr>
        <w:t>12</w:t>
      </w:r>
      <w:r w:rsidR="000C56BF" w:rsidRPr="009509F3">
        <w:rPr>
          <w:lang w:eastAsia="pl-PL"/>
        </w:rPr>
        <w:t>,</w:t>
      </w:r>
      <w:r w:rsidR="000C56BF" w:rsidRPr="009509F3">
        <w:rPr>
          <w:vertAlign w:val="subscript"/>
          <w:lang w:eastAsia="pl-PL"/>
        </w:rPr>
        <w:t xml:space="preserve"> </w:t>
      </w:r>
      <w:r w:rsidR="000C56BF" w:rsidRPr="009509F3">
        <w:rPr>
          <w:lang w:eastAsia="pl-PL"/>
        </w:rPr>
        <w:t>składników frakcji benzyn;</w:t>
      </w:r>
      <w:r w:rsidRPr="009509F3">
        <w:rPr>
          <w:lang w:eastAsia="pl-PL"/>
        </w:rPr>
        <w:t xml:space="preserve"> </w:t>
      </w:r>
      <w:r w:rsidR="000C56BF" w:rsidRPr="009509F3">
        <w:rPr>
          <w:lang w:eastAsia="pl-PL"/>
        </w:rPr>
        <w:t>suma węglowodorów C</w:t>
      </w:r>
      <w:r w:rsidR="000C56BF" w:rsidRPr="009509F3">
        <w:rPr>
          <w:vertAlign w:val="subscript"/>
          <w:lang w:eastAsia="pl-PL"/>
        </w:rPr>
        <w:t>12</w:t>
      </w:r>
      <w:r w:rsidR="000C56BF" w:rsidRPr="009509F3">
        <w:rPr>
          <w:lang w:eastAsia="pl-PL"/>
        </w:rPr>
        <w:t>-C</w:t>
      </w:r>
      <w:r w:rsidR="000C56BF" w:rsidRPr="009509F3">
        <w:rPr>
          <w:vertAlign w:val="subscript"/>
          <w:lang w:eastAsia="pl-PL"/>
        </w:rPr>
        <w:t>35</w:t>
      </w:r>
      <w:r w:rsidR="000C56BF" w:rsidRPr="009509F3">
        <w:rPr>
          <w:lang w:eastAsia="pl-PL"/>
        </w:rPr>
        <w:t xml:space="preserve">, składników frakcji </w:t>
      </w:r>
      <w:r w:rsidRPr="009509F3">
        <w:rPr>
          <w:lang w:eastAsia="pl-PL"/>
        </w:rPr>
        <w:t>olej</w:t>
      </w:r>
      <w:r w:rsidR="000C56BF" w:rsidRPr="009509F3">
        <w:rPr>
          <w:lang w:eastAsia="pl-PL"/>
        </w:rPr>
        <w:t>u</w:t>
      </w:r>
      <w:r w:rsidRPr="009509F3">
        <w:rPr>
          <w:lang w:eastAsia="pl-PL"/>
        </w:rPr>
        <w:t>.</w:t>
      </w:r>
    </w:p>
    <w:p w:rsidR="00535A44" w:rsidRPr="009509F3" w:rsidRDefault="00535A44" w:rsidP="00094258">
      <w:pPr>
        <w:pStyle w:val="Akapitzlist"/>
        <w:numPr>
          <w:ilvl w:val="1"/>
          <w:numId w:val="25"/>
        </w:numPr>
        <w:tabs>
          <w:tab w:val="left" w:pos="709"/>
        </w:tabs>
        <w:spacing w:before="120" w:after="120" w:line="300" w:lineRule="auto"/>
        <w:rPr>
          <w:rFonts w:cs="Arial"/>
          <w:lang w:eastAsia="pl-PL"/>
        </w:rPr>
      </w:pPr>
      <w:r w:rsidRPr="009509F3">
        <w:rPr>
          <w:rFonts w:cs="Arial"/>
          <w:lang w:eastAsia="pl-PL"/>
        </w:rPr>
        <w:t>Gromadzenie informacji i dokumentów na temat:</w:t>
      </w:r>
    </w:p>
    <w:p w:rsidR="00535A44" w:rsidRPr="009509F3" w:rsidRDefault="00535A44" w:rsidP="00D905D1">
      <w:pPr>
        <w:pStyle w:val="Akapitzlist"/>
        <w:numPr>
          <w:ilvl w:val="2"/>
          <w:numId w:val="26"/>
        </w:numPr>
        <w:spacing w:before="120" w:after="120" w:line="300" w:lineRule="auto"/>
        <w:ind w:left="1077" w:hanging="357"/>
        <w:rPr>
          <w:lang w:eastAsia="pl-PL"/>
        </w:rPr>
      </w:pPr>
      <w:r w:rsidRPr="009509F3">
        <w:rPr>
          <w:lang w:eastAsia="pl-PL"/>
        </w:rPr>
        <w:t>daty pobrania próbek,</w:t>
      </w:r>
    </w:p>
    <w:p w:rsidR="00535A44" w:rsidRPr="009509F3" w:rsidRDefault="00535A44" w:rsidP="00D905D1">
      <w:pPr>
        <w:pStyle w:val="Akapitzlist"/>
        <w:numPr>
          <w:ilvl w:val="2"/>
          <w:numId w:val="26"/>
        </w:numPr>
        <w:spacing w:before="120" w:after="120" w:line="300" w:lineRule="auto"/>
        <w:rPr>
          <w:lang w:eastAsia="pl-PL"/>
        </w:rPr>
      </w:pPr>
      <w:r w:rsidRPr="009509F3">
        <w:rPr>
          <w:lang w:eastAsia="pl-PL"/>
        </w:rPr>
        <w:t xml:space="preserve">miejsca pobrania próbek, poprzez wskazanie współrzędnych geograficznych </w:t>
      </w:r>
      <w:r w:rsidR="009509F3">
        <w:rPr>
          <w:lang w:eastAsia="pl-PL"/>
        </w:rPr>
        <w:br/>
      </w:r>
      <w:r w:rsidRPr="009509F3">
        <w:rPr>
          <w:lang w:eastAsia="pl-PL"/>
        </w:rPr>
        <w:t>z wykorzystaniem systemu nawigacji satelitarnej (GPS),</w:t>
      </w:r>
    </w:p>
    <w:p w:rsidR="00535A44" w:rsidRPr="009509F3" w:rsidRDefault="00535A44" w:rsidP="00D905D1">
      <w:pPr>
        <w:pStyle w:val="Akapitzlist"/>
        <w:numPr>
          <w:ilvl w:val="2"/>
          <w:numId w:val="26"/>
        </w:numPr>
        <w:spacing w:before="120" w:after="120" w:line="300" w:lineRule="auto"/>
        <w:rPr>
          <w:lang w:eastAsia="pl-PL"/>
        </w:rPr>
      </w:pPr>
      <w:r w:rsidRPr="009509F3">
        <w:rPr>
          <w:lang w:eastAsia="pl-PL"/>
        </w:rPr>
        <w:t>głębokości pobrania próbek,</w:t>
      </w:r>
    </w:p>
    <w:p w:rsidR="00535A44" w:rsidRPr="009509F3" w:rsidRDefault="00535A44" w:rsidP="00D905D1">
      <w:pPr>
        <w:pStyle w:val="Akapitzlist"/>
        <w:numPr>
          <w:ilvl w:val="2"/>
          <w:numId w:val="26"/>
        </w:numPr>
        <w:spacing w:before="120" w:after="120" w:line="300" w:lineRule="auto"/>
        <w:rPr>
          <w:lang w:eastAsia="pl-PL"/>
        </w:rPr>
      </w:pPr>
      <w:r w:rsidRPr="009509F3">
        <w:rPr>
          <w:lang w:eastAsia="pl-PL"/>
        </w:rPr>
        <w:t>sposobu użytkowania gruntu w miejscu pobrania próbek,</w:t>
      </w:r>
    </w:p>
    <w:p w:rsidR="00535A44" w:rsidRPr="009509F3" w:rsidRDefault="00535A44" w:rsidP="00D905D1">
      <w:pPr>
        <w:pStyle w:val="Akapitzlist"/>
        <w:numPr>
          <w:ilvl w:val="2"/>
          <w:numId w:val="26"/>
        </w:numPr>
        <w:spacing w:before="120" w:after="120" w:line="300" w:lineRule="auto"/>
        <w:rPr>
          <w:lang w:eastAsia="pl-PL"/>
        </w:rPr>
      </w:pPr>
      <w:r w:rsidRPr="009509F3">
        <w:rPr>
          <w:lang w:eastAsia="pl-PL"/>
        </w:rPr>
        <w:t>indywidualnego poboru, łączenia lub uśredniania próbek.</w:t>
      </w:r>
    </w:p>
    <w:p w:rsidR="00535A44" w:rsidRPr="00043FD9" w:rsidRDefault="00535A44" w:rsidP="00094258">
      <w:pPr>
        <w:pStyle w:val="Akapitzlist"/>
        <w:numPr>
          <w:ilvl w:val="1"/>
          <w:numId w:val="28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>Porównywanie otrzymanych wyników pomiarów i badań z wartościami dopuszczalnymi przepisami prawa.</w:t>
      </w:r>
    </w:p>
    <w:p w:rsidR="00535A44" w:rsidRPr="00C828C8" w:rsidRDefault="00535A44" w:rsidP="00D905D1">
      <w:pPr>
        <w:pStyle w:val="Akapitzlist"/>
        <w:numPr>
          <w:ilvl w:val="1"/>
          <w:numId w:val="28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 xml:space="preserve">Wykonywanie badań i pomiarów, o których mowa w pkt 3, z częstotliwością </w:t>
      </w:r>
      <w:r w:rsidRPr="00C828C8">
        <w:rPr>
          <w:lang w:eastAsia="pl-PL"/>
        </w:rPr>
        <w:br/>
        <w:t>co najmniej raz na dziesięć lat, w równych odstępach czasu.</w:t>
      </w:r>
    </w:p>
    <w:p w:rsidR="00535A44" w:rsidRPr="00C828C8" w:rsidRDefault="00535A44" w:rsidP="00D905D1">
      <w:pPr>
        <w:pStyle w:val="Akapitzlist"/>
        <w:numPr>
          <w:ilvl w:val="1"/>
          <w:numId w:val="28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 xml:space="preserve">Przekazywanie opracowanych wyników pomiarów i badań, o których mowa </w:t>
      </w:r>
      <w:r w:rsidRPr="00C828C8">
        <w:rPr>
          <w:lang w:eastAsia="pl-PL"/>
        </w:rPr>
        <w:br/>
        <w:t xml:space="preserve">w pkt 3 oraz informacji i dokumentów, o których mowa w pkt 4, organowi właściwemu </w:t>
      </w:r>
      <w:r w:rsidR="009509F3">
        <w:rPr>
          <w:lang w:eastAsia="pl-PL"/>
        </w:rPr>
        <w:br/>
      </w:r>
      <w:r w:rsidRPr="00C828C8">
        <w:rPr>
          <w:lang w:eastAsia="pl-PL"/>
        </w:rPr>
        <w:t>do wydania pozwolenia zintegrowanego, w terminie miesiąca od dnia ich wykonania.</w:t>
      </w:r>
    </w:p>
    <w:p w:rsidR="00535A44" w:rsidRPr="00043FD9" w:rsidRDefault="00535A44" w:rsidP="00D905D1">
      <w:pPr>
        <w:pStyle w:val="Akapitzlist"/>
        <w:numPr>
          <w:ilvl w:val="0"/>
          <w:numId w:val="26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>Sposób i częstotliwość wykonywania pomiarów zawartości w wodach gruntowych</w:t>
      </w:r>
      <w:r w:rsidR="00AC52E4">
        <w:rPr>
          <w:lang w:eastAsia="pl-PL"/>
        </w:rPr>
        <w:t xml:space="preserve"> substancji powodujących ryzyko</w:t>
      </w:r>
    </w:p>
    <w:p w:rsidR="000259EC" w:rsidRPr="00043FD9" w:rsidRDefault="00535A44" w:rsidP="00094258">
      <w:pPr>
        <w:pStyle w:val="Akapitzlist"/>
        <w:numPr>
          <w:ilvl w:val="1"/>
          <w:numId w:val="30"/>
        </w:numPr>
        <w:spacing w:before="120" w:after="120" w:line="300" w:lineRule="auto"/>
        <w:rPr>
          <w:lang w:eastAsia="pl-PL"/>
        </w:rPr>
      </w:pPr>
      <w:r w:rsidRPr="00043FD9">
        <w:rPr>
          <w:lang w:eastAsia="pl-PL"/>
        </w:rPr>
        <w:t xml:space="preserve">Pobieranie próbek do badań z </w:t>
      </w:r>
      <w:r w:rsidR="000259EC">
        <w:rPr>
          <w:lang w:eastAsia="pl-PL"/>
        </w:rPr>
        <w:t xml:space="preserve">jednego punktu badawczego </w:t>
      </w:r>
      <w:r w:rsidRPr="00043FD9">
        <w:rPr>
          <w:lang w:eastAsia="pl-PL"/>
        </w:rPr>
        <w:t>o następujących współrzędnych geograficznych (wg systemu nawigacji satelitarnej GPS):</w:t>
      </w:r>
      <w:r w:rsidR="00094258">
        <w:rPr>
          <w:lang w:eastAsia="pl-PL"/>
        </w:rPr>
        <w:t xml:space="preserve"> </w:t>
      </w:r>
      <w:r w:rsidR="000259EC" w:rsidRPr="00043FD9">
        <w:rPr>
          <w:lang w:eastAsia="pl-PL"/>
        </w:rPr>
        <w:t xml:space="preserve">otwór nr 1 – </w:t>
      </w:r>
      <w:r w:rsidR="00094258">
        <w:rPr>
          <w:lang w:eastAsia="pl-PL"/>
        </w:rPr>
        <w:br/>
      </w:r>
      <w:r w:rsidR="000259EC" w:rsidRPr="00043FD9">
        <w:rPr>
          <w:lang w:eastAsia="pl-PL"/>
        </w:rPr>
        <w:t>N 52º12’500“ E 20º13’093</w:t>
      </w:r>
      <w:r w:rsidR="000259EC">
        <w:rPr>
          <w:lang w:eastAsia="pl-PL"/>
        </w:rPr>
        <w:t>“</w:t>
      </w:r>
      <w:r w:rsidR="00AC52E4">
        <w:rPr>
          <w:lang w:eastAsia="pl-PL"/>
        </w:rPr>
        <w:t>.</w:t>
      </w:r>
    </w:p>
    <w:p w:rsidR="00535A44" w:rsidRPr="000259EC" w:rsidRDefault="00535A44" w:rsidP="00D905D1">
      <w:pPr>
        <w:pStyle w:val="Akapitzlist"/>
        <w:numPr>
          <w:ilvl w:val="1"/>
          <w:numId w:val="30"/>
        </w:numPr>
        <w:spacing w:before="120" w:after="120" w:line="300" w:lineRule="auto"/>
        <w:rPr>
          <w:lang w:eastAsia="pl-PL"/>
        </w:rPr>
      </w:pPr>
      <w:r w:rsidRPr="000259EC">
        <w:rPr>
          <w:lang w:eastAsia="pl-PL"/>
        </w:rPr>
        <w:t>Przeprowadzanie pomiarów w celu określenia zawartości w pobranych próbkach niżej wymienionych substancji, stanu i elementów fizykochemicznych:</w:t>
      </w:r>
    </w:p>
    <w:p w:rsidR="00002357" w:rsidRDefault="004A3DD8" w:rsidP="00D905D1">
      <w:pPr>
        <w:pStyle w:val="Akapitzlist"/>
        <w:numPr>
          <w:ilvl w:val="2"/>
          <w:numId w:val="30"/>
        </w:numPr>
        <w:spacing w:before="120" w:after="120" w:line="300" w:lineRule="auto"/>
        <w:rPr>
          <w:lang w:eastAsia="pl-PL"/>
        </w:rPr>
      </w:pPr>
      <w:r>
        <w:rPr>
          <w:lang w:eastAsia="pl-PL"/>
        </w:rPr>
        <w:t>a</w:t>
      </w:r>
      <w:r w:rsidR="000259EC" w:rsidRPr="000259EC">
        <w:rPr>
          <w:lang w:eastAsia="pl-PL"/>
        </w:rPr>
        <w:t xml:space="preserve">dsorbowane związki </w:t>
      </w:r>
      <w:proofErr w:type="spellStart"/>
      <w:r w:rsidR="000259EC" w:rsidRPr="000259EC">
        <w:rPr>
          <w:lang w:eastAsia="pl-PL"/>
        </w:rPr>
        <w:t>chloroorganiczne</w:t>
      </w:r>
      <w:proofErr w:type="spellEnd"/>
      <w:r w:rsidR="000259EC" w:rsidRPr="000259EC">
        <w:rPr>
          <w:lang w:eastAsia="pl-PL"/>
        </w:rPr>
        <w:t xml:space="preserve"> (</w:t>
      </w:r>
      <w:r w:rsidR="00043FD9" w:rsidRPr="000259EC">
        <w:rPr>
          <w:lang w:eastAsia="pl-PL"/>
        </w:rPr>
        <w:t>AOX</w:t>
      </w:r>
      <w:r w:rsidR="000259EC" w:rsidRPr="000259EC">
        <w:rPr>
          <w:lang w:eastAsia="pl-PL"/>
        </w:rPr>
        <w:t>)</w:t>
      </w:r>
      <w:r w:rsidR="00043FD9" w:rsidRPr="000259EC">
        <w:rPr>
          <w:lang w:eastAsia="pl-PL"/>
        </w:rPr>
        <w:t>, indeks fenolowy,</w:t>
      </w:r>
    </w:p>
    <w:p w:rsidR="00002357" w:rsidRDefault="000259EC" w:rsidP="00D905D1">
      <w:pPr>
        <w:pStyle w:val="Akapitzlist"/>
        <w:numPr>
          <w:ilvl w:val="2"/>
          <w:numId w:val="30"/>
        </w:numPr>
        <w:spacing w:before="120" w:after="120" w:line="300" w:lineRule="auto"/>
        <w:rPr>
          <w:lang w:eastAsia="pl-PL"/>
        </w:rPr>
      </w:pPr>
      <w:r w:rsidRPr="000259EC">
        <w:rPr>
          <w:lang w:eastAsia="pl-PL"/>
        </w:rPr>
        <w:t>olej mineralny (węglowodory C</w:t>
      </w:r>
      <w:r w:rsidRPr="00AC52E4">
        <w:rPr>
          <w:vertAlign w:val="subscript"/>
          <w:lang w:eastAsia="pl-PL"/>
        </w:rPr>
        <w:t>12</w:t>
      </w:r>
      <w:r w:rsidRPr="000259EC">
        <w:rPr>
          <w:lang w:eastAsia="pl-PL"/>
        </w:rPr>
        <w:t>-C</w:t>
      </w:r>
      <w:r w:rsidRPr="00AC52E4">
        <w:rPr>
          <w:vertAlign w:val="subscript"/>
          <w:lang w:eastAsia="pl-PL"/>
        </w:rPr>
        <w:t>35</w:t>
      </w:r>
      <w:r w:rsidRPr="000259EC">
        <w:rPr>
          <w:lang w:eastAsia="pl-PL"/>
        </w:rPr>
        <w:t>),</w:t>
      </w:r>
      <w:r w:rsidR="00043FD9" w:rsidRPr="000259EC">
        <w:rPr>
          <w:lang w:eastAsia="pl-PL"/>
        </w:rPr>
        <w:t xml:space="preserve"> benzyny suma (węglowodory C</w:t>
      </w:r>
      <w:r w:rsidR="00043FD9" w:rsidRPr="00AC52E4">
        <w:rPr>
          <w:vertAlign w:val="subscript"/>
          <w:lang w:eastAsia="pl-PL"/>
        </w:rPr>
        <w:t>6</w:t>
      </w:r>
      <w:r w:rsidR="00043FD9" w:rsidRPr="000259EC">
        <w:rPr>
          <w:lang w:eastAsia="pl-PL"/>
        </w:rPr>
        <w:t>-C</w:t>
      </w:r>
      <w:r w:rsidR="00043FD9" w:rsidRPr="00AC52E4">
        <w:rPr>
          <w:vertAlign w:val="subscript"/>
          <w:lang w:eastAsia="pl-PL"/>
        </w:rPr>
        <w:t>12</w:t>
      </w:r>
      <w:r w:rsidRPr="000259EC">
        <w:rPr>
          <w:lang w:eastAsia="pl-PL"/>
        </w:rPr>
        <w:t>)</w:t>
      </w:r>
      <w:r w:rsidR="00AC52E4">
        <w:rPr>
          <w:lang w:eastAsia="pl-PL"/>
        </w:rPr>
        <w:t>,</w:t>
      </w:r>
    </w:p>
    <w:p w:rsidR="00535A44" w:rsidRPr="000259EC" w:rsidRDefault="00002357" w:rsidP="00D905D1">
      <w:pPr>
        <w:pStyle w:val="Akapitzlist"/>
        <w:numPr>
          <w:ilvl w:val="2"/>
          <w:numId w:val="30"/>
        </w:numPr>
        <w:spacing w:before="120" w:after="120" w:line="300" w:lineRule="auto"/>
        <w:rPr>
          <w:lang w:eastAsia="pl-PL"/>
        </w:rPr>
      </w:pPr>
      <w:r w:rsidRPr="000259EC">
        <w:rPr>
          <w:lang w:eastAsia="pl-PL"/>
        </w:rPr>
        <w:t xml:space="preserve">wielopierścieniowe </w:t>
      </w:r>
      <w:r w:rsidRPr="00043FD9">
        <w:rPr>
          <w:lang w:eastAsia="pl-PL"/>
        </w:rPr>
        <w:t xml:space="preserve">węglowodory </w:t>
      </w:r>
      <w:r w:rsidRPr="000259EC">
        <w:rPr>
          <w:lang w:eastAsia="pl-PL"/>
        </w:rPr>
        <w:t xml:space="preserve">aromatyczne (WWA), </w:t>
      </w:r>
      <w:r>
        <w:rPr>
          <w:lang w:eastAsia="pl-PL"/>
        </w:rPr>
        <w:t>lotne węglowodory aromatyczne</w:t>
      </w:r>
      <w:r w:rsidRPr="000259EC">
        <w:rPr>
          <w:lang w:eastAsia="pl-PL"/>
        </w:rPr>
        <w:t xml:space="preserve"> (suma BTEX)</w:t>
      </w:r>
      <w:r w:rsidR="000259EC" w:rsidRPr="000259EC">
        <w:rPr>
          <w:lang w:eastAsia="pl-PL"/>
        </w:rPr>
        <w:t>.</w:t>
      </w:r>
    </w:p>
    <w:p w:rsidR="00535A44" w:rsidRPr="00C828C8" w:rsidRDefault="00535A44" w:rsidP="00094258">
      <w:pPr>
        <w:pStyle w:val="Akapitzlist"/>
        <w:numPr>
          <w:ilvl w:val="1"/>
          <w:numId w:val="33"/>
        </w:numPr>
        <w:spacing w:before="120" w:after="120" w:line="300" w:lineRule="auto"/>
        <w:rPr>
          <w:lang w:eastAsia="pl-PL"/>
        </w:rPr>
      </w:pPr>
      <w:r w:rsidRPr="000259EC">
        <w:rPr>
          <w:lang w:eastAsia="pl-PL"/>
        </w:rPr>
        <w:t>Gromadzenie informacji i dokumentów na temat</w:t>
      </w:r>
      <w:r w:rsidRPr="00C828C8">
        <w:rPr>
          <w:lang w:eastAsia="pl-PL"/>
        </w:rPr>
        <w:t>:</w:t>
      </w:r>
    </w:p>
    <w:p w:rsidR="00535A44" w:rsidRPr="00C828C8" w:rsidRDefault="00535A44" w:rsidP="00D905D1">
      <w:pPr>
        <w:pStyle w:val="Akapitzlist"/>
        <w:numPr>
          <w:ilvl w:val="2"/>
          <w:numId w:val="34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>daty pobrania próbki,</w:t>
      </w:r>
    </w:p>
    <w:p w:rsidR="00535A44" w:rsidRPr="00C828C8" w:rsidRDefault="00535A44" w:rsidP="00D905D1">
      <w:pPr>
        <w:pStyle w:val="Akapitzlist"/>
        <w:numPr>
          <w:ilvl w:val="2"/>
          <w:numId w:val="34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lastRenderedPageBreak/>
        <w:t xml:space="preserve">miejsca pobrania próbki, poprzez wskazanie współrzędnych geograficznych </w:t>
      </w:r>
      <w:r w:rsidR="00AC52E4">
        <w:rPr>
          <w:lang w:eastAsia="pl-PL"/>
        </w:rPr>
        <w:br/>
      </w:r>
      <w:r w:rsidRPr="00C828C8">
        <w:rPr>
          <w:lang w:eastAsia="pl-PL"/>
        </w:rPr>
        <w:t>z wykorzystaniem systemu nawigacji satelitarnej (GPS),</w:t>
      </w:r>
    </w:p>
    <w:p w:rsidR="00535A44" w:rsidRPr="00C828C8" w:rsidRDefault="00535A44" w:rsidP="00D905D1">
      <w:pPr>
        <w:pStyle w:val="Akapitzlist"/>
        <w:numPr>
          <w:ilvl w:val="2"/>
          <w:numId w:val="34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>głębokości pobrania próbki,</w:t>
      </w:r>
    </w:p>
    <w:p w:rsidR="00535A44" w:rsidRPr="00C828C8" w:rsidRDefault="00535A44" w:rsidP="00D905D1">
      <w:pPr>
        <w:pStyle w:val="Akapitzlist"/>
        <w:numPr>
          <w:ilvl w:val="2"/>
          <w:numId w:val="34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>sposobu użytkowania gruntu w miejscu pobrania próbki,</w:t>
      </w:r>
    </w:p>
    <w:p w:rsidR="00535A44" w:rsidRPr="00C828C8" w:rsidRDefault="00535A44" w:rsidP="00D905D1">
      <w:pPr>
        <w:pStyle w:val="Akapitzlist"/>
        <w:numPr>
          <w:ilvl w:val="2"/>
          <w:numId w:val="34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>indywidualnego poboru, łączenia lub uśredniania próbki.</w:t>
      </w:r>
    </w:p>
    <w:p w:rsidR="00535A44" w:rsidRPr="00C828C8" w:rsidRDefault="00535A44" w:rsidP="00094258">
      <w:pPr>
        <w:pStyle w:val="Akapitzlist"/>
        <w:numPr>
          <w:ilvl w:val="1"/>
          <w:numId w:val="36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>Porównywanie otrzymanych wyników pomiarów i badań z wartościami dopuszczalnymi przepisami prawa.</w:t>
      </w:r>
    </w:p>
    <w:p w:rsidR="00535A44" w:rsidRPr="00C828C8" w:rsidRDefault="00535A44" w:rsidP="00D905D1">
      <w:pPr>
        <w:pStyle w:val="Akapitzlist"/>
        <w:numPr>
          <w:ilvl w:val="1"/>
          <w:numId w:val="36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 xml:space="preserve">Wykonywanie badań i pomiarów, o których mowa w pkt 2, z częstotliwością </w:t>
      </w:r>
      <w:r w:rsidRPr="00C828C8">
        <w:rPr>
          <w:lang w:eastAsia="pl-PL"/>
        </w:rPr>
        <w:br/>
        <w:t>co najmniej raz na pięć lat, w równych odstępach czasu.</w:t>
      </w:r>
    </w:p>
    <w:p w:rsidR="00535A44" w:rsidRPr="00C828C8" w:rsidRDefault="00535A44" w:rsidP="00A102D4">
      <w:pPr>
        <w:pStyle w:val="Akapitzlist"/>
        <w:numPr>
          <w:ilvl w:val="1"/>
          <w:numId w:val="36"/>
        </w:numPr>
        <w:spacing w:before="120" w:after="120" w:line="300" w:lineRule="auto"/>
        <w:rPr>
          <w:lang w:eastAsia="pl-PL"/>
        </w:rPr>
      </w:pPr>
      <w:r w:rsidRPr="00C828C8">
        <w:rPr>
          <w:lang w:eastAsia="pl-PL"/>
        </w:rPr>
        <w:t xml:space="preserve">Przekazywanie opracowanych wyników pomiarów i badań, o których mowa </w:t>
      </w:r>
      <w:r w:rsidRPr="00C828C8">
        <w:rPr>
          <w:lang w:eastAsia="pl-PL"/>
        </w:rPr>
        <w:br/>
        <w:t xml:space="preserve">w pkt 2 oraz informacji i dokumentów, o których mowa w pkt 3, organowi właściwemu </w:t>
      </w:r>
      <w:r w:rsidR="00AC52E4">
        <w:rPr>
          <w:lang w:eastAsia="pl-PL"/>
        </w:rPr>
        <w:br/>
      </w:r>
      <w:r w:rsidRPr="00C828C8">
        <w:rPr>
          <w:lang w:eastAsia="pl-PL"/>
        </w:rPr>
        <w:t>do wydania pozwolenia zinte</w:t>
      </w:r>
      <w:r w:rsidR="00AC52E4">
        <w:rPr>
          <w:lang w:eastAsia="pl-PL"/>
        </w:rPr>
        <w:t xml:space="preserve">growanego, w terminie miesiąca </w:t>
      </w:r>
      <w:r w:rsidRPr="00C828C8">
        <w:rPr>
          <w:lang w:eastAsia="pl-PL"/>
        </w:rPr>
        <w:t>od dnia ich wykonania.</w:t>
      </w:r>
    </w:p>
    <w:p w:rsidR="00C30AB4" w:rsidRPr="00D905D1" w:rsidRDefault="00C30AB4" w:rsidP="00A102D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 xml:space="preserve">XIII. Usytuowanie stanowisk do pomiaru wielkości emisji w zakresie gazów i pyłów </w:t>
      </w:r>
      <w:r w:rsidRPr="00D905D1">
        <w:rPr>
          <w:rFonts w:ascii="Arial" w:hAnsi="Arial" w:cs="Arial"/>
          <w:i w:val="0"/>
          <w:sz w:val="22"/>
          <w:szCs w:val="22"/>
        </w:rPr>
        <w:t>wprowadzanych do powietrza</w:t>
      </w:r>
    </w:p>
    <w:p w:rsidR="00DF5F39" w:rsidRPr="00DF5F39" w:rsidRDefault="00747E8C" w:rsidP="00A102D4">
      <w:pPr>
        <w:spacing w:before="120" w:after="120" w:line="300" w:lineRule="auto"/>
        <w:rPr>
          <w:rFonts w:cs="Arial"/>
        </w:rPr>
      </w:pPr>
      <w:r w:rsidRPr="00D905D1">
        <w:rPr>
          <w:rFonts w:cs="Arial"/>
        </w:rPr>
        <w:t>Na emitorach E1 i E2 za płuczkami wodnymi.</w:t>
      </w:r>
    </w:p>
    <w:p w:rsidR="00A102D4" w:rsidRPr="00A102D4" w:rsidRDefault="00C30AB4" w:rsidP="00A102D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>XIV. Sposoby zapobiegania występowaniu i ograniczania skutków awarii</w:t>
      </w:r>
    </w:p>
    <w:p w:rsidR="00A102D4" w:rsidRPr="00A102D4" w:rsidRDefault="00A102D4" w:rsidP="00A102D4">
      <w:pPr>
        <w:numPr>
          <w:ilvl w:val="0"/>
          <w:numId w:val="38"/>
        </w:numPr>
        <w:spacing w:after="0" w:line="300" w:lineRule="auto"/>
        <w:ind w:left="357" w:hanging="357"/>
        <w:rPr>
          <w:rFonts w:eastAsia="Times New Roman"/>
          <w:szCs w:val="20"/>
          <w:lang w:eastAsia="pl-PL"/>
        </w:rPr>
      </w:pPr>
      <w:r w:rsidRPr="00A102D4">
        <w:rPr>
          <w:rFonts w:eastAsia="Times New Roman"/>
          <w:szCs w:val="20"/>
          <w:lang w:eastAsia="pl-PL"/>
        </w:rPr>
        <w:t xml:space="preserve">Wyposażenie </w:t>
      </w:r>
      <w:r>
        <w:rPr>
          <w:rFonts w:eastAsia="Times New Roman"/>
          <w:szCs w:val="20"/>
          <w:lang w:eastAsia="pl-PL"/>
        </w:rPr>
        <w:t>zakładu</w:t>
      </w:r>
      <w:r w:rsidRPr="00A102D4">
        <w:rPr>
          <w:rFonts w:eastAsia="Times New Roman"/>
          <w:szCs w:val="20"/>
          <w:lang w:eastAsia="pl-PL"/>
        </w:rPr>
        <w:t xml:space="preserve"> w sprzęt przeciwpożarowy.</w:t>
      </w:r>
    </w:p>
    <w:p w:rsidR="00A102D4" w:rsidRPr="00A102D4" w:rsidRDefault="00A102D4" w:rsidP="00A102D4">
      <w:pPr>
        <w:numPr>
          <w:ilvl w:val="0"/>
          <w:numId w:val="38"/>
        </w:numPr>
        <w:spacing w:after="0" w:line="300" w:lineRule="auto"/>
        <w:ind w:left="357" w:hanging="357"/>
        <w:rPr>
          <w:rFonts w:eastAsia="Times New Roman"/>
          <w:szCs w:val="20"/>
          <w:lang w:eastAsia="ar-SA"/>
        </w:rPr>
      </w:pPr>
      <w:r w:rsidRPr="00A102D4">
        <w:rPr>
          <w:rFonts w:eastAsia="Times New Roman"/>
          <w:szCs w:val="20"/>
          <w:lang w:eastAsia="ar-SA"/>
        </w:rPr>
        <w:t>Przestrzeganie zasad bezpieczeństwa przeciwpożarowego w trakcie eksploatacji instalacji oraz wymogów w zakresie bezpieczeństwa i higieny pracy.</w:t>
      </w:r>
    </w:p>
    <w:p w:rsidR="00C30AB4" w:rsidRDefault="00C30AB4" w:rsidP="00A102D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>XV. Sposoby ograniczania oddziaływań transgranicznych na środowisko</w:t>
      </w:r>
    </w:p>
    <w:p w:rsidR="00DF5F39" w:rsidRPr="00DF5F39" w:rsidRDefault="00DF5F39" w:rsidP="00A102D4">
      <w:pPr>
        <w:tabs>
          <w:tab w:val="left" w:pos="0"/>
        </w:tabs>
        <w:spacing w:before="120" w:after="120" w:line="300" w:lineRule="auto"/>
        <w:rPr>
          <w:rFonts w:eastAsia="Times New Roman"/>
          <w:szCs w:val="20"/>
          <w:lang w:eastAsia="pl-PL"/>
        </w:rPr>
      </w:pPr>
      <w:r w:rsidRPr="00DF5F39">
        <w:rPr>
          <w:rFonts w:eastAsia="Times New Roman"/>
          <w:szCs w:val="20"/>
          <w:lang w:eastAsia="pl-PL"/>
        </w:rPr>
        <w:t>Nie określa się.</w:t>
      </w:r>
    </w:p>
    <w:p w:rsidR="00C30AB4" w:rsidRDefault="00C30AB4" w:rsidP="00A102D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>XVI. Postępowanie po zakończeniu działalności</w:t>
      </w:r>
    </w:p>
    <w:p w:rsidR="00DF5F39" w:rsidRPr="00A102D4" w:rsidRDefault="00DF5F39" w:rsidP="00A102D4">
      <w:pPr>
        <w:spacing w:before="120" w:after="120" w:line="300" w:lineRule="auto"/>
        <w:rPr>
          <w:rFonts w:eastAsia="Times New Roman"/>
          <w:szCs w:val="20"/>
          <w:lang w:eastAsia="pl-PL"/>
        </w:rPr>
      </w:pPr>
      <w:r w:rsidRPr="00DF5F39">
        <w:rPr>
          <w:rFonts w:eastAsia="Times New Roman"/>
          <w:szCs w:val="20"/>
          <w:lang w:eastAsia="pl-PL"/>
        </w:rPr>
        <w:t>Zgodnie z wymogami wynikającymi z przepisów Prawa budowlanego, Prawa ochrony środowiska oraz ustawy o odpadach.</w:t>
      </w:r>
    </w:p>
    <w:p w:rsidR="00C30AB4" w:rsidRDefault="00C30AB4" w:rsidP="00A102D4">
      <w:pPr>
        <w:pStyle w:val="Nagwek2"/>
        <w:spacing w:before="120" w:after="120" w:line="300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>XVII. Dodatkowe wymagania</w:t>
      </w:r>
    </w:p>
    <w:p w:rsidR="00DF5F39" w:rsidRPr="00DF5F39" w:rsidRDefault="00DF5F39" w:rsidP="00A102D4">
      <w:pPr>
        <w:numPr>
          <w:ilvl w:val="0"/>
          <w:numId w:val="37"/>
        </w:numPr>
        <w:spacing w:before="120" w:after="120" w:line="300" w:lineRule="auto"/>
        <w:rPr>
          <w:rFonts w:eastAsia="Times New Roman"/>
          <w:b/>
          <w:smallCaps/>
          <w:szCs w:val="20"/>
          <w:lang w:eastAsia="pl-PL"/>
        </w:rPr>
      </w:pPr>
      <w:r w:rsidRPr="00DF5F39">
        <w:rPr>
          <w:rFonts w:eastAsia="Times New Roman"/>
          <w:szCs w:val="20"/>
          <w:lang w:eastAsia="pl-PL"/>
        </w:rPr>
        <w:t>W razie wystąpienia awarii przemysłowej należy natychmiast zawiadomić o tym fakcie właściwego powiatowego komendanta Państwowej Straży Pożarnej oraz wojewódzkiego inspektora ochrony środowiska.</w:t>
      </w:r>
    </w:p>
    <w:p w:rsidR="00DF5F39" w:rsidRPr="00DF5F39" w:rsidRDefault="00DF5F39" w:rsidP="00A102D4">
      <w:pPr>
        <w:numPr>
          <w:ilvl w:val="0"/>
          <w:numId w:val="37"/>
        </w:numPr>
        <w:spacing w:before="120" w:after="120" w:line="300" w:lineRule="auto"/>
        <w:rPr>
          <w:rFonts w:eastAsia="Times New Roman"/>
          <w:b/>
          <w:smallCaps/>
          <w:szCs w:val="20"/>
          <w:lang w:eastAsia="pl-PL"/>
        </w:rPr>
      </w:pPr>
      <w:r w:rsidRPr="00DF5F39">
        <w:rPr>
          <w:rFonts w:eastAsia="Times New Roman"/>
          <w:szCs w:val="20"/>
          <w:lang w:eastAsia="pl-PL"/>
        </w:rPr>
        <w:t>Przekazywanie wyników okresowych pomiarów hałasu wojewódzkiemu inspektorowi ochrony środowiska również w wersji elektronicznej.</w:t>
      </w:r>
    </w:p>
    <w:p w:rsidR="00C30AB4" w:rsidRDefault="00C30AB4" w:rsidP="00DF5F39">
      <w:pPr>
        <w:pStyle w:val="Nagwek2"/>
        <w:spacing w:before="120" w:after="120" w:line="301" w:lineRule="auto"/>
        <w:rPr>
          <w:rFonts w:ascii="Arial" w:hAnsi="Arial" w:cs="Arial"/>
          <w:i w:val="0"/>
          <w:sz w:val="22"/>
          <w:szCs w:val="22"/>
        </w:rPr>
      </w:pPr>
      <w:r w:rsidRPr="004A0004">
        <w:rPr>
          <w:rFonts w:ascii="Arial" w:hAnsi="Arial" w:cs="Arial"/>
          <w:i w:val="0"/>
          <w:sz w:val="22"/>
          <w:szCs w:val="22"/>
        </w:rPr>
        <w:t>XVIII. Termin ważności pozwolenia</w:t>
      </w:r>
    </w:p>
    <w:p w:rsidR="00D4757C" w:rsidRPr="00D4757C" w:rsidRDefault="00DF5F39" w:rsidP="00DF5F39">
      <w:pPr>
        <w:spacing w:before="120" w:after="120" w:line="301" w:lineRule="auto"/>
        <w:rPr>
          <w:lang w:val="x-none" w:eastAsia="pl-PL"/>
        </w:rPr>
      </w:pPr>
      <w:r w:rsidRPr="00E00883">
        <w:t>Udziela się pozwolenia zintegrowanego na czas nieoznaczony.</w:t>
      </w:r>
    </w:p>
    <w:p w:rsidR="00D4757C" w:rsidRDefault="00D4757C" w:rsidP="00DF5F39">
      <w:pPr>
        <w:pStyle w:val="Nagwek2"/>
        <w:spacing w:before="120" w:after="120" w:line="301" w:lineRule="auto"/>
        <w:jc w:val="center"/>
        <w:rPr>
          <w:rFonts w:ascii="Arial" w:hAnsi="Arial" w:cs="Arial"/>
          <w:i w:val="0"/>
          <w:sz w:val="22"/>
          <w:szCs w:val="22"/>
        </w:rPr>
      </w:pPr>
      <w:r w:rsidRPr="00D4757C">
        <w:rPr>
          <w:rFonts w:ascii="Arial" w:hAnsi="Arial" w:cs="Arial"/>
          <w:i w:val="0"/>
          <w:sz w:val="22"/>
          <w:szCs w:val="22"/>
        </w:rPr>
        <w:t>Uzasadnienie</w:t>
      </w:r>
    </w:p>
    <w:p w:rsidR="009E0D2E" w:rsidRPr="009E0D2E" w:rsidRDefault="007E1530" w:rsidP="009E0D2E">
      <w:pPr>
        <w:spacing w:before="120" w:after="120" w:line="300" w:lineRule="auto"/>
        <w:ind w:firstLine="709"/>
        <w:rPr>
          <w:rFonts w:cs="Arial"/>
        </w:rPr>
      </w:pPr>
      <w:r w:rsidRPr="007E1530">
        <w:rPr>
          <w:rFonts w:eastAsia="Times New Roman" w:cs="Arial"/>
          <w:lang w:eastAsia="pl-PL"/>
        </w:rPr>
        <w:t xml:space="preserve">Wnioskiem z dnia </w:t>
      </w:r>
      <w:r w:rsidR="009E0D2E">
        <w:rPr>
          <w:rFonts w:eastAsia="Times New Roman" w:cs="Arial"/>
          <w:lang w:eastAsia="pl-PL"/>
        </w:rPr>
        <w:t xml:space="preserve">27 kwietnia </w:t>
      </w:r>
      <w:r w:rsidR="0065518F">
        <w:rPr>
          <w:rFonts w:eastAsia="Times New Roman" w:cs="Arial"/>
          <w:lang w:eastAsia="pl-PL"/>
        </w:rPr>
        <w:t>2017</w:t>
      </w:r>
      <w:r w:rsidRPr="007E1530">
        <w:rPr>
          <w:rFonts w:eastAsia="Times New Roman" w:cs="Arial"/>
          <w:lang w:eastAsia="pl-PL"/>
        </w:rPr>
        <w:t xml:space="preserve"> r.,</w:t>
      </w:r>
      <w:r w:rsidRPr="007E1530">
        <w:rPr>
          <w:rFonts w:cs="Arial"/>
        </w:rPr>
        <w:t xml:space="preserve"> </w:t>
      </w:r>
      <w:r w:rsidR="009E0D2E">
        <w:rPr>
          <w:rFonts w:cs="Arial"/>
        </w:rPr>
        <w:t xml:space="preserve">Boryszew Spółka Akcyjna, </w:t>
      </w:r>
      <w:r w:rsidR="00946CC2" w:rsidRPr="00946CC2">
        <w:rPr>
          <w:rFonts w:cs="Arial"/>
        </w:rPr>
        <w:t>ul.</w:t>
      </w:r>
      <w:r w:rsidR="009B69C3" w:rsidRPr="00946CC2">
        <w:rPr>
          <w:rFonts w:cs="Arial"/>
        </w:rPr>
        <w:t xml:space="preserve"> </w:t>
      </w:r>
      <w:r w:rsidR="00946CC2" w:rsidRPr="00946CC2">
        <w:rPr>
          <w:rFonts w:cs="Arial"/>
        </w:rPr>
        <w:t xml:space="preserve">15 Sierpnia 106, </w:t>
      </w:r>
      <w:r w:rsidR="009E0D2E">
        <w:rPr>
          <w:rFonts w:cs="Arial"/>
        </w:rPr>
        <w:br/>
      </w:r>
      <w:r w:rsidR="00946CC2" w:rsidRPr="00946CC2">
        <w:rPr>
          <w:rFonts w:cs="Arial"/>
        </w:rPr>
        <w:t>96-500 Sochaczew</w:t>
      </w:r>
      <w:r w:rsidR="009E0D2E">
        <w:rPr>
          <w:rFonts w:cs="Arial"/>
        </w:rPr>
        <w:t xml:space="preserve"> </w:t>
      </w:r>
      <w:r w:rsidR="009E0D2E" w:rsidRPr="0023441D">
        <w:rPr>
          <w:rFonts w:cs="Arial"/>
        </w:rPr>
        <w:t>(REGON: 750010992, NIP: 8370000634),</w:t>
      </w:r>
      <w:r w:rsidR="00A41497">
        <w:rPr>
          <w:rFonts w:eastAsia="Times New Roman" w:cs="Arial"/>
          <w:lang w:eastAsia="pl-PL"/>
        </w:rPr>
        <w:t>wystąpił</w:t>
      </w:r>
      <w:r w:rsidR="009E0D2E">
        <w:rPr>
          <w:rFonts w:eastAsia="Times New Roman" w:cs="Arial"/>
          <w:lang w:eastAsia="pl-PL"/>
        </w:rPr>
        <w:t>a</w:t>
      </w:r>
      <w:r w:rsidRPr="007E1530">
        <w:rPr>
          <w:rFonts w:eastAsia="Times New Roman" w:cs="Arial"/>
          <w:lang w:eastAsia="pl-PL"/>
        </w:rPr>
        <w:t xml:space="preserve"> do Marszałka Województwa Mazowieckiego o wydanie pozwolenia zintegrowanego </w:t>
      </w:r>
      <w:r w:rsidR="009B69C3">
        <w:rPr>
          <w:rFonts w:cs="Arial"/>
        </w:rPr>
        <w:t xml:space="preserve">na </w:t>
      </w:r>
      <w:r w:rsidR="009E0D2E" w:rsidRPr="0023441D">
        <w:rPr>
          <w:rFonts w:cs="Arial"/>
        </w:rPr>
        <w:t xml:space="preserve">prowadzenie instalacji </w:t>
      </w:r>
      <w:r w:rsidR="009E0D2E">
        <w:rPr>
          <w:rFonts w:cs="Arial"/>
        </w:rPr>
        <w:br/>
      </w:r>
      <w:r w:rsidR="009E0D2E" w:rsidRPr="0023441D">
        <w:rPr>
          <w:rFonts w:cs="Arial"/>
        </w:rPr>
        <w:t xml:space="preserve">w przemyśle chemicznym do wytwarzania, przy zastosowaniu procesów chemicznych </w:t>
      </w:r>
      <w:r w:rsidR="009E0D2E">
        <w:rPr>
          <w:rFonts w:cs="Arial"/>
        </w:rPr>
        <w:br/>
      </w:r>
      <w:r w:rsidR="009E0D2E" w:rsidRPr="0023441D">
        <w:rPr>
          <w:rFonts w:cs="Arial"/>
        </w:rPr>
        <w:t>lub biolog</w:t>
      </w:r>
      <w:r w:rsidR="009E0D2E">
        <w:rPr>
          <w:rFonts w:cs="Arial"/>
        </w:rPr>
        <w:t xml:space="preserve">icznych organicznych substancji </w:t>
      </w:r>
      <w:r w:rsidR="009E0D2E" w:rsidRPr="0023441D">
        <w:rPr>
          <w:rFonts w:cs="Arial"/>
        </w:rPr>
        <w:t xml:space="preserve">chemicznych – tworzyw sztucznych, takich jak: </w:t>
      </w:r>
      <w:r w:rsidR="009E0D2E" w:rsidRPr="0023441D">
        <w:rPr>
          <w:rFonts w:cs="Arial"/>
        </w:rPr>
        <w:lastRenderedPageBreak/>
        <w:t>polimery, syntetyczne włókna polimerowe i włókna oparte</w:t>
      </w:r>
      <w:r w:rsidR="009B69C3">
        <w:rPr>
          <w:rFonts w:cs="Arial"/>
        </w:rPr>
        <w:t xml:space="preserve"> na celulozie, zlokalizowanej </w:t>
      </w:r>
      <w:r w:rsidR="009B69C3">
        <w:rPr>
          <w:rFonts w:cs="Arial"/>
        </w:rPr>
        <w:br/>
        <w:t xml:space="preserve">w Sochaczewie przy ul. 15 </w:t>
      </w:r>
      <w:r w:rsidR="009E0D2E" w:rsidRPr="0023441D">
        <w:rPr>
          <w:rFonts w:cs="Arial"/>
        </w:rPr>
        <w:t>Sierpnia 106</w:t>
      </w:r>
      <w:r w:rsidR="009E0D2E">
        <w:rPr>
          <w:rFonts w:cs="Arial"/>
        </w:rPr>
        <w:t>.</w:t>
      </w:r>
      <w:r w:rsidR="009E0D2E" w:rsidRPr="0023441D">
        <w:rPr>
          <w:rFonts w:cs="Arial"/>
        </w:rPr>
        <w:t xml:space="preserve"> </w:t>
      </w:r>
    </w:p>
    <w:p w:rsidR="009E0D2E" w:rsidRDefault="009E0D2E" w:rsidP="00212020">
      <w:pPr>
        <w:spacing w:before="120" w:after="120" w:line="300" w:lineRule="auto"/>
        <w:ind w:firstLine="708"/>
        <w:rPr>
          <w:rFonts w:eastAsia="Times New Roman" w:cs="Arial"/>
          <w:lang w:eastAsia="pl-PL"/>
        </w:rPr>
      </w:pPr>
      <w:r w:rsidRPr="009E0D2E">
        <w:rPr>
          <w:rFonts w:eastAsia="Times New Roman"/>
          <w:szCs w:val="20"/>
          <w:lang w:eastAsia="pl-PL"/>
        </w:rPr>
        <w:t xml:space="preserve">Przedmiotowa instalacja wymaga uzyskania pozwolenia zintegrowanego, gdyż klasyfikuje się zgodnie z ust. </w:t>
      </w:r>
      <w:r w:rsidR="00212020">
        <w:rPr>
          <w:rFonts w:eastAsia="Times New Roman"/>
          <w:szCs w:val="20"/>
          <w:lang w:eastAsia="pl-PL"/>
        </w:rPr>
        <w:t>4 pkt 1 lit. h</w:t>
      </w:r>
      <w:r w:rsidRPr="009E0D2E">
        <w:rPr>
          <w:rFonts w:eastAsia="Times New Roman"/>
          <w:szCs w:val="20"/>
          <w:lang w:eastAsia="pl-PL"/>
        </w:rPr>
        <w:t xml:space="preserve"> załącznika do rozporządzenia Ministra Środowiska z dnia </w:t>
      </w:r>
      <w:r w:rsidR="00212020">
        <w:rPr>
          <w:rFonts w:eastAsia="Times New Roman"/>
          <w:szCs w:val="20"/>
          <w:lang w:eastAsia="pl-PL"/>
        </w:rPr>
        <w:br/>
      </w:r>
      <w:r w:rsidRPr="009E0D2E">
        <w:rPr>
          <w:rFonts w:eastAsia="Times New Roman"/>
          <w:szCs w:val="20"/>
          <w:lang w:eastAsia="pl-PL"/>
        </w:rPr>
        <w:t xml:space="preserve">27 sierpnia 2014 r. w sprawie rodzajów instalacji mogących powodować znaczne zanieczyszczenie poszczególnych elementów przyrodniczych albo środowiska jako całości </w:t>
      </w:r>
      <w:r w:rsidR="00212020">
        <w:rPr>
          <w:rFonts w:eastAsia="Times New Roman"/>
          <w:szCs w:val="20"/>
          <w:lang w:eastAsia="pl-PL"/>
        </w:rPr>
        <w:br/>
      </w:r>
      <w:r w:rsidRPr="009E0D2E">
        <w:rPr>
          <w:rFonts w:eastAsia="Times New Roman"/>
          <w:szCs w:val="20"/>
          <w:lang w:eastAsia="pl-PL"/>
        </w:rPr>
        <w:t xml:space="preserve">(Dz. U. poz. 1169), do instalacji </w:t>
      </w:r>
      <w:r w:rsidR="00212020" w:rsidRPr="0023441D">
        <w:rPr>
          <w:rFonts w:cs="Arial"/>
        </w:rPr>
        <w:t>w przemyśle chemicznym do wytwarzania, przy zastosowaniu procesów chemicznych lub biolog</w:t>
      </w:r>
      <w:r w:rsidR="00212020">
        <w:rPr>
          <w:rFonts w:cs="Arial"/>
        </w:rPr>
        <w:t xml:space="preserve">icznych organicznych substancji </w:t>
      </w:r>
      <w:r w:rsidR="00212020" w:rsidRPr="0023441D">
        <w:rPr>
          <w:rFonts w:cs="Arial"/>
        </w:rPr>
        <w:t>chemicznych – tworzyw sztucznych, takich jak: polimery, syntetyczne włókna polimerowe i włókna oparte na celulozie</w:t>
      </w:r>
      <w:r w:rsidR="004F3955">
        <w:rPr>
          <w:rFonts w:cs="Arial"/>
        </w:rPr>
        <w:t>.</w:t>
      </w:r>
    </w:p>
    <w:p w:rsidR="009E0D2E" w:rsidRPr="001E6888" w:rsidRDefault="009E0D2E" w:rsidP="009E0D2E">
      <w:pPr>
        <w:spacing w:before="120" w:after="120" w:line="300" w:lineRule="auto"/>
        <w:ind w:firstLine="709"/>
        <w:rPr>
          <w:rFonts w:eastAsia="Times New Roman"/>
          <w:szCs w:val="20"/>
          <w:lang w:eastAsia="pl-PL"/>
        </w:rPr>
      </w:pPr>
      <w:r w:rsidRPr="009E0D2E">
        <w:rPr>
          <w:rFonts w:eastAsia="Times New Roman"/>
          <w:szCs w:val="20"/>
          <w:lang w:eastAsia="pl-PL"/>
        </w:rPr>
        <w:t xml:space="preserve">Zgodnie z art. 378 ust. 2a pkt 1 ustawy Prawo ochrony środowiska marszałek województwa jest właściwy w sprawach przedsięwzięć i zdarzeń na terenach zakładów, gdzie </w:t>
      </w:r>
      <w:r w:rsidR="004F3955">
        <w:rPr>
          <w:rFonts w:eastAsia="Times New Roman"/>
          <w:szCs w:val="20"/>
          <w:lang w:eastAsia="pl-PL"/>
        </w:rPr>
        <w:br/>
      </w:r>
      <w:r w:rsidRPr="009E0D2E">
        <w:rPr>
          <w:rFonts w:eastAsia="Times New Roman"/>
          <w:szCs w:val="20"/>
          <w:lang w:eastAsia="pl-PL"/>
        </w:rPr>
        <w:t xml:space="preserve">jest eksploatowana instalacja, która jest kwalifikowana jako przedsięwzięcie mogące zawsze znacząco oddziaływać na środowisko w rozumieniu ustawy z dnia 3 października 2008 r. </w:t>
      </w:r>
      <w:r w:rsidR="004F3955">
        <w:rPr>
          <w:rFonts w:eastAsia="Times New Roman"/>
          <w:szCs w:val="20"/>
          <w:lang w:eastAsia="pl-PL"/>
        </w:rPr>
        <w:br/>
      </w:r>
      <w:r w:rsidRPr="009E0D2E">
        <w:rPr>
          <w:rFonts w:eastAsia="Times New Roman"/>
          <w:szCs w:val="20"/>
          <w:lang w:eastAsia="pl-PL"/>
        </w:rPr>
        <w:t xml:space="preserve">o udostępnianiu informacji o środowisku i jego ochronie, udziale społeczeństwa </w:t>
      </w:r>
      <w:r w:rsidRPr="009E0D2E">
        <w:rPr>
          <w:rFonts w:eastAsia="Times New Roman"/>
          <w:szCs w:val="20"/>
          <w:lang w:eastAsia="pl-PL"/>
        </w:rPr>
        <w:br/>
        <w:t>w ochronie środowiska oraz o ocenach oddziaływania na środowisko.</w:t>
      </w:r>
    </w:p>
    <w:p w:rsidR="007E3F0D" w:rsidRPr="007E3F0D" w:rsidRDefault="007E3F0D" w:rsidP="007E3F0D">
      <w:pPr>
        <w:spacing w:before="120" w:after="120" w:line="300" w:lineRule="auto"/>
        <w:ind w:firstLine="709"/>
        <w:rPr>
          <w:rFonts w:eastAsia="Times New Roman"/>
          <w:szCs w:val="20"/>
          <w:lang w:val="fr-FR" w:eastAsia="pl-PL"/>
        </w:rPr>
      </w:pPr>
      <w:r w:rsidRPr="007E3F0D">
        <w:rPr>
          <w:rFonts w:eastAsia="Times New Roman"/>
          <w:szCs w:val="20"/>
          <w:lang w:eastAsia="pl-PL"/>
        </w:rPr>
        <w:t xml:space="preserve">Po analizie merytorycznej wniosku, z uwagi na fakt, iż wniosek nie był kompletny, </w:t>
      </w:r>
      <w:r w:rsidR="001E6888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 xml:space="preserve">przez co nie spełniał wymogów określonych w przepisach prawa, tutejszy (tut.) organ pismem </w:t>
      </w:r>
      <w:r w:rsidR="001E6888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 xml:space="preserve">z dnia </w:t>
      </w:r>
      <w:r w:rsidR="001E6888" w:rsidRPr="001E6888">
        <w:rPr>
          <w:rFonts w:eastAsia="Times New Roman"/>
          <w:szCs w:val="20"/>
          <w:lang w:eastAsia="pl-PL"/>
        </w:rPr>
        <w:t>11</w:t>
      </w:r>
      <w:r w:rsidRPr="007E3F0D">
        <w:rPr>
          <w:rFonts w:eastAsia="Times New Roman"/>
          <w:szCs w:val="20"/>
          <w:lang w:eastAsia="pl-PL"/>
        </w:rPr>
        <w:t xml:space="preserve"> </w:t>
      </w:r>
      <w:r w:rsidR="001E6888" w:rsidRPr="001E6888">
        <w:rPr>
          <w:rFonts w:eastAsia="Times New Roman"/>
          <w:szCs w:val="20"/>
          <w:lang w:eastAsia="pl-PL"/>
        </w:rPr>
        <w:t>września 2017</w:t>
      </w:r>
      <w:r w:rsidRPr="007E3F0D">
        <w:rPr>
          <w:rFonts w:eastAsia="Times New Roman"/>
          <w:szCs w:val="20"/>
          <w:lang w:eastAsia="pl-PL"/>
        </w:rPr>
        <w:t xml:space="preserve"> r.,</w:t>
      </w:r>
      <w:r w:rsidRPr="007E3F0D">
        <w:rPr>
          <w:rFonts w:eastAsia="Times New Roman"/>
          <w:szCs w:val="20"/>
          <w:lang w:val="fr-FR" w:eastAsia="pl-PL"/>
        </w:rPr>
        <w:t xml:space="preserve"> znak: PZ-I</w:t>
      </w:r>
      <w:r w:rsidR="001E6888" w:rsidRPr="001E6888">
        <w:rPr>
          <w:rFonts w:eastAsia="Times New Roman"/>
          <w:szCs w:val="20"/>
          <w:lang w:val="fr-FR" w:eastAsia="pl-PL"/>
        </w:rPr>
        <w:t>I</w:t>
      </w:r>
      <w:r w:rsidRPr="007E3F0D">
        <w:rPr>
          <w:rFonts w:eastAsia="Times New Roman"/>
          <w:szCs w:val="20"/>
          <w:lang w:val="fr-FR" w:eastAsia="pl-PL"/>
        </w:rPr>
        <w:t>.7222.</w:t>
      </w:r>
      <w:r w:rsidR="001E6888" w:rsidRPr="001E6888">
        <w:rPr>
          <w:rFonts w:eastAsia="Times New Roman"/>
          <w:szCs w:val="20"/>
          <w:lang w:val="fr-FR" w:eastAsia="pl-PL"/>
        </w:rPr>
        <w:t>60</w:t>
      </w:r>
      <w:r w:rsidRPr="007E3F0D">
        <w:rPr>
          <w:rFonts w:eastAsia="Times New Roman"/>
          <w:szCs w:val="20"/>
          <w:lang w:val="fr-FR" w:eastAsia="pl-PL"/>
        </w:rPr>
        <w:t>.201</w:t>
      </w:r>
      <w:r w:rsidR="001E6888" w:rsidRPr="001E6888">
        <w:rPr>
          <w:rFonts w:eastAsia="Times New Roman"/>
          <w:szCs w:val="20"/>
          <w:lang w:val="fr-FR" w:eastAsia="pl-PL"/>
        </w:rPr>
        <w:t>7</w:t>
      </w:r>
      <w:r w:rsidRPr="007E3F0D">
        <w:rPr>
          <w:rFonts w:eastAsia="Times New Roman"/>
          <w:szCs w:val="20"/>
          <w:lang w:val="fr-FR" w:eastAsia="pl-PL"/>
        </w:rPr>
        <w:t>.MR</w:t>
      </w:r>
      <w:r w:rsidRPr="007E3F0D">
        <w:rPr>
          <w:rFonts w:eastAsia="Times New Roman"/>
          <w:szCs w:val="20"/>
          <w:lang w:eastAsia="pl-PL"/>
        </w:rPr>
        <w:t xml:space="preserve">, wezwał prowadzącego instalację </w:t>
      </w:r>
      <w:r w:rsidR="001E6888" w:rsidRPr="001E6888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 xml:space="preserve">do złożenia uzupełnień do wniosku. </w:t>
      </w:r>
    </w:p>
    <w:p w:rsidR="001E6888" w:rsidRPr="001E6888" w:rsidRDefault="007E3F0D" w:rsidP="001E6888">
      <w:pPr>
        <w:tabs>
          <w:tab w:val="left" w:pos="426"/>
        </w:tabs>
        <w:ind w:firstLine="567"/>
      </w:pPr>
      <w:r w:rsidRPr="007E3F0D">
        <w:rPr>
          <w:rFonts w:eastAsia="Times New Roman"/>
          <w:szCs w:val="20"/>
          <w:lang w:eastAsia="pl-PL"/>
        </w:rPr>
        <w:t xml:space="preserve">Pismem z dnia </w:t>
      </w:r>
      <w:r w:rsidR="001E6888" w:rsidRPr="001E6888">
        <w:rPr>
          <w:rFonts w:eastAsia="Times New Roman"/>
          <w:szCs w:val="20"/>
          <w:lang w:eastAsia="pl-PL"/>
        </w:rPr>
        <w:t>20 września</w:t>
      </w:r>
      <w:r w:rsidRPr="007E3F0D">
        <w:rPr>
          <w:rFonts w:eastAsia="Times New Roman"/>
          <w:szCs w:val="20"/>
          <w:lang w:eastAsia="pl-PL"/>
        </w:rPr>
        <w:t xml:space="preserve"> </w:t>
      </w:r>
      <w:r w:rsidR="001E6888" w:rsidRPr="001E6888">
        <w:rPr>
          <w:rFonts w:eastAsia="Times New Roman"/>
          <w:szCs w:val="20"/>
          <w:lang w:eastAsia="pl-PL"/>
        </w:rPr>
        <w:t>2017</w:t>
      </w:r>
      <w:r w:rsidRPr="007E3F0D">
        <w:rPr>
          <w:rFonts w:eastAsia="Times New Roman"/>
          <w:szCs w:val="20"/>
          <w:lang w:eastAsia="pl-PL"/>
        </w:rPr>
        <w:t xml:space="preserve"> r. prowadzący instalację </w:t>
      </w:r>
      <w:r w:rsidR="001E6888" w:rsidRPr="001E6888">
        <w:t>zwrócił się o zawieszenie przedmiotowego postępowania.</w:t>
      </w:r>
    </w:p>
    <w:p w:rsidR="001E6888" w:rsidRPr="001E6888" w:rsidRDefault="001E6888" w:rsidP="001E6888">
      <w:pPr>
        <w:ind w:firstLine="567"/>
      </w:pPr>
      <w:r w:rsidRPr="001E6888">
        <w:rPr>
          <w:lang w:eastAsia="ar-SA"/>
        </w:rPr>
        <w:t>Po</w:t>
      </w:r>
      <w:r w:rsidR="009B69C3">
        <w:rPr>
          <w:lang w:eastAsia="ar-SA"/>
        </w:rPr>
        <w:t xml:space="preserve">stanowieniem z dnia 26 września 2017 </w:t>
      </w:r>
      <w:r w:rsidRPr="001E6888">
        <w:rPr>
          <w:lang w:eastAsia="ar-SA"/>
        </w:rPr>
        <w:t>r.,</w:t>
      </w:r>
      <w:r w:rsidRPr="001E6888">
        <w:rPr>
          <w:lang w:val="fr-FR"/>
        </w:rPr>
        <w:t xml:space="preserve"> znak: </w:t>
      </w:r>
      <w:r w:rsidRPr="007E3F0D">
        <w:rPr>
          <w:rFonts w:eastAsia="Times New Roman"/>
          <w:szCs w:val="20"/>
          <w:lang w:val="fr-FR" w:eastAsia="pl-PL"/>
        </w:rPr>
        <w:t>PZ-I</w:t>
      </w:r>
      <w:r w:rsidRPr="001E6888">
        <w:rPr>
          <w:rFonts w:eastAsia="Times New Roman"/>
          <w:szCs w:val="20"/>
          <w:lang w:val="fr-FR" w:eastAsia="pl-PL"/>
        </w:rPr>
        <w:t>I</w:t>
      </w:r>
      <w:r w:rsidRPr="007E3F0D">
        <w:rPr>
          <w:rFonts w:eastAsia="Times New Roman"/>
          <w:szCs w:val="20"/>
          <w:lang w:val="fr-FR" w:eastAsia="pl-PL"/>
        </w:rPr>
        <w:t>.7222.</w:t>
      </w:r>
      <w:r w:rsidRPr="001E6888">
        <w:rPr>
          <w:rFonts w:eastAsia="Times New Roman"/>
          <w:szCs w:val="20"/>
          <w:lang w:val="fr-FR" w:eastAsia="pl-PL"/>
        </w:rPr>
        <w:t>60</w:t>
      </w:r>
      <w:r w:rsidRPr="007E3F0D">
        <w:rPr>
          <w:rFonts w:eastAsia="Times New Roman"/>
          <w:szCs w:val="20"/>
          <w:lang w:val="fr-FR" w:eastAsia="pl-PL"/>
        </w:rPr>
        <w:t>.201</w:t>
      </w:r>
      <w:r w:rsidRPr="001E6888">
        <w:rPr>
          <w:rFonts w:eastAsia="Times New Roman"/>
          <w:szCs w:val="20"/>
          <w:lang w:val="fr-FR" w:eastAsia="pl-PL"/>
        </w:rPr>
        <w:t>7</w:t>
      </w:r>
      <w:r w:rsidRPr="007E3F0D">
        <w:rPr>
          <w:rFonts w:eastAsia="Times New Roman"/>
          <w:szCs w:val="20"/>
          <w:lang w:val="fr-FR" w:eastAsia="pl-PL"/>
        </w:rPr>
        <w:t>.MR</w:t>
      </w:r>
      <w:r w:rsidRPr="007E3F0D">
        <w:rPr>
          <w:rFonts w:eastAsia="Times New Roman"/>
          <w:szCs w:val="20"/>
          <w:lang w:eastAsia="pl-PL"/>
        </w:rPr>
        <w:t>,</w:t>
      </w:r>
      <w:r w:rsidRPr="001E6888">
        <w:rPr>
          <w:rFonts w:eastAsia="Times New Roman"/>
          <w:szCs w:val="20"/>
          <w:lang w:eastAsia="pl-PL"/>
        </w:rPr>
        <w:t xml:space="preserve"> </w:t>
      </w:r>
      <w:r w:rsidRPr="001E6888">
        <w:t>Marszałek Województwa Mazowieckiego zawiesił prowadzone postępowanie.</w:t>
      </w:r>
    </w:p>
    <w:p w:rsidR="001E6888" w:rsidRPr="001E6888" w:rsidRDefault="001E6888" w:rsidP="001E6888">
      <w:pPr>
        <w:ind w:firstLine="567"/>
      </w:pPr>
      <w:r w:rsidRPr="001E6888">
        <w:t>Wnioskiem z dnia 4 grudnia 2017 r. prowadzący instalację zwrócił się o podjęcie zawieszonego postępowania, przedkładając jednocześnie uzupełnienie do wniosku o wydanie pozwolenia zintegrowanego.</w:t>
      </w:r>
    </w:p>
    <w:p w:rsidR="007E3F0D" w:rsidRPr="007E3F0D" w:rsidRDefault="001E6888" w:rsidP="00771F19">
      <w:pPr>
        <w:ind w:firstLine="567"/>
      </w:pPr>
      <w:r w:rsidRPr="001E6888">
        <w:rPr>
          <w:lang w:eastAsia="ar-SA"/>
        </w:rPr>
        <w:t>P</w:t>
      </w:r>
      <w:r w:rsidR="009B69C3">
        <w:rPr>
          <w:lang w:eastAsia="ar-SA"/>
        </w:rPr>
        <w:t xml:space="preserve">ostanowieniem z dnia 15 grudnia 2017 </w:t>
      </w:r>
      <w:r w:rsidRPr="001E6888">
        <w:rPr>
          <w:lang w:eastAsia="ar-SA"/>
        </w:rPr>
        <w:t>r.,</w:t>
      </w:r>
      <w:r w:rsidRPr="001E6888">
        <w:rPr>
          <w:lang w:val="fr-FR"/>
        </w:rPr>
        <w:t xml:space="preserve"> znak: </w:t>
      </w:r>
      <w:r w:rsidRPr="007E3F0D">
        <w:rPr>
          <w:rFonts w:eastAsia="Times New Roman"/>
          <w:szCs w:val="20"/>
          <w:lang w:val="fr-FR" w:eastAsia="pl-PL"/>
        </w:rPr>
        <w:t>PZ-I</w:t>
      </w:r>
      <w:r w:rsidRPr="001E6888">
        <w:rPr>
          <w:rFonts w:eastAsia="Times New Roman"/>
          <w:szCs w:val="20"/>
          <w:lang w:val="fr-FR" w:eastAsia="pl-PL"/>
        </w:rPr>
        <w:t>I</w:t>
      </w:r>
      <w:r w:rsidRPr="007E3F0D">
        <w:rPr>
          <w:rFonts w:eastAsia="Times New Roman"/>
          <w:szCs w:val="20"/>
          <w:lang w:val="fr-FR" w:eastAsia="pl-PL"/>
        </w:rPr>
        <w:t>.7222.</w:t>
      </w:r>
      <w:r w:rsidRPr="001E6888">
        <w:rPr>
          <w:rFonts w:eastAsia="Times New Roman"/>
          <w:szCs w:val="20"/>
          <w:lang w:val="fr-FR" w:eastAsia="pl-PL"/>
        </w:rPr>
        <w:t>60</w:t>
      </w:r>
      <w:r w:rsidRPr="007E3F0D">
        <w:rPr>
          <w:rFonts w:eastAsia="Times New Roman"/>
          <w:szCs w:val="20"/>
          <w:lang w:val="fr-FR" w:eastAsia="pl-PL"/>
        </w:rPr>
        <w:t>.201</w:t>
      </w:r>
      <w:r w:rsidRPr="001E6888">
        <w:rPr>
          <w:rFonts w:eastAsia="Times New Roman"/>
          <w:szCs w:val="20"/>
          <w:lang w:val="fr-FR" w:eastAsia="pl-PL"/>
        </w:rPr>
        <w:t>7</w:t>
      </w:r>
      <w:r w:rsidRPr="007E3F0D">
        <w:rPr>
          <w:rFonts w:eastAsia="Times New Roman"/>
          <w:szCs w:val="20"/>
          <w:lang w:val="fr-FR" w:eastAsia="pl-PL"/>
        </w:rPr>
        <w:t>.MR</w:t>
      </w:r>
      <w:r w:rsidRPr="007E3F0D">
        <w:rPr>
          <w:rFonts w:eastAsia="Times New Roman"/>
          <w:szCs w:val="20"/>
          <w:lang w:eastAsia="pl-PL"/>
        </w:rPr>
        <w:t>,</w:t>
      </w:r>
      <w:r w:rsidRPr="001E6888">
        <w:rPr>
          <w:rFonts w:eastAsia="Times New Roman"/>
          <w:szCs w:val="20"/>
          <w:lang w:eastAsia="pl-PL"/>
        </w:rPr>
        <w:t xml:space="preserve"> </w:t>
      </w:r>
      <w:r w:rsidRPr="001E6888">
        <w:t>Marszałek Województwa Mazowieckiego podjął prowadzone postępowanie.</w:t>
      </w:r>
    </w:p>
    <w:p w:rsidR="007E3F0D" w:rsidRPr="00BA5029" w:rsidRDefault="007E3F0D" w:rsidP="007E3F0D">
      <w:pPr>
        <w:spacing w:before="120" w:after="120" w:line="300" w:lineRule="auto"/>
        <w:ind w:firstLine="709"/>
        <w:rPr>
          <w:rFonts w:eastAsia="Times New Roman"/>
          <w:szCs w:val="20"/>
          <w:lang w:eastAsia="pl-PL"/>
        </w:rPr>
      </w:pPr>
      <w:r w:rsidRPr="007E3F0D">
        <w:rPr>
          <w:rFonts w:eastAsia="Times New Roman"/>
          <w:szCs w:val="20"/>
          <w:lang w:eastAsia="pl-PL"/>
        </w:rPr>
        <w:t xml:space="preserve">Zawiadomieniem z dnia </w:t>
      </w:r>
      <w:r w:rsidR="00BA5029" w:rsidRPr="00BA5029">
        <w:rPr>
          <w:rFonts w:eastAsia="Times New Roman"/>
          <w:szCs w:val="20"/>
          <w:lang w:eastAsia="pl-PL"/>
        </w:rPr>
        <w:t>20 lutego</w:t>
      </w:r>
      <w:r w:rsidRPr="007E3F0D">
        <w:rPr>
          <w:rFonts w:eastAsia="Times New Roman"/>
          <w:szCs w:val="20"/>
          <w:lang w:eastAsia="pl-PL"/>
        </w:rPr>
        <w:t xml:space="preserve"> 201</w:t>
      </w:r>
      <w:r w:rsidR="00BA5029" w:rsidRPr="00BA5029">
        <w:rPr>
          <w:rFonts w:eastAsia="Times New Roman"/>
          <w:szCs w:val="20"/>
          <w:lang w:eastAsia="pl-PL"/>
        </w:rPr>
        <w:t>8</w:t>
      </w:r>
      <w:r w:rsidRPr="007E3F0D">
        <w:rPr>
          <w:rFonts w:eastAsia="Times New Roman"/>
          <w:szCs w:val="20"/>
          <w:lang w:eastAsia="pl-PL"/>
        </w:rPr>
        <w:t xml:space="preserve"> r., znak: </w:t>
      </w:r>
      <w:r w:rsidR="00BA5029" w:rsidRPr="007E3F0D">
        <w:rPr>
          <w:rFonts w:eastAsia="Times New Roman"/>
          <w:szCs w:val="20"/>
          <w:lang w:val="fr-FR" w:eastAsia="pl-PL"/>
        </w:rPr>
        <w:t>PZ-I</w:t>
      </w:r>
      <w:r w:rsidR="00BA5029" w:rsidRPr="00BA5029">
        <w:rPr>
          <w:rFonts w:eastAsia="Times New Roman"/>
          <w:szCs w:val="20"/>
          <w:lang w:val="fr-FR" w:eastAsia="pl-PL"/>
        </w:rPr>
        <w:t>I</w:t>
      </w:r>
      <w:r w:rsidR="00BA5029" w:rsidRPr="007E3F0D">
        <w:rPr>
          <w:rFonts w:eastAsia="Times New Roman"/>
          <w:szCs w:val="20"/>
          <w:lang w:val="fr-FR" w:eastAsia="pl-PL"/>
        </w:rPr>
        <w:t>.7222.</w:t>
      </w:r>
      <w:r w:rsidR="00BA5029" w:rsidRPr="00BA5029">
        <w:rPr>
          <w:rFonts w:eastAsia="Times New Roman"/>
          <w:szCs w:val="20"/>
          <w:lang w:val="fr-FR" w:eastAsia="pl-PL"/>
        </w:rPr>
        <w:t>60</w:t>
      </w:r>
      <w:r w:rsidR="00BA5029" w:rsidRPr="007E3F0D">
        <w:rPr>
          <w:rFonts w:eastAsia="Times New Roman"/>
          <w:szCs w:val="20"/>
          <w:lang w:val="fr-FR" w:eastAsia="pl-PL"/>
        </w:rPr>
        <w:t>.201</w:t>
      </w:r>
      <w:r w:rsidR="00BA5029" w:rsidRPr="00BA5029">
        <w:rPr>
          <w:rFonts w:eastAsia="Times New Roman"/>
          <w:szCs w:val="20"/>
          <w:lang w:val="fr-FR" w:eastAsia="pl-PL"/>
        </w:rPr>
        <w:t>7</w:t>
      </w:r>
      <w:r w:rsidR="00BA5029" w:rsidRPr="007E3F0D">
        <w:rPr>
          <w:rFonts w:eastAsia="Times New Roman"/>
          <w:szCs w:val="20"/>
          <w:lang w:val="fr-FR" w:eastAsia="pl-PL"/>
        </w:rPr>
        <w:t>.MR</w:t>
      </w:r>
      <w:r w:rsidR="00BA5029" w:rsidRPr="007E3F0D">
        <w:rPr>
          <w:rFonts w:eastAsia="Times New Roman"/>
          <w:szCs w:val="20"/>
          <w:lang w:eastAsia="pl-PL"/>
        </w:rPr>
        <w:t>,</w:t>
      </w:r>
      <w:r w:rsidR="00BA5029" w:rsidRPr="00BA5029">
        <w:rPr>
          <w:rFonts w:eastAsia="Times New Roman"/>
          <w:szCs w:val="20"/>
          <w:lang w:eastAsia="pl-PL"/>
        </w:rPr>
        <w:t xml:space="preserve"> </w:t>
      </w:r>
      <w:r w:rsidRPr="007E3F0D">
        <w:rPr>
          <w:rFonts w:eastAsia="Times New Roman"/>
          <w:szCs w:val="20"/>
          <w:lang w:eastAsia="pl-PL"/>
        </w:rPr>
        <w:t xml:space="preserve">Marszałek Województwa Mazowieckiego podał, że w publicznie dostępnym wykazie zamieszczono dane </w:t>
      </w:r>
      <w:r w:rsidR="00BA5029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 xml:space="preserve">o wniosku, a także poinformował o możliwości wnoszenia uwag i wniosków w terminie 30 dni </w:t>
      </w:r>
      <w:r w:rsidR="00BA5029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>od ukazania się zawiadomienia. Przedmiotowe z</w:t>
      </w:r>
      <w:r w:rsidR="005351C3">
        <w:rPr>
          <w:rFonts w:eastAsia="Times New Roman"/>
          <w:szCs w:val="20"/>
          <w:lang w:eastAsia="pl-PL"/>
        </w:rPr>
        <w:t xml:space="preserve">awiadomienie w okresie od dnia </w:t>
      </w:r>
      <w:r w:rsidR="00BA5029" w:rsidRPr="00BA5029">
        <w:rPr>
          <w:rFonts w:eastAsia="Times New Roman"/>
          <w:szCs w:val="20"/>
          <w:lang w:eastAsia="pl-PL"/>
        </w:rPr>
        <w:t>22</w:t>
      </w:r>
      <w:r w:rsidRPr="007E3F0D">
        <w:rPr>
          <w:rFonts w:eastAsia="Times New Roman"/>
          <w:szCs w:val="20"/>
          <w:lang w:eastAsia="pl-PL"/>
        </w:rPr>
        <w:t xml:space="preserve"> </w:t>
      </w:r>
      <w:r w:rsidR="00BA5029" w:rsidRPr="00BA5029">
        <w:rPr>
          <w:rFonts w:eastAsia="Times New Roman"/>
          <w:szCs w:val="20"/>
          <w:lang w:eastAsia="pl-PL"/>
        </w:rPr>
        <w:t>lutego</w:t>
      </w:r>
      <w:r w:rsidRPr="007E3F0D">
        <w:rPr>
          <w:rFonts w:eastAsia="Times New Roman"/>
          <w:szCs w:val="20"/>
          <w:lang w:eastAsia="pl-PL"/>
        </w:rPr>
        <w:t xml:space="preserve"> 201</w:t>
      </w:r>
      <w:r w:rsidR="00BA5029" w:rsidRPr="00BA5029">
        <w:rPr>
          <w:rFonts w:eastAsia="Times New Roman"/>
          <w:szCs w:val="20"/>
          <w:lang w:eastAsia="pl-PL"/>
        </w:rPr>
        <w:t>8</w:t>
      </w:r>
      <w:r w:rsidRPr="007E3F0D">
        <w:rPr>
          <w:rFonts w:eastAsia="Times New Roman"/>
          <w:szCs w:val="20"/>
          <w:lang w:eastAsia="pl-PL"/>
        </w:rPr>
        <w:t xml:space="preserve"> r. do dnia </w:t>
      </w:r>
      <w:r w:rsidR="00BA5029" w:rsidRPr="00BA5029">
        <w:rPr>
          <w:rFonts w:eastAsia="Times New Roman"/>
          <w:szCs w:val="20"/>
          <w:lang w:eastAsia="pl-PL"/>
        </w:rPr>
        <w:t xml:space="preserve">26 marca </w:t>
      </w:r>
      <w:r w:rsidRPr="007E3F0D">
        <w:rPr>
          <w:rFonts w:eastAsia="Times New Roman"/>
          <w:szCs w:val="20"/>
          <w:lang w:eastAsia="pl-PL"/>
        </w:rPr>
        <w:t>201</w:t>
      </w:r>
      <w:r w:rsidR="00BA5029" w:rsidRPr="00BA5029">
        <w:rPr>
          <w:rFonts w:eastAsia="Times New Roman"/>
          <w:szCs w:val="20"/>
          <w:lang w:eastAsia="pl-PL"/>
        </w:rPr>
        <w:t>8</w:t>
      </w:r>
      <w:r w:rsidRPr="007E3F0D">
        <w:rPr>
          <w:rFonts w:eastAsia="Times New Roman"/>
          <w:szCs w:val="20"/>
          <w:lang w:eastAsia="pl-PL"/>
        </w:rPr>
        <w:t xml:space="preserve"> r. umieszczono na tablicy ogłoszeń w Urzędzie Marszałkowskim Województwa Mazowieckiego w Warszawie. Ponadto, zawiadomienie umieszczono na stronie internetowej Urzędu Marszałkowskiego. Zawiadomienie wywieszono również na tablicy ogłoszeń w Urzędzie Miasta </w:t>
      </w:r>
      <w:r w:rsidR="00BA5029" w:rsidRPr="00BA5029">
        <w:rPr>
          <w:rFonts w:eastAsia="Times New Roman"/>
          <w:szCs w:val="20"/>
          <w:lang w:eastAsia="pl-PL"/>
        </w:rPr>
        <w:t xml:space="preserve">Sochaczew </w:t>
      </w:r>
      <w:r w:rsidR="005351C3">
        <w:rPr>
          <w:rFonts w:eastAsia="Times New Roman"/>
          <w:szCs w:val="20"/>
          <w:lang w:eastAsia="pl-PL"/>
        </w:rPr>
        <w:t xml:space="preserve">w okresie od dnia </w:t>
      </w:r>
      <w:r w:rsidR="00BA5029" w:rsidRPr="00BA5029">
        <w:rPr>
          <w:rFonts w:eastAsia="Times New Roman"/>
          <w:szCs w:val="20"/>
          <w:lang w:eastAsia="pl-PL"/>
        </w:rPr>
        <w:t>26 lutego 2018 r. do dnia 30 marca 2018</w:t>
      </w:r>
      <w:r w:rsidRPr="007E3F0D">
        <w:rPr>
          <w:rFonts w:eastAsia="Times New Roman"/>
          <w:szCs w:val="20"/>
          <w:lang w:eastAsia="pl-PL"/>
        </w:rPr>
        <w:t xml:space="preserve"> r. </w:t>
      </w:r>
      <w:r w:rsidR="005351C3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 xml:space="preserve">oraz na terenie przedmiotowej instalacji w okresie od dnia </w:t>
      </w:r>
      <w:r w:rsidR="00BA5029" w:rsidRPr="00BA5029">
        <w:rPr>
          <w:rFonts w:eastAsia="Times New Roman"/>
          <w:szCs w:val="20"/>
          <w:lang w:eastAsia="pl-PL"/>
        </w:rPr>
        <w:t>26 lutego 2018 r. do dnia 26 marca 2018</w:t>
      </w:r>
      <w:r w:rsidR="00BA5029" w:rsidRPr="007E3F0D">
        <w:rPr>
          <w:rFonts w:eastAsia="Times New Roman"/>
          <w:szCs w:val="20"/>
          <w:lang w:eastAsia="pl-PL"/>
        </w:rPr>
        <w:t xml:space="preserve"> r. </w:t>
      </w:r>
      <w:r w:rsidRPr="007E3F0D">
        <w:rPr>
          <w:rFonts w:eastAsia="Times New Roman"/>
          <w:szCs w:val="20"/>
          <w:lang w:eastAsia="pl-PL"/>
        </w:rPr>
        <w:t>W term</w:t>
      </w:r>
      <w:r w:rsidR="005351C3">
        <w:rPr>
          <w:rFonts w:eastAsia="Times New Roman"/>
          <w:szCs w:val="20"/>
          <w:lang w:eastAsia="pl-PL"/>
        </w:rPr>
        <w:t xml:space="preserve">inie 30 dni od dnia ogłoszenia </w:t>
      </w:r>
      <w:r w:rsidRPr="007E3F0D">
        <w:rPr>
          <w:rFonts w:eastAsia="Times New Roman"/>
          <w:szCs w:val="20"/>
          <w:lang w:eastAsia="pl-PL"/>
        </w:rPr>
        <w:t>nie wniesiono żadnych uwag i wniosków do sprawy.</w:t>
      </w:r>
    </w:p>
    <w:p w:rsidR="007E3F0D" w:rsidRDefault="00BA5029" w:rsidP="0038686A">
      <w:pPr>
        <w:spacing w:before="120" w:after="120" w:line="300" w:lineRule="auto"/>
        <w:ind w:firstLine="709"/>
        <w:rPr>
          <w:rFonts w:eastAsia="Times New Roman"/>
          <w:szCs w:val="20"/>
          <w:lang w:eastAsia="pl-PL"/>
        </w:rPr>
      </w:pPr>
      <w:r w:rsidRPr="007E3F0D">
        <w:rPr>
          <w:rFonts w:eastAsia="Times New Roman"/>
          <w:szCs w:val="20"/>
          <w:lang w:eastAsia="pl-PL"/>
        </w:rPr>
        <w:t xml:space="preserve">Zgodnie z art. 10 § 1 ustawy Kodeks postępowania administracyjnego, pismem z dnia </w:t>
      </w:r>
      <w:r w:rsidRPr="00BA5029">
        <w:rPr>
          <w:rFonts w:eastAsia="Times New Roman"/>
          <w:szCs w:val="20"/>
          <w:lang w:eastAsia="pl-PL"/>
        </w:rPr>
        <w:br/>
        <w:t>20 kwietnia</w:t>
      </w:r>
      <w:r w:rsidRPr="007E3F0D">
        <w:rPr>
          <w:rFonts w:eastAsia="Times New Roman"/>
          <w:szCs w:val="20"/>
          <w:lang w:eastAsia="pl-PL"/>
        </w:rPr>
        <w:t xml:space="preserve"> 201</w:t>
      </w:r>
      <w:r w:rsidRPr="00BA5029">
        <w:rPr>
          <w:rFonts w:eastAsia="Times New Roman"/>
          <w:szCs w:val="20"/>
          <w:lang w:eastAsia="pl-PL"/>
        </w:rPr>
        <w:t>8</w:t>
      </w:r>
      <w:r w:rsidRPr="007E3F0D">
        <w:rPr>
          <w:rFonts w:eastAsia="Times New Roman"/>
          <w:szCs w:val="20"/>
          <w:lang w:eastAsia="pl-PL"/>
        </w:rPr>
        <w:t xml:space="preserve"> r., znak: </w:t>
      </w:r>
      <w:r w:rsidRPr="007E3F0D">
        <w:rPr>
          <w:rFonts w:eastAsia="Times New Roman"/>
          <w:szCs w:val="20"/>
          <w:lang w:val="fr-FR" w:eastAsia="pl-PL"/>
        </w:rPr>
        <w:t>PZ-I</w:t>
      </w:r>
      <w:r w:rsidRPr="00BA5029">
        <w:rPr>
          <w:rFonts w:eastAsia="Times New Roman"/>
          <w:szCs w:val="20"/>
          <w:lang w:val="fr-FR" w:eastAsia="pl-PL"/>
        </w:rPr>
        <w:t>I</w:t>
      </w:r>
      <w:r w:rsidRPr="007E3F0D">
        <w:rPr>
          <w:rFonts w:eastAsia="Times New Roman"/>
          <w:szCs w:val="20"/>
          <w:lang w:val="fr-FR" w:eastAsia="pl-PL"/>
        </w:rPr>
        <w:t>.7222.</w:t>
      </w:r>
      <w:r w:rsidRPr="00BA5029">
        <w:rPr>
          <w:rFonts w:eastAsia="Times New Roman"/>
          <w:szCs w:val="20"/>
          <w:lang w:val="fr-FR" w:eastAsia="pl-PL"/>
        </w:rPr>
        <w:t>60</w:t>
      </w:r>
      <w:r w:rsidRPr="007E3F0D">
        <w:rPr>
          <w:rFonts w:eastAsia="Times New Roman"/>
          <w:szCs w:val="20"/>
          <w:lang w:val="fr-FR" w:eastAsia="pl-PL"/>
        </w:rPr>
        <w:t>.201</w:t>
      </w:r>
      <w:r w:rsidRPr="00BA5029">
        <w:rPr>
          <w:rFonts w:eastAsia="Times New Roman"/>
          <w:szCs w:val="20"/>
          <w:lang w:val="fr-FR" w:eastAsia="pl-PL"/>
        </w:rPr>
        <w:t>7</w:t>
      </w:r>
      <w:r w:rsidRPr="007E3F0D">
        <w:rPr>
          <w:rFonts w:eastAsia="Times New Roman"/>
          <w:szCs w:val="20"/>
          <w:lang w:val="fr-FR" w:eastAsia="pl-PL"/>
        </w:rPr>
        <w:t>.MR</w:t>
      </w:r>
      <w:r w:rsidRPr="007E3F0D">
        <w:rPr>
          <w:rFonts w:eastAsia="Times New Roman"/>
          <w:szCs w:val="20"/>
          <w:lang w:eastAsia="pl-PL"/>
        </w:rPr>
        <w:t xml:space="preserve">, poinformowano stronę o przysługującym </w:t>
      </w:r>
      <w:r w:rsidRPr="007E3F0D">
        <w:rPr>
          <w:rFonts w:eastAsia="Times New Roman"/>
          <w:szCs w:val="20"/>
          <w:lang w:eastAsia="pl-PL"/>
        </w:rPr>
        <w:lastRenderedPageBreak/>
        <w:t xml:space="preserve">prawie zapoznania się z aktami sprawy, możliwości wypowiedzenia się co do zebranych dowodów i materiałów oraz zgłoszonych żądań w toczącym się postępowaniu. Prowadzący instalację </w:t>
      </w:r>
      <w:r w:rsidRPr="00BA5029">
        <w:rPr>
          <w:rFonts w:eastAsia="Times New Roman"/>
          <w:szCs w:val="20"/>
          <w:lang w:eastAsia="pl-PL"/>
        </w:rPr>
        <w:br/>
      </w:r>
      <w:r w:rsidRPr="007E3F0D">
        <w:rPr>
          <w:rFonts w:eastAsia="Times New Roman"/>
          <w:szCs w:val="20"/>
          <w:lang w:eastAsia="pl-PL"/>
        </w:rPr>
        <w:t>nie skorzystał z przysługującego prawa.</w:t>
      </w:r>
    </w:p>
    <w:p w:rsidR="0038686A" w:rsidRPr="002A0BAE" w:rsidRDefault="00094258" w:rsidP="0038686A">
      <w:pPr>
        <w:spacing w:before="120" w:after="120" w:line="300" w:lineRule="auto"/>
        <w:ind w:firstLine="709"/>
      </w:pPr>
      <w:r>
        <w:t xml:space="preserve">Prowadzący instalację zaopatrywany jest </w:t>
      </w:r>
      <w:r w:rsidR="0038686A" w:rsidRPr="002A0BAE">
        <w:t xml:space="preserve">w wodę przez Boryszew Spółka Akcyjna Oddział Boryszew ERG. Boryszew S.A. Oddział Boryszew ERG posiada pozwolenie wodnoprawne </w:t>
      </w:r>
      <w:r>
        <w:br/>
      </w:r>
      <w:r w:rsidR="0038686A" w:rsidRPr="002A0BAE">
        <w:t>na pobór wód podziemnych z utworów trzeciorzędowych udzielone decyzją Marszałka Województwa Mazowieckiego z dnia 16 czerwca 2015 r. P</w:t>
      </w:r>
      <w:r>
        <w:t>Ś-ZD-I.7322.1.9.2015.</w:t>
      </w:r>
      <w:r w:rsidR="0038686A" w:rsidRPr="002A0BAE">
        <w:t>TB.</w:t>
      </w:r>
    </w:p>
    <w:p w:rsidR="0038686A" w:rsidRPr="002A0BAE" w:rsidRDefault="0038686A" w:rsidP="0038686A">
      <w:pPr>
        <w:spacing w:before="120" w:after="120" w:line="300" w:lineRule="auto"/>
        <w:ind w:firstLine="709"/>
      </w:pPr>
      <w:r w:rsidRPr="006C6EB9">
        <w:t xml:space="preserve">Woda wykorzystywana jest na potrzeby technologiczne instalacji, tj.: </w:t>
      </w:r>
      <w:r w:rsidRPr="002A0BAE">
        <w:t>okresowe uzupełnianie i ewentualną wymianę wody z obiegu zamkniętego płuczek wodnych (o pojemności 300 dm</w:t>
      </w:r>
      <w:r w:rsidRPr="002A0BAE">
        <w:rPr>
          <w:vertAlign w:val="superscript"/>
        </w:rPr>
        <w:t>3</w:t>
      </w:r>
      <w:r w:rsidRPr="002A0BAE">
        <w:t>) zainstalowanych przed emitorami E1 i E2.</w:t>
      </w:r>
    </w:p>
    <w:p w:rsidR="0038686A" w:rsidRPr="005A49C6" w:rsidRDefault="0038686A" w:rsidP="0038686A">
      <w:pPr>
        <w:spacing w:before="120" w:after="120" w:line="300" w:lineRule="auto"/>
        <w:ind w:firstLine="709"/>
        <w:rPr>
          <w:strike/>
        </w:rPr>
      </w:pPr>
      <w:r w:rsidRPr="00860A20">
        <w:t>Mając na względzie powyższe, w niniejszej decyzji, zgodnie z</w:t>
      </w:r>
      <w:r>
        <w:t xml:space="preserve"> </w:t>
      </w:r>
      <w:r w:rsidRPr="00860A20">
        <w:t>art. 211 ust. 6 pkt 8 ustawy Prawo ochrony środowiska, określono ilość wody zużywanej na potrzeby instalacji, nie ustalając jednocześnie warunków p</w:t>
      </w:r>
      <w:r>
        <w:t>oboru wody podziemnej z ujęcia.</w:t>
      </w:r>
    </w:p>
    <w:p w:rsidR="0038686A" w:rsidRDefault="0038686A" w:rsidP="0038686A">
      <w:pPr>
        <w:spacing w:before="120" w:after="120" w:line="300" w:lineRule="auto"/>
        <w:ind w:firstLine="709"/>
        <w:rPr>
          <w:strike/>
        </w:rPr>
      </w:pPr>
      <w:r w:rsidRPr="00BA0A24">
        <w:t xml:space="preserve">Funkcjonowanie instalacji jest źródłem powstawania ścieków przemysłowych pochodzących z płuczek wodnych zainstalowanych </w:t>
      </w:r>
      <w:r>
        <w:t>przed emitorami E1 i E2</w:t>
      </w:r>
      <w:r w:rsidRPr="00BA0A24">
        <w:t xml:space="preserve">. Ścieki przemysłowe odprowadzane są siecią kanalizacji sanitarnej do mechaniczno-chemiczno-biologicznej oczyszczalni ścieków </w:t>
      </w:r>
      <w:r w:rsidRPr="002A0BAE">
        <w:t>eksploatowanej przez Boryszew Spółka Akcyjna Oddział Boryszew ERG</w:t>
      </w:r>
      <w:r>
        <w:rPr>
          <w:color w:val="0070C0"/>
        </w:rPr>
        <w:t>.</w:t>
      </w:r>
    </w:p>
    <w:p w:rsidR="0038686A" w:rsidRPr="00877D59" w:rsidRDefault="0038686A" w:rsidP="0038686A">
      <w:pPr>
        <w:spacing w:before="120" w:after="120" w:line="300" w:lineRule="auto"/>
        <w:ind w:firstLine="709"/>
      </w:pPr>
      <w:r w:rsidRPr="00877D59">
        <w:t>Biorąc pod uwagę powyższe w pozwoleniu określono, zgodnie z art. 211 ust. 6 pkt 7 ustawy Prawo ochrony środowiska, ilość, stan i skład ścieków z instalacji.</w:t>
      </w:r>
    </w:p>
    <w:p w:rsidR="0038686A" w:rsidRPr="002A0BAE" w:rsidRDefault="0038686A" w:rsidP="0038686A">
      <w:pPr>
        <w:spacing w:before="120" w:after="120" w:line="300" w:lineRule="auto"/>
        <w:ind w:firstLine="709"/>
      </w:pPr>
      <w:r w:rsidRPr="002A0BAE">
        <w:t xml:space="preserve">Przepisy ww. ustawy stanowią o konieczności określenia w pozwoleniu zintegrowanym ilości, stanu i składu wyłącznie ścieków przemysłowych, o ile ścieki nie będą wprowadzane </w:t>
      </w:r>
      <w:r>
        <w:br/>
      </w:r>
      <w:r w:rsidRPr="002A0BAE">
        <w:t xml:space="preserve">do wód lub do ziemi. Pozwolenie zintegrowane nie dotyczy ścieków, jakimi są wody opadowe </w:t>
      </w:r>
      <w:r w:rsidRPr="002A0BAE">
        <w:br/>
        <w:t>i roztopowe.</w:t>
      </w:r>
    </w:p>
    <w:p w:rsidR="0038686A" w:rsidRPr="00B15355" w:rsidRDefault="0038686A" w:rsidP="0038686A">
      <w:pPr>
        <w:spacing w:before="120" w:after="120" w:line="300" w:lineRule="auto"/>
        <w:ind w:firstLine="709"/>
      </w:pPr>
      <w:r w:rsidRPr="00D35D06">
        <w:t xml:space="preserve">Zgodnie z art. 208 ust. 2 pkt 4 ustawy Prawo ochrony środowiska, w przypadku, gdy eksploatacja instalacji </w:t>
      </w:r>
      <w:r w:rsidRPr="00B15355">
        <w:t xml:space="preserve">obejmuje wykorzystanie, produkcję lub uwalnianie substancji stwarzającej ryzyko oraz istnieje możliwość zanieczyszczenia gleby, ziemi lub wód gruntowych na terenie zakładu, prowadzący instalację winien sporządzić raport początkowy o stanie zanieczyszczenia gleby, ziemi i wód gruntowych tymi substancjami. Eksploatacja przedmiotowej instalacji </w:t>
      </w:r>
      <w:r w:rsidRPr="002A0BAE">
        <w:t>obejmuje wykorzystanie, produkcję i uwalnianie</w:t>
      </w:r>
      <w:r w:rsidRPr="004A3DD8">
        <w:rPr>
          <w:color w:val="0070C0"/>
        </w:rPr>
        <w:t xml:space="preserve"> </w:t>
      </w:r>
      <w:r w:rsidRPr="00B15355">
        <w:t>substancji powodujących ryzyko, należących do co najmniej jednej z klas zagrożenia wymienionych w częściach 2-5 załącznika I do rozporządzenia Parlamentu Europejskiego i Rady (WE) nr 1272/2008 z dnia 16 grudnia 2008 r. w sprawie klasyfikacji, oznakowania i pakowania substancji i mieszanin, zmieniającego i uchylającego dyrektywy 67/548/EWG i 1999/45/WE oraz zmieniającego rozporządzenie (WE) nr 1907/2006 (Dz. Urz. UE L 353 z 31.12.2008, str.1, z późn. zm.).</w:t>
      </w:r>
    </w:p>
    <w:p w:rsidR="0038686A" w:rsidRPr="001E7731" w:rsidRDefault="0038686A" w:rsidP="0038686A">
      <w:pPr>
        <w:spacing w:before="120" w:after="120" w:line="300" w:lineRule="auto"/>
        <w:ind w:firstLine="709"/>
      </w:pPr>
      <w:r w:rsidRPr="00B15355">
        <w:t xml:space="preserve">Ocenę zanieczyszczenia powierzchni ziemi na terenie zakładu, gdzie jest lub była </w:t>
      </w:r>
      <w:r w:rsidRPr="00B15355">
        <w:br/>
        <w:t xml:space="preserve">w przeszłości eksploatowana </w:t>
      </w:r>
      <w:r w:rsidRPr="001E7731">
        <w:t xml:space="preserve">instalacja wymagająca uzyskania pozwolenia zintegrowanego, przeprowadza się zgodnie z wymaganiami określonymi w rozporządzeniu Ministra Środowiska </w:t>
      </w:r>
      <w:r>
        <w:br/>
      </w:r>
      <w:r w:rsidRPr="001E7731">
        <w:t>z dnia 1 września 2016 r. w sprawie sposobu prowadzenia oceny zanieczyszczenia powierzchni ziemi (poz. 1395). Przepisy rozporządzenia określają między innymi wymagania odnośnie pobierania próbek, które mają zagwarantować rzetelność prowadzenia badań, w tym przydatność uzyskiwanego materiału do badań laboratoryjnych.</w:t>
      </w:r>
      <w:r>
        <w:t xml:space="preserve"> Ze względu na istniejące zagospodarowanie </w:t>
      </w:r>
      <w:r>
        <w:lastRenderedPageBreak/>
        <w:t>działki (około 85% terenu jest zabudowane i wybetonowane do głębokości &gt; 0,25m) na miejscu poboru próbek pojedynczych wybierano teren, gdzie działka była nieutwardzona lub w betonie istniały znaczne ubytki.</w:t>
      </w:r>
    </w:p>
    <w:p w:rsidR="0038686A" w:rsidRPr="0038686A" w:rsidRDefault="0038686A" w:rsidP="0038686A">
      <w:pPr>
        <w:spacing w:before="120" w:after="120" w:line="300" w:lineRule="auto"/>
        <w:ind w:firstLine="709"/>
      </w:pPr>
      <w:r w:rsidRPr="001B6B6C">
        <w:t xml:space="preserve">Prowadzący instalację określił uwalniane substancje stwarzające ryzyko, przedstawił wyniki badań gleby i ziemi oraz wód gruntowych, jak również przedstawił propozycje dotyczące sposobu i częstotliwości wykonywania badań, w tym miejsca pobierania próbek. Przeanalizowano stan przygotowania instalacji do bezpiecznego dla środowiska postępowania z substancjami powodującymi ryzyko. Teren zakładu jest ogrodzony i zabezpieczony przed dostępem osób postronnych. Jak wskazano powyżej substancje magazynowane są w specjalnie do tego celu przeznaczonych zbiornikach lub w szczelnych opakowaniach, w sposób zabezpieczający przed możliwością przedostania się do gruntu i wód podziemnych. Obszary magazynowania oraz drogi </w:t>
      </w:r>
      <w:r>
        <w:br/>
      </w:r>
      <w:r w:rsidRPr="001B6B6C">
        <w:t xml:space="preserve">i place są utwardzone i uszczelnione. W trakcie przeprowadzonych badań nie wykazano zanieczyszczenia prób gleby/ziemi oraz przekroczeń w stosunku do wymagań określonych </w:t>
      </w:r>
      <w:r w:rsidR="005351C3">
        <w:br/>
      </w:r>
      <w:r w:rsidRPr="001B6B6C">
        <w:t>dla terenów przemysłowych. Ocenę zanieczyszczenia powierzchni ziemi na terenie zakładu, gdzie jest lub była w przeszłości eksploatowana instalacja wymagająca uzyskania pozwolenia zintegrowanego, przeprowadza się zgodnie z wymaganiami określonymi w rozporządzeniu Ministra Środowiska z dnia 1 września 2016 r. w sprawie sposobu prowadzenia oceny zanieczyszczenia powierzchni ziemi (poz. 1395).</w:t>
      </w:r>
      <w:r w:rsidRPr="00535A44">
        <w:rPr>
          <w:color w:val="FF0000"/>
        </w:rPr>
        <w:t xml:space="preserve"> </w:t>
      </w:r>
      <w:r w:rsidRPr="00877D59">
        <w:t>W pozwoleniu określono, zgodnie z art. 217a ustawy Prawo ochrony środowiska, sposób i częstotliwość wykonywania badań i pomiarów zawartości substancji w glebie i ziemi oraz wodach gruntowych, które zgodnie z ww. ustawą winny być wykonywane przez akredytowane laboratoria oraz w sposób umożliwiający ich ilościowe porównanie z wynikami badań i pomiarów zawartymi w raporcie początkowym.</w:t>
      </w:r>
    </w:p>
    <w:p w:rsidR="00EB78C5" w:rsidRPr="0038686A" w:rsidRDefault="00EB78C5" w:rsidP="0038686A">
      <w:pPr>
        <w:spacing w:before="120" w:after="120" w:line="300" w:lineRule="auto"/>
        <w:ind w:firstLine="709"/>
        <w:rPr>
          <w:color w:val="000000" w:themeColor="text1"/>
        </w:rPr>
      </w:pPr>
      <w:r w:rsidRPr="0038686A">
        <w:rPr>
          <w:color w:val="000000" w:themeColor="text1"/>
        </w:rPr>
        <w:t xml:space="preserve">Z obliczeń rozprzestrzeniania się hałasu powodowanego działalnością instalacji </w:t>
      </w:r>
      <w:r w:rsidR="0038686A">
        <w:rPr>
          <w:color w:val="000000" w:themeColor="text1"/>
        </w:rPr>
        <w:br/>
      </w:r>
      <w:r w:rsidRPr="0038686A">
        <w:rPr>
          <w:color w:val="000000" w:themeColor="text1"/>
        </w:rPr>
        <w:t>do wytwarzania, przy zastosowaniu procesów chemicznych, organicznych substancji chemicznych wynika, że na granicy terenów chronionych nie wystąpią przekroczenia dopuszczalnych poziomów hałasu w środowisku, określonych w załączniku do rozporządzeni</w:t>
      </w:r>
      <w:r w:rsidR="000D3946">
        <w:rPr>
          <w:color w:val="000000" w:themeColor="text1"/>
        </w:rPr>
        <w:t xml:space="preserve">a Ministra Środowiska z dnia </w:t>
      </w:r>
      <w:r w:rsidR="000D3946">
        <w:rPr>
          <w:color w:val="000000" w:themeColor="text1"/>
        </w:rPr>
        <w:br/>
        <w:t xml:space="preserve">14 </w:t>
      </w:r>
      <w:r w:rsidRPr="0038686A">
        <w:rPr>
          <w:color w:val="000000" w:themeColor="text1"/>
        </w:rPr>
        <w:t>czerwca 2007 r. w sprawie dopuszczalnych poziomów hałasu w środowisku (Dz. U. z 2014 r., poz.112). Teren podlegający ochronie akustycznej stanowi zabudowa mieszkaniowa wielorodzinna.</w:t>
      </w:r>
    </w:p>
    <w:p w:rsidR="00EB78C5" w:rsidRPr="0038686A" w:rsidRDefault="00EB78C5" w:rsidP="0038686A">
      <w:pPr>
        <w:spacing w:before="120" w:after="120" w:line="300" w:lineRule="auto"/>
        <w:ind w:firstLine="709"/>
        <w:rPr>
          <w:color w:val="000000" w:themeColor="text1"/>
        </w:rPr>
      </w:pPr>
      <w:r w:rsidRPr="0038686A">
        <w:rPr>
          <w:color w:val="000000" w:themeColor="text1"/>
        </w:rPr>
        <w:t>Ze względu na konieczność prowadzenia przez wojewódzkiego inspektora ochrony środowiska monitoringu środowiska w zakresie hałasu w postaci sytemu teleinform</w:t>
      </w:r>
      <w:r w:rsidR="000D3946">
        <w:rPr>
          <w:color w:val="000000" w:themeColor="text1"/>
        </w:rPr>
        <w:t xml:space="preserve">atycznego, </w:t>
      </w:r>
      <w:r w:rsidR="000D3946">
        <w:rPr>
          <w:color w:val="000000" w:themeColor="text1"/>
        </w:rPr>
        <w:br/>
        <w:t xml:space="preserve">w </w:t>
      </w:r>
      <w:r w:rsidRPr="0038686A">
        <w:rPr>
          <w:color w:val="000000" w:themeColor="text1"/>
        </w:rPr>
        <w:t>pozwoleniu zobowiązano prowadzącego instalację do przekazywania wyników okresowych pomiarów hałasu wojewódzkiemu inspektor</w:t>
      </w:r>
      <w:r w:rsidR="0038686A">
        <w:rPr>
          <w:color w:val="000000" w:themeColor="text1"/>
        </w:rPr>
        <w:t xml:space="preserve">owi ochrony środowiska również </w:t>
      </w:r>
      <w:r w:rsidRPr="0038686A">
        <w:rPr>
          <w:color w:val="000000" w:themeColor="text1"/>
        </w:rPr>
        <w:t>w wersji elektronicznej</w:t>
      </w:r>
    </w:p>
    <w:p w:rsidR="00B85CE6" w:rsidRPr="0038686A" w:rsidRDefault="00B85CE6" w:rsidP="0038686A">
      <w:pPr>
        <w:spacing w:before="120" w:after="120" w:line="300" w:lineRule="auto"/>
        <w:ind w:firstLine="709"/>
        <w:rPr>
          <w:color w:val="000000" w:themeColor="text1"/>
        </w:rPr>
      </w:pPr>
      <w:r w:rsidRPr="0038686A">
        <w:rPr>
          <w:color w:val="000000" w:themeColor="text1"/>
        </w:rPr>
        <w:t xml:space="preserve">Z obliczeń rozkładu stężeń substancji w powietrzu wynika, że emisja substancji z instalacji objętych wnioskiem, jak i pozostałych źródeł emisji zlokalizowanych na terenie, do którego prowadzący instalację ma tytuł prawny nie powoduje przekroczeń wartości odniesienia pyłu, kaprolaktamu, izocyjanianów i toluenu określonych w rozporządzeniu Ministra Środowiska </w:t>
      </w:r>
      <w:r w:rsidR="005351C3">
        <w:rPr>
          <w:color w:val="000000" w:themeColor="text1"/>
        </w:rPr>
        <w:br/>
      </w:r>
      <w:r w:rsidRPr="0038686A">
        <w:rPr>
          <w:color w:val="000000" w:themeColor="text1"/>
        </w:rPr>
        <w:t xml:space="preserve">z dnia 26 stycznia 2010 r. w sprawie wartości odniesienia dla niektórych substancji w powietrzu </w:t>
      </w:r>
      <w:r w:rsidR="0038686A">
        <w:rPr>
          <w:color w:val="000000" w:themeColor="text1"/>
        </w:rPr>
        <w:br/>
      </w:r>
      <w:r w:rsidRPr="0038686A">
        <w:rPr>
          <w:color w:val="000000" w:themeColor="text1"/>
        </w:rPr>
        <w:t xml:space="preserve">(Dz. U. Nr 16, poz. 87), poza terenem, do którego prowadzący instalację ma tytuł prawny. </w:t>
      </w:r>
      <w:r w:rsidR="0038686A">
        <w:rPr>
          <w:color w:val="000000" w:themeColor="text1"/>
        </w:rPr>
        <w:br/>
      </w:r>
      <w:r w:rsidRPr="0038686A">
        <w:rPr>
          <w:color w:val="000000" w:themeColor="text1"/>
        </w:rPr>
        <w:t xml:space="preserve">W związku z powyższym, wielkości emisji dopuszczalnych do powietrza dla instalacji ustalono </w:t>
      </w:r>
      <w:r w:rsidR="007E7E07">
        <w:rPr>
          <w:color w:val="000000" w:themeColor="text1"/>
        </w:rPr>
        <w:br/>
      </w:r>
      <w:r w:rsidRPr="0038686A">
        <w:rPr>
          <w:color w:val="000000" w:themeColor="text1"/>
        </w:rPr>
        <w:t xml:space="preserve">w wielkościach wnioskowanych przez stronę, w warunkach normalnego funkcjonowania instalacji, </w:t>
      </w:r>
      <w:r w:rsidRPr="0038686A">
        <w:rPr>
          <w:color w:val="000000" w:themeColor="text1"/>
        </w:rPr>
        <w:lastRenderedPageBreak/>
        <w:t>przy jej prawidłowej eksploatacji. Ponadto, zgodnie z art. 188 ust. 2 pkt 1 ustawy Prawo ochrony środowiska w pozwoleniu określono maksymalny czas pracy poszczególnych emitorów w ciągu roku jako istotny z punktu widzenia przeciwdziałania zanieczyszczeniom parametr instalacji.</w:t>
      </w:r>
    </w:p>
    <w:p w:rsidR="00B85CE6" w:rsidRPr="0038686A" w:rsidRDefault="00B85CE6" w:rsidP="0038686A">
      <w:pPr>
        <w:spacing w:before="120" w:after="120" w:line="300" w:lineRule="auto"/>
        <w:ind w:firstLine="709"/>
        <w:rPr>
          <w:color w:val="000000" w:themeColor="text1"/>
        </w:rPr>
      </w:pPr>
      <w:r w:rsidRPr="0038686A">
        <w:rPr>
          <w:color w:val="000000" w:themeColor="text1"/>
        </w:rPr>
        <w:t xml:space="preserve">W decyzji nie określono warunków i parametrów charakteryzujących pracę instalacji </w:t>
      </w:r>
      <w:r w:rsidR="00C61EEE" w:rsidRPr="0038686A">
        <w:rPr>
          <w:color w:val="000000" w:themeColor="text1"/>
        </w:rPr>
        <w:br/>
      </w:r>
      <w:r w:rsidRPr="0038686A">
        <w:rPr>
          <w:color w:val="000000" w:themeColor="text1"/>
        </w:rPr>
        <w:t xml:space="preserve">w warunkach odbiegających od normalnych, tj. maksymalnego dopuszczalnego czasu utrzymywania się uzasadnionych technologicznie warunków eksploatacyjnych odbiegających </w:t>
      </w:r>
      <w:r w:rsidR="00C61EEE" w:rsidRPr="0038686A">
        <w:rPr>
          <w:color w:val="000000" w:themeColor="text1"/>
        </w:rPr>
        <w:br/>
      </w:r>
      <w:r w:rsidRPr="0038686A">
        <w:rPr>
          <w:color w:val="000000" w:themeColor="text1"/>
        </w:rPr>
        <w:t>od normalnych, a także</w:t>
      </w:r>
      <w:r w:rsidR="009B69C3">
        <w:rPr>
          <w:color w:val="000000" w:themeColor="text1"/>
        </w:rPr>
        <w:t xml:space="preserve"> </w:t>
      </w:r>
      <w:r w:rsidRPr="0038686A">
        <w:rPr>
          <w:color w:val="000000" w:themeColor="text1"/>
        </w:rPr>
        <w:t xml:space="preserve">warunków wprowadzania do środowiska substancji w trakcie rozruchu </w:t>
      </w:r>
      <w:r w:rsidR="00C61EEE" w:rsidRPr="0038686A">
        <w:rPr>
          <w:color w:val="000000" w:themeColor="text1"/>
        </w:rPr>
        <w:br/>
      </w:r>
      <w:r w:rsidRPr="0038686A">
        <w:rPr>
          <w:color w:val="000000" w:themeColor="text1"/>
        </w:rPr>
        <w:t xml:space="preserve">i w trakcie wyłączania ww. instalacji, gdyż na tym etapie emisja substancji do powietrza jest taka sama jak podczas normalnej pracy instalacji. </w:t>
      </w:r>
    </w:p>
    <w:p w:rsidR="00B85CE6" w:rsidRPr="0038686A" w:rsidRDefault="00B85CE6" w:rsidP="0038686A">
      <w:pPr>
        <w:spacing w:before="120" w:after="120" w:line="300" w:lineRule="auto"/>
        <w:ind w:firstLine="709"/>
        <w:rPr>
          <w:color w:val="000000" w:themeColor="text1"/>
        </w:rPr>
      </w:pPr>
      <w:r w:rsidRPr="0038686A">
        <w:rPr>
          <w:color w:val="000000" w:themeColor="text1"/>
        </w:rPr>
        <w:t>W pozwoleniu określono usytuowanie stanowis</w:t>
      </w:r>
      <w:r w:rsidR="000D3946">
        <w:rPr>
          <w:color w:val="000000" w:themeColor="text1"/>
        </w:rPr>
        <w:t xml:space="preserve">k do pomiaru wielkości emisji w </w:t>
      </w:r>
      <w:r w:rsidRPr="0038686A">
        <w:rPr>
          <w:color w:val="000000" w:themeColor="text1"/>
        </w:rPr>
        <w:t xml:space="preserve">zakresie gazów wprowadzanych do powietrza. Zawarto również obowiązek monitorowania emisji substancji do powietrza poprzez określanie rocznej wielkości emisji substancji oraz ewidencjonowanie czasu pracy źródeł/emitorów instalacji. Prowadzącego instalację zobowiązano do przekazywania </w:t>
      </w:r>
      <w:r w:rsidR="0038686A">
        <w:rPr>
          <w:color w:val="000000" w:themeColor="text1"/>
        </w:rPr>
        <w:br/>
      </w:r>
      <w:r w:rsidRPr="0038686A">
        <w:rPr>
          <w:color w:val="000000" w:themeColor="text1"/>
        </w:rPr>
        <w:t>ww. informacji i określono termin ich przekazywania.</w:t>
      </w:r>
    </w:p>
    <w:p w:rsidR="00D95CA8" w:rsidRPr="00146BC9" w:rsidRDefault="00D95CA8" w:rsidP="0038686A">
      <w:pPr>
        <w:spacing w:before="120" w:after="120" w:line="300" w:lineRule="auto"/>
        <w:ind w:firstLine="709"/>
      </w:pPr>
      <w:r w:rsidRPr="00F0155D">
        <w:t xml:space="preserve">Eksploatacja instalacji wiąże się z powstawaniem odpadów niebezpiecznych i innych </w:t>
      </w:r>
      <w:r w:rsidR="005351C3">
        <w:br/>
      </w:r>
      <w:r w:rsidRPr="00F0155D">
        <w:t xml:space="preserve">niż niebezpieczne, jednak prowadzący instalację stosuje szereg metod mających na celu zapobieganie powstawaniu odpadów oraz ograniczenie ilości wytwarzanych odpadów </w:t>
      </w:r>
      <w:r w:rsidR="005351C3">
        <w:br/>
      </w:r>
      <w:r w:rsidRPr="00F0155D">
        <w:t xml:space="preserve">i ich negatywnego oddziaływania na środowisko. Wytwarzane odpady magazynowane są </w:t>
      </w:r>
      <w:r w:rsidR="005351C3">
        <w:br/>
      </w:r>
      <w:r w:rsidRPr="00F0155D">
        <w:t xml:space="preserve">w sposób selektywny, w specjalnie do tego celu wyznaczonych miejscach magazynowych – </w:t>
      </w:r>
      <w:r>
        <w:br/>
      </w:r>
      <w:r w:rsidRPr="00F0155D">
        <w:t xml:space="preserve"> w budynku nr 62</w:t>
      </w:r>
      <w:r w:rsidRPr="00146BC9">
        <w:t xml:space="preserve">, wyposażonych w szczelne podłoże zabezpieczające przed potencjalnym przedostawaniem się zanieczyszczeń do gleby, wód podziemnych oraz na tereny sąsiednie. Wytworzone odpady, w zależności od rodzaju, przekazywane są uprawnionym podmiotom </w:t>
      </w:r>
      <w:r w:rsidR="0038686A">
        <w:br/>
      </w:r>
      <w:r w:rsidRPr="00146BC9">
        <w:t xml:space="preserve">do odzysku bądź unieszkodliwienia. Mając na względzie powyższe, w pozwoleniu określono, zgodnie z art. 188 ust. 2b ustawy Prawo ochrony środowiska, rodzaje i ilości odpadów wytwarzanych w ciągu roku w wyniku funkcjonowania instalacji, ich podstawowy skład chemiczny </w:t>
      </w:r>
      <w:r w:rsidR="0038686A">
        <w:br/>
      </w:r>
      <w:r w:rsidRPr="00146BC9">
        <w:t>i właściwości oraz sposób i miejsce magazynowania, oraz sposób dalszego gospodarowania wytworzonymi odpadami.</w:t>
      </w:r>
    </w:p>
    <w:p w:rsidR="0038686A" w:rsidRPr="0038686A" w:rsidRDefault="0038686A" w:rsidP="0038686A">
      <w:pPr>
        <w:spacing w:before="120" w:after="120" w:line="300" w:lineRule="auto"/>
        <w:ind w:firstLine="709"/>
        <w:rPr>
          <w:rFonts w:eastAsia="Times New Roman"/>
          <w:szCs w:val="20"/>
          <w:lang w:eastAsia="pl-PL"/>
        </w:rPr>
      </w:pPr>
      <w:r w:rsidRPr="0038686A">
        <w:rPr>
          <w:rFonts w:eastAsia="Times New Roman"/>
          <w:szCs w:val="20"/>
          <w:lang w:eastAsia="pl-PL"/>
        </w:rPr>
        <w:t xml:space="preserve">Ze względu na usytuowanie instalacji oraz skalę jej oddziaływania na środowisko </w:t>
      </w:r>
      <w:r w:rsidRPr="0038686A">
        <w:rPr>
          <w:rFonts w:eastAsia="Times New Roman"/>
          <w:szCs w:val="20"/>
          <w:lang w:eastAsia="pl-PL"/>
        </w:rPr>
        <w:br/>
        <w:t xml:space="preserve">w pozwoleniu nie określono sposobów ograniczania oddziaływań transgranicznych. </w:t>
      </w:r>
    </w:p>
    <w:p w:rsidR="0038686A" w:rsidRPr="0038686A" w:rsidRDefault="0038686A" w:rsidP="0038686A">
      <w:pPr>
        <w:spacing w:before="120" w:after="120" w:line="300" w:lineRule="auto"/>
        <w:ind w:firstLine="708"/>
        <w:rPr>
          <w:rFonts w:eastAsia="Times New Roman"/>
          <w:szCs w:val="20"/>
          <w:lang w:eastAsia="pl-PL"/>
        </w:rPr>
      </w:pPr>
      <w:r w:rsidRPr="0038686A">
        <w:rPr>
          <w:rFonts w:eastAsia="Times New Roman"/>
          <w:szCs w:val="20"/>
          <w:lang w:eastAsia="pl-PL"/>
        </w:rPr>
        <w:t xml:space="preserve">W decyzji niniejszej określono ilości </w:t>
      </w:r>
      <w:r>
        <w:rPr>
          <w:rFonts w:eastAsia="Times New Roman"/>
          <w:szCs w:val="20"/>
          <w:lang w:eastAsia="pl-PL"/>
        </w:rPr>
        <w:t>zużywanych surowców, materiałów</w:t>
      </w:r>
      <w:r w:rsidRPr="0038686A">
        <w:rPr>
          <w:rFonts w:eastAsia="Times New Roman"/>
          <w:szCs w:val="20"/>
          <w:lang w:eastAsia="pl-PL"/>
        </w:rPr>
        <w:t xml:space="preserve">, wody </w:t>
      </w:r>
      <w:r w:rsidRPr="0038686A">
        <w:rPr>
          <w:rFonts w:eastAsia="Times New Roman"/>
          <w:szCs w:val="20"/>
          <w:lang w:eastAsia="pl-PL"/>
        </w:rPr>
        <w:br/>
        <w:t>i energii istotnych z punktu widzenia wymagań ochrony środowiska, jak również zawarto obowiązek monitorowania procesów technologicznych poprzez prowadzenie ewidencji ilości z</w:t>
      </w:r>
      <w:r w:rsidR="001C4B44">
        <w:rPr>
          <w:rFonts w:eastAsia="Times New Roman"/>
          <w:szCs w:val="20"/>
          <w:lang w:eastAsia="pl-PL"/>
        </w:rPr>
        <w:t xml:space="preserve">używanych surowców, materiałów, </w:t>
      </w:r>
      <w:r w:rsidRPr="0038686A">
        <w:rPr>
          <w:rFonts w:eastAsia="Times New Roman"/>
          <w:szCs w:val="20"/>
          <w:lang w:eastAsia="pl-PL"/>
        </w:rPr>
        <w:t xml:space="preserve">wody i energii </w:t>
      </w:r>
      <w:r w:rsidR="001C4B44">
        <w:rPr>
          <w:rFonts w:eastAsia="Times New Roman"/>
          <w:szCs w:val="20"/>
          <w:lang w:eastAsia="pl-PL"/>
        </w:rPr>
        <w:t xml:space="preserve">oraz </w:t>
      </w:r>
      <w:r w:rsidRPr="0038686A">
        <w:rPr>
          <w:rFonts w:eastAsia="Times New Roman"/>
          <w:szCs w:val="20"/>
          <w:lang w:eastAsia="pl-PL"/>
        </w:rPr>
        <w:t>przekazywania ww. ewidencji organowi właściwemu do wydania pozwolenia zintegrowanego oraz wojewódzkiemu inspektorowi ochrony środowiska.</w:t>
      </w:r>
    </w:p>
    <w:p w:rsidR="0038686A" w:rsidRPr="0038686A" w:rsidRDefault="0038686A" w:rsidP="0038686A">
      <w:pPr>
        <w:tabs>
          <w:tab w:val="left" w:pos="540"/>
          <w:tab w:val="left" w:pos="709"/>
        </w:tabs>
        <w:spacing w:before="120" w:after="120" w:line="300" w:lineRule="auto"/>
        <w:ind w:firstLine="709"/>
        <w:rPr>
          <w:rFonts w:eastAsia="Times New Roman" w:cs="Arial"/>
          <w:lang w:eastAsia="pl-PL"/>
        </w:rPr>
      </w:pPr>
      <w:r w:rsidRPr="0038686A">
        <w:rPr>
          <w:rFonts w:eastAsia="Times New Roman" w:cs="Arial"/>
          <w:lang w:eastAsia="pl-PL"/>
        </w:rPr>
        <w:t xml:space="preserve">W związku z tym, iż zakład nie zalicza się do zakładów o dużym ryzyku wystąpienia awarii, w decyzji określono obowiązki, co do postępowania w przypadku wystąpienia awarii. Zgodnie </w:t>
      </w:r>
      <w:r w:rsidR="001C4B44">
        <w:rPr>
          <w:rFonts w:eastAsia="Times New Roman" w:cs="Arial"/>
          <w:lang w:eastAsia="pl-PL"/>
        </w:rPr>
        <w:br/>
      </w:r>
      <w:r w:rsidRPr="0038686A">
        <w:rPr>
          <w:rFonts w:eastAsia="Times New Roman" w:cs="Arial"/>
          <w:lang w:eastAsia="pl-PL"/>
        </w:rPr>
        <w:t xml:space="preserve">z art. 211 ust. 6 pkt 9 ustawy </w:t>
      </w:r>
      <w:r w:rsidRPr="0038686A">
        <w:rPr>
          <w:rFonts w:eastAsia="Times New Roman"/>
          <w:szCs w:val="20"/>
          <w:lang w:eastAsia="pl-PL"/>
        </w:rPr>
        <w:t>Prawo ochrony środowiska</w:t>
      </w:r>
      <w:r w:rsidRPr="0038686A">
        <w:rPr>
          <w:rFonts w:eastAsia="Times New Roman" w:cs="Arial"/>
          <w:lang w:eastAsia="pl-PL"/>
        </w:rPr>
        <w:t xml:space="preserve"> w decyzji niniejszej określono sposoby zapobiegania występowaniu i ograniczania skutków awarii.</w:t>
      </w:r>
    </w:p>
    <w:p w:rsidR="00672F99" w:rsidRPr="00DA2D0B" w:rsidRDefault="0038686A" w:rsidP="00DA2D0B">
      <w:pPr>
        <w:spacing w:before="120" w:after="120" w:line="300" w:lineRule="auto"/>
        <w:ind w:firstLine="708"/>
        <w:rPr>
          <w:rFonts w:eastAsia="Times New Roman"/>
          <w:szCs w:val="20"/>
          <w:lang w:eastAsia="pl-PL"/>
        </w:rPr>
      </w:pPr>
      <w:r w:rsidRPr="0038686A">
        <w:rPr>
          <w:rFonts w:eastAsia="Times New Roman"/>
          <w:szCs w:val="20"/>
          <w:lang w:eastAsia="pl-PL"/>
        </w:rPr>
        <w:t>W art. 195 ust.1 ustawy Prawo ochrony środowiska</w:t>
      </w:r>
      <w:r w:rsidRPr="0038686A">
        <w:rPr>
          <w:rFonts w:eastAsia="Times New Roman"/>
          <w:i/>
          <w:szCs w:val="20"/>
          <w:lang w:eastAsia="pl-PL"/>
        </w:rPr>
        <w:t xml:space="preserve"> </w:t>
      </w:r>
      <w:r w:rsidRPr="0038686A">
        <w:rPr>
          <w:rFonts w:eastAsia="Times New Roman"/>
          <w:szCs w:val="20"/>
          <w:lang w:eastAsia="pl-PL"/>
        </w:rPr>
        <w:t>określono przesłanki, których zaistnienie może spowodować cofnięcie lub ograniczenie pozwolenia bez odszkodowania.</w:t>
      </w:r>
    </w:p>
    <w:p w:rsidR="0017516C" w:rsidRDefault="0017516C" w:rsidP="0017516C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17516C">
        <w:rPr>
          <w:rFonts w:ascii="Arial" w:hAnsi="Arial" w:cs="Arial"/>
          <w:i w:val="0"/>
          <w:sz w:val="22"/>
          <w:szCs w:val="22"/>
        </w:rPr>
        <w:lastRenderedPageBreak/>
        <w:t>Pouczenie</w:t>
      </w:r>
    </w:p>
    <w:p w:rsidR="0017516C" w:rsidRPr="00DA2D0B" w:rsidRDefault="0017516C" w:rsidP="00DA2D0B">
      <w:pPr>
        <w:spacing w:before="120" w:after="120" w:line="300" w:lineRule="auto"/>
        <w:ind w:firstLine="709"/>
        <w:rPr>
          <w:rFonts w:eastAsia="Times New Roman"/>
          <w:szCs w:val="20"/>
          <w:lang w:eastAsia="pl-PL"/>
        </w:rPr>
      </w:pPr>
      <w:r w:rsidRPr="0017516C">
        <w:rPr>
          <w:rFonts w:eastAsia="Times New Roman"/>
          <w:szCs w:val="20"/>
          <w:lang w:eastAsia="pl-PL"/>
        </w:rPr>
        <w:t xml:space="preserve">Od decyzji niniejszej służy stronie prawo odwołania do Ministra Środowiska, </w:t>
      </w:r>
      <w:r w:rsidRPr="0017516C">
        <w:rPr>
          <w:rFonts w:eastAsia="Times New Roman"/>
          <w:szCs w:val="20"/>
          <w:lang w:eastAsia="pl-PL"/>
        </w:rPr>
        <w:br/>
        <w:t xml:space="preserve">za pośrednictwem Marszałka Województwa Mazowieckiego, w terminie 14 dni od daty </w:t>
      </w:r>
      <w:r w:rsidRPr="0017516C">
        <w:rPr>
          <w:rFonts w:eastAsia="Times New Roman"/>
          <w:szCs w:val="20"/>
          <w:lang w:eastAsia="pl-PL"/>
        </w:rPr>
        <w:br/>
        <w:t>jej doręczenia.</w:t>
      </w:r>
    </w:p>
    <w:p w:rsidR="005351C3" w:rsidRPr="000D3946" w:rsidRDefault="00DA2D0B" w:rsidP="000D3946">
      <w:pPr>
        <w:spacing w:before="120" w:after="6960" w:line="300" w:lineRule="auto"/>
        <w:ind w:firstLine="709"/>
        <w:rPr>
          <w:rFonts w:eastAsia="Times New Roman"/>
          <w:szCs w:val="20"/>
          <w:lang w:eastAsia="pl-PL"/>
        </w:rPr>
      </w:pPr>
      <w:r w:rsidRPr="00DA2D0B">
        <w:rPr>
          <w:rFonts w:eastAsia="Times New Roman"/>
          <w:szCs w:val="20"/>
          <w:lang w:eastAsia="pl-PL"/>
        </w:rPr>
        <w:t xml:space="preserve">Na podstawie rozporządzenia Ministra Finansów z dnia 28 września 2007 r. </w:t>
      </w:r>
      <w:r w:rsidRPr="00DA2D0B">
        <w:rPr>
          <w:rFonts w:eastAsia="Times New Roman"/>
          <w:szCs w:val="20"/>
          <w:lang w:eastAsia="pl-PL"/>
        </w:rPr>
        <w:br/>
        <w:t xml:space="preserve">w sprawie zapłaty opłaty skarbowej (Dz. U. Nr 187, poz. 1330) potwierdza się uiszczenie opłaty skarbowej w wysokości </w:t>
      </w:r>
      <w:r w:rsidRPr="00DA2D0B">
        <w:rPr>
          <w:rFonts w:eastAsia="Times New Roman"/>
          <w:szCs w:val="20"/>
          <w:lang w:eastAsia="ar-SA"/>
        </w:rPr>
        <w:t>506,00 zł (słownie: pięćset sześć złotych)</w:t>
      </w:r>
      <w:r w:rsidRPr="00DA2D0B">
        <w:rPr>
          <w:rFonts w:eastAsia="Times New Roman"/>
          <w:i/>
          <w:szCs w:val="20"/>
          <w:lang w:eastAsia="ar-SA"/>
        </w:rPr>
        <w:t xml:space="preserve"> </w:t>
      </w:r>
      <w:r w:rsidRPr="00DA2D0B">
        <w:rPr>
          <w:rFonts w:eastAsia="Times New Roman"/>
          <w:szCs w:val="20"/>
          <w:lang w:eastAsia="pl-PL"/>
        </w:rPr>
        <w:t xml:space="preserve">w dniu </w:t>
      </w:r>
      <w:r>
        <w:rPr>
          <w:rFonts w:eastAsia="Times New Roman"/>
          <w:color w:val="000000" w:themeColor="text1"/>
          <w:szCs w:val="20"/>
          <w:lang w:eastAsia="pl-PL"/>
        </w:rPr>
        <w:t>24 lutego 2017</w:t>
      </w:r>
      <w:r w:rsidRPr="00DA2D0B">
        <w:rPr>
          <w:rFonts w:eastAsia="Times New Roman"/>
          <w:color w:val="000000" w:themeColor="text1"/>
          <w:szCs w:val="20"/>
          <w:lang w:eastAsia="pl-PL"/>
        </w:rPr>
        <w:t xml:space="preserve"> r.</w:t>
      </w:r>
      <w:r w:rsidRPr="00DA2D0B">
        <w:rPr>
          <w:rFonts w:eastAsia="Times New Roman"/>
          <w:szCs w:val="20"/>
          <w:lang w:eastAsia="pl-PL"/>
        </w:rPr>
        <w:t xml:space="preserve"> </w:t>
      </w:r>
      <w:r>
        <w:rPr>
          <w:rFonts w:eastAsia="Times New Roman"/>
          <w:szCs w:val="20"/>
          <w:lang w:eastAsia="pl-PL"/>
        </w:rPr>
        <w:br/>
      </w:r>
      <w:r w:rsidRPr="00DA2D0B">
        <w:rPr>
          <w:rFonts w:eastAsia="Times New Roman"/>
          <w:szCs w:val="20"/>
          <w:lang w:eastAsia="pl-PL"/>
        </w:rPr>
        <w:t xml:space="preserve">na rachunek bankowy Urzędu m. st. Warszawy, Dzielnicy Praga Północ w Warszawie </w:t>
      </w:r>
      <w:r>
        <w:rPr>
          <w:rFonts w:eastAsia="Times New Roman"/>
          <w:szCs w:val="20"/>
          <w:lang w:eastAsia="pl-PL"/>
        </w:rPr>
        <w:br/>
      </w:r>
      <w:r w:rsidRPr="00DA2D0B">
        <w:rPr>
          <w:rFonts w:eastAsia="Times New Roman"/>
          <w:szCs w:val="20"/>
          <w:lang w:eastAsia="pl-PL"/>
        </w:rPr>
        <w:t xml:space="preserve">przy ul. ks. I. Kłopotowskiego 15; nr konta: </w:t>
      </w:r>
      <w:r w:rsidRPr="00DA2D0B">
        <w:rPr>
          <w:rFonts w:eastAsia="Times New Roman"/>
          <w:bCs/>
          <w:szCs w:val="20"/>
          <w:lang w:eastAsia="pl-PL"/>
        </w:rPr>
        <w:t>96 1030 1508 0000 0005 5002 6074</w:t>
      </w:r>
      <w:r w:rsidRPr="00DA2D0B">
        <w:rPr>
          <w:rFonts w:eastAsia="Times New Roman"/>
          <w:szCs w:val="20"/>
          <w:lang w:eastAsia="pl-PL"/>
        </w:rPr>
        <w:t>.</w:t>
      </w:r>
    </w:p>
    <w:p w:rsidR="00DA2D0B" w:rsidRPr="00DA2D0B" w:rsidRDefault="00DA2D0B" w:rsidP="00DA2D0B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DA2D0B">
        <w:rPr>
          <w:rFonts w:cs="Arial"/>
          <w:sz w:val="18"/>
          <w:szCs w:val="18"/>
          <w:u w:val="single"/>
        </w:rPr>
        <w:t>Otrzymują:</w:t>
      </w:r>
    </w:p>
    <w:p w:rsidR="00DA2D0B" w:rsidRPr="00DA2D0B" w:rsidRDefault="00DA2D0B" w:rsidP="00DA2D0B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A2D0B">
        <w:rPr>
          <w:rFonts w:cs="Arial"/>
          <w:sz w:val="18"/>
          <w:szCs w:val="18"/>
        </w:rPr>
        <w:t xml:space="preserve">Pan Zbigniew Stocki </w:t>
      </w:r>
    </w:p>
    <w:p w:rsidR="00DA2D0B" w:rsidRPr="00DA2D0B" w:rsidRDefault="00DA2D0B" w:rsidP="00DA2D0B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  <w:r w:rsidRPr="00DA2D0B">
        <w:rPr>
          <w:rFonts w:cs="Arial"/>
          <w:sz w:val="18"/>
          <w:szCs w:val="18"/>
        </w:rPr>
        <w:t xml:space="preserve">Pełnomocnik BORYSZEW S.A. Oddział </w:t>
      </w:r>
      <w:proofErr w:type="spellStart"/>
      <w:r w:rsidRPr="00DA2D0B">
        <w:rPr>
          <w:rFonts w:cs="Arial"/>
          <w:sz w:val="18"/>
          <w:szCs w:val="18"/>
        </w:rPr>
        <w:t>Nylonbor</w:t>
      </w:r>
      <w:proofErr w:type="spellEnd"/>
    </w:p>
    <w:p w:rsidR="00DA2D0B" w:rsidRPr="00DA2D0B" w:rsidRDefault="00DA2D0B" w:rsidP="00DA2D0B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  <w:r w:rsidRPr="00DA2D0B">
        <w:rPr>
          <w:rFonts w:cs="Arial"/>
          <w:sz w:val="18"/>
          <w:szCs w:val="18"/>
        </w:rPr>
        <w:t>ATMOTERM Inżynieria Środowiska sp. z o. o.</w:t>
      </w:r>
    </w:p>
    <w:p w:rsidR="00DA2D0B" w:rsidRPr="00DA2D0B" w:rsidRDefault="00DA2D0B" w:rsidP="00DA2D0B">
      <w:pPr>
        <w:widowControl w:val="0"/>
        <w:suppressAutoHyphens/>
        <w:spacing w:after="0" w:line="240" w:lineRule="auto"/>
        <w:ind w:left="284"/>
        <w:jc w:val="both"/>
        <w:rPr>
          <w:rFonts w:cs="Arial"/>
          <w:sz w:val="18"/>
          <w:szCs w:val="18"/>
        </w:rPr>
      </w:pPr>
      <w:r w:rsidRPr="00DA2D0B">
        <w:rPr>
          <w:rFonts w:cs="Arial"/>
          <w:sz w:val="18"/>
          <w:szCs w:val="18"/>
        </w:rPr>
        <w:t>00-682 Warszawa, ul. Hoża 66/68</w:t>
      </w:r>
      <w:r w:rsidR="009B69C3">
        <w:rPr>
          <w:rFonts w:cs="Arial"/>
          <w:sz w:val="18"/>
          <w:szCs w:val="18"/>
        </w:rPr>
        <w:t xml:space="preserve"> </w:t>
      </w:r>
      <w:r w:rsidRPr="00DA2D0B">
        <w:rPr>
          <w:rFonts w:cs="Arial"/>
          <w:sz w:val="18"/>
          <w:szCs w:val="18"/>
        </w:rPr>
        <w:t>lok. 118</w:t>
      </w:r>
    </w:p>
    <w:p w:rsidR="00DA2D0B" w:rsidRPr="00DA2D0B" w:rsidRDefault="00DA2D0B" w:rsidP="00DA2D0B">
      <w:pPr>
        <w:widowControl w:val="0"/>
        <w:numPr>
          <w:ilvl w:val="0"/>
          <w:numId w:val="41"/>
        </w:numPr>
        <w:suppressAutoHyphens/>
        <w:spacing w:after="0" w:line="240" w:lineRule="auto"/>
        <w:ind w:left="284" w:hanging="284"/>
        <w:rPr>
          <w:rFonts w:cs="Arial"/>
          <w:sz w:val="18"/>
          <w:szCs w:val="18"/>
        </w:rPr>
      </w:pPr>
      <w:r w:rsidRPr="00DA2D0B">
        <w:rPr>
          <w:rFonts w:cs="Arial"/>
          <w:sz w:val="18"/>
          <w:szCs w:val="18"/>
        </w:rPr>
        <w:t>aa</w:t>
      </w:r>
    </w:p>
    <w:p w:rsidR="00DA2D0B" w:rsidRPr="00DA2D0B" w:rsidRDefault="00DA2D0B" w:rsidP="00DA2D0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A2D0B" w:rsidRPr="00DA2D0B" w:rsidRDefault="00DA2D0B" w:rsidP="00DA2D0B">
      <w:pPr>
        <w:spacing w:after="0" w:line="240" w:lineRule="auto"/>
        <w:rPr>
          <w:rFonts w:eastAsia="Times New Roman"/>
          <w:sz w:val="18"/>
          <w:szCs w:val="18"/>
          <w:u w:val="single"/>
          <w:lang w:eastAsia="pl-PL"/>
        </w:rPr>
      </w:pPr>
      <w:r w:rsidRPr="00DA2D0B">
        <w:rPr>
          <w:rFonts w:eastAsia="Times New Roman"/>
          <w:sz w:val="18"/>
          <w:szCs w:val="18"/>
          <w:u w:val="single"/>
          <w:lang w:eastAsia="pl-PL"/>
        </w:rPr>
        <w:t>Do wiadomości:</w:t>
      </w:r>
    </w:p>
    <w:p w:rsidR="00DA2D0B" w:rsidRPr="00DA2D0B" w:rsidRDefault="00DA2D0B" w:rsidP="00DA2D0B">
      <w:pPr>
        <w:numPr>
          <w:ilvl w:val="0"/>
          <w:numId w:val="39"/>
        </w:numPr>
        <w:spacing w:after="0" w:line="240" w:lineRule="auto"/>
        <w:ind w:left="284" w:hanging="284"/>
        <w:rPr>
          <w:rFonts w:eastAsia="Times New Roman"/>
          <w:b/>
          <w:sz w:val="18"/>
          <w:szCs w:val="18"/>
          <w:lang w:eastAsia="pl-PL"/>
        </w:rPr>
      </w:pPr>
      <w:r w:rsidRPr="00DA2D0B">
        <w:rPr>
          <w:rFonts w:eastAsia="Times New Roman"/>
          <w:sz w:val="18"/>
          <w:szCs w:val="18"/>
          <w:lang w:eastAsia="pl-PL"/>
        </w:rPr>
        <w:t>Minister Środowiska</w:t>
      </w:r>
    </w:p>
    <w:p w:rsidR="00DA2D0B" w:rsidRPr="005351C3" w:rsidRDefault="00195B4F" w:rsidP="00DA2D0B">
      <w:pPr>
        <w:spacing w:after="0" w:line="240" w:lineRule="auto"/>
        <w:ind w:left="284"/>
        <w:rPr>
          <w:rFonts w:eastAsia="Times New Roman"/>
          <w:color w:val="000000" w:themeColor="text1"/>
          <w:sz w:val="18"/>
          <w:szCs w:val="18"/>
          <w:lang w:eastAsia="pl-PL"/>
        </w:rPr>
      </w:pPr>
      <w:hyperlink r:id="rId9" w:history="1">
        <w:r w:rsidR="00DA2D0B" w:rsidRPr="005351C3">
          <w:rPr>
            <w:rFonts w:eastAsia="Times New Roman" w:cs="Arial"/>
            <w:color w:val="000000" w:themeColor="text1"/>
            <w:sz w:val="18"/>
            <w:szCs w:val="18"/>
            <w:lang w:eastAsia="pl-PL"/>
          </w:rPr>
          <w:t>pozwolenia.zintegrowane@mos.gov.pl</w:t>
        </w:r>
      </w:hyperlink>
    </w:p>
    <w:p w:rsidR="00DA2D0B" w:rsidRPr="00DA2D0B" w:rsidRDefault="00DA2D0B" w:rsidP="00DA2D0B">
      <w:pPr>
        <w:numPr>
          <w:ilvl w:val="0"/>
          <w:numId w:val="39"/>
        </w:numPr>
        <w:spacing w:after="0" w:line="240" w:lineRule="auto"/>
        <w:ind w:left="284" w:hanging="284"/>
        <w:rPr>
          <w:rFonts w:eastAsia="Times New Roman"/>
          <w:sz w:val="18"/>
          <w:szCs w:val="18"/>
          <w:lang w:eastAsia="pl-PL"/>
        </w:rPr>
      </w:pPr>
      <w:r w:rsidRPr="00DA2D0B">
        <w:rPr>
          <w:rFonts w:eastAsia="Times New Roman"/>
          <w:sz w:val="18"/>
          <w:szCs w:val="18"/>
          <w:lang w:eastAsia="pl-PL"/>
        </w:rPr>
        <w:t>Mazowiecki Wojewódzki Inspektor Ochrony Środowiska</w:t>
      </w:r>
    </w:p>
    <w:p w:rsidR="00DA2D0B" w:rsidRPr="00DA2D0B" w:rsidRDefault="00DA2D0B" w:rsidP="00DA2D0B">
      <w:pPr>
        <w:spacing w:after="0" w:line="240" w:lineRule="auto"/>
        <w:ind w:left="284"/>
        <w:rPr>
          <w:rFonts w:eastAsia="Times New Roman"/>
          <w:sz w:val="18"/>
          <w:szCs w:val="18"/>
          <w:lang w:eastAsia="pl-PL"/>
        </w:rPr>
      </w:pPr>
      <w:r w:rsidRPr="00DA2D0B">
        <w:rPr>
          <w:rFonts w:eastAsia="Times New Roman"/>
          <w:sz w:val="18"/>
          <w:szCs w:val="18"/>
          <w:lang w:eastAsia="pl-PL"/>
        </w:rPr>
        <w:t xml:space="preserve">00-716 Warszawa, ul. </w:t>
      </w:r>
      <w:proofErr w:type="spellStart"/>
      <w:r w:rsidRPr="00DA2D0B">
        <w:rPr>
          <w:rFonts w:eastAsia="Times New Roman"/>
          <w:sz w:val="18"/>
          <w:szCs w:val="18"/>
          <w:lang w:eastAsia="pl-PL"/>
        </w:rPr>
        <w:t>Bartycka</w:t>
      </w:r>
      <w:proofErr w:type="spellEnd"/>
      <w:r w:rsidRPr="00DA2D0B">
        <w:rPr>
          <w:rFonts w:eastAsia="Times New Roman"/>
          <w:sz w:val="18"/>
          <w:szCs w:val="18"/>
          <w:lang w:eastAsia="pl-PL"/>
        </w:rPr>
        <w:t xml:space="preserve"> 110 A </w:t>
      </w:r>
    </w:p>
    <w:p w:rsidR="00DA2D0B" w:rsidRPr="00DA2D0B" w:rsidRDefault="00DA2D0B" w:rsidP="00DA2D0B">
      <w:pPr>
        <w:numPr>
          <w:ilvl w:val="0"/>
          <w:numId w:val="39"/>
        </w:numPr>
        <w:spacing w:after="0" w:line="240" w:lineRule="auto"/>
        <w:ind w:left="284" w:hanging="284"/>
        <w:rPr>
          <w:rFonts w:eastAsia="Times New Roman"/>
          <w:sz w:val="18"/>
          <w:szCs w:val="18"/>
          <w:lang w:val="x-none" w:eastAsia="pl-PL"/>
        </w:rPr>
      </w:pPr>
      <w:r w:rsidRPr="00DA2D0B">
        <w:rPr>
          <w:rFonts w:eastAsia="Arial Unicode MS"/>
          <w:sz w:val="18"/>
          <w:szCs w:val="18"/>
          <w:lang w:val="x-none" w:eastAsia="pl-PL"/>
        </w:rPr>
        <w:t xml:space="preserve">Departament </w:t>
      </w:r>
      <w:r w:rsidRPr="00DA2D0B">
        <w:rPr>
          <w:rFonts w:eastAsia="Arial Unicode MS"/>
          <w:sz w:val="18"/>
          <w:szCs w:val="18"/>
          <w:lang w:val="x-none" w:eastAsia="ar-SA"/>
        </w:rPr>
        <w:t>Gospodarki Odpadami, Emisji i Pozwoleń Zintegrowanych UMWM</w:t>
      </w:r>
      <w:r w:rsidRPr="00DA2D0B">
        <w:rPr>
          <w:rFonts w:eastAsia="Arial Unicode MS"/>
          <w:sz w:val="18"/>
          <w:szCs w:val="18"/>
          <w:lang w:val="x-none" w:eastAsia="ar-SA"/>
        </w:rPr>
        <w:br/>
      </w:r>
      <w:r w:rsidRPr="00DA2D0B">
        <w:rPr>
          <w:rFonts w:eastAsia="Arial Unicode MS"/>
          <w:sz w:val="18"/>
          <w:szCs w:val="18"/>
          <w:lang w:eastAsia="ar-SA"/>
        </w:rPr>
        <w:t>Wydział Bazy Odpadowej i Informacji</w:t>
      </w:r>
      <w:r w:rsidRPr="00DA2D0B">
        <w:rPr>
          <w:rFonts w:eastAsia="Times New Roman"/>
          <w:sz w:val="18"/>
          <w:szCs w:val="18"/>
          <w:lang w:eastAsia="ar-SA"/>
        </w:rPr>
        <w:t xml:space="preserve"> – w miejscu</w:t>
      </w:r>
    </w:p>
    <w:p w:rsidR="00EF5A03" w:rsidRPr="00EF5A03" w:rsidRDefault="00EF5A03" w:rsidP="00EF5A03">
      <w:pPr>
        <w:spacing w:before="480" w:after="120"/>
        <w:rPr>
          <w:lang w:val="x-none"/>
        </w:rPr>
      </w:pPr>
    </w:p>
    <w:sectPr w:rsidR="00EF5A03" w:rsidRPr="00EF5A03" w:rsidSect="001E7606">
      <w:footerReference w:type="default" r:id="rId10"/>
      <w:headerReference w:type="first" r:id="rId11"/>
      <w:footerReference w:type="first" r:id="rId12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4F" w:rsidRDefault="00195B4F" w:rsidP="007F4ED4">
      <w:pPr>
        <w:spacing w:after="0" w:line="240" w:lineRule="auto"/>
      </w:pPr>
      <w:r>
        <w:separator/>
      </w:r>
    </w:p>
  </w:endnote>
  <w:endnote w:type="continuationSeparator" w:id="0">
    <w:p w:rsidR="00195B4F" w:rsidRDefault="00195B4F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B9" w:rsidRPr="0038686A" w:rsidRDefault="008F31B9" w:rsidP="004C7280">
    <w:pPr>
      <w:pStyle w:val="Stopka"/>
      <w:jc w:val="right"/>
      <w:rPr>
        <w:rFonts w:cs="Arial"/>
        <w:sz w:val="18"/>
        <w:szCs w:val="18"/>
      </w:rPr>
    </w:pPr>
    <w:r w:rsidRPr="0038686A">
      <w:rPr>
        <w:rFonts w:cs="Arial"/>
        <w:sz w:val="18"/>
        <w:szCs w:val="18"/>
      </w:rPr>
      <w:fldChar w:fldCharType="begin"/>
    </w:r>
    <w:r w:rsidRPr="0038686A">
      <w:rPr>
        <w:rFonts w:cs="Arial"/>
        <w:sz w:val="18"/>
        <w:szCs w:val="18"/>
      </w:rPr>
      <w:instrText xml:space="preserve"> PAGE   \* MERGEFORMAT </w:instrText>
    </w:r>
    <w:r w:rsidRPr="0038686A">
      <w:rPr>
        <w:rFonts w:cs="Arial"/>
        <w:sz w:val="18"/>
        <w:szCs w:val="18"/>
      </w:rPr>
      <w:fldChar w:fldCharType="separate"/>
    </w:r>
    <w:r w:rsidR="007B3ADE">
      <w:rPr>
        <w:rFonts w:cs="Arial"/>
        <w:noProof/>
        <w:sz w:val="18"/>
        <w:szCs w:val="18"/>
      </w:rPr>
      <w:t>3</w:t>
    </w:r>
    <w:r w:rsidRPr="0038686A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B9" w:rsidRPr="00EC6F09" w:rsidRDefault="008F31B9" w:rsidP="00442B5C">
    <w:pPr>
      <w:pStyle w:val="Stopka"/>
      <w:spacing w:after="0" w:line="240" w:lineRule="auto"/>
      <w:jc w:val="center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4F" w:rsidRDefault="00195B4F" w:rsidP="007F4ED4">
      <w:pPr>
        <w:spacing w:after="0" w:line="240" w:lineRule="auto"/>
      </w:pPr>
      <w:r>
        <w:separator/>
      </w:r>
    </w:p>
  </w:footnote>
  <w:footnote w:type="continuationSeparator" w:id="0">
    <w:p w:rsidR="00195B4F" w:rsidRDefault="00195B4F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8F31B9" w:rsidRPr="006B21A5" w:rsidTr="000B2A0F">
      <w:trPr>
        <w:trHeight w:hRule="exact" w:val="1588"/>
      </w:trPr>
      <w:tc>
        <w:tcPr>
          <w:tcW w:w="1139" w:type="dxa"/>
        </w:tcPr>
        <w:p w:rsidR="008F31B9" w:rsidRPr="00634BEA" w:rsidRDefault="008F31B9" w:rsidP="000B2A0F">
          <w:pPr>
            <w:pStyle w:val="Nagwek"/>
            <w:spacing w:after="0" w:line="240" w:lineRule="auto"/>
            <w:rPr>
              <w:rFonts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8F31B9" w:rsidRPr="00634BEA" w:rsidRDefault="008F31B9" w:rsidP="000B2A0F">
          <w:pPr>
            <w:pStyle w:val="Nagwek"/>
            <w:spacing w:after="0" w:line="240" w:lineRule="auto"/>
            <w:rPr>
              <w:rFonts w:cs="Arial"/>
              <w:b/>
              <w:color w:val="000000"/>
              <w:lang w:val="pl-PL"/>
            </w:rPr>
          </w:pPr>
          <w:r w:rsidRPr="00634BEA">
            <w:rPr>
              <w:rFonts w:cs="Arial"/>
              <w:b/>
              <w:color w:val="000000"/>
              <w:lang w:val="pl-PL"/>
            </w:rPr>
            <w:t>MARSZAŁEK</w:t>
          </w:r>
        </w:p>
        <w:p w:rsidR="008F31B9" w:rsidRPr="00634BEA" w:rsidRDefault="008F31B9" w:rsidP="000B2A0F">
          <w:pPr>
            <w:pStyle w:val="Nagwek"/>
            <w:spacing w:after="0" w:line="240" w:lineRule="auto"/>
            <w:rPr>
              <w:rFonts w:cs="Arial"/>
              <w:b/>
              <w:color w:val="000000"/>
              <w:lang w:val="pl-PL"/>
            </w:rPr>
          </w:pPr>
          <w:r w:rsidRPr="00634BEA">
            <w:rPr>
              <w:rFonts w:cs="Arial"/>
              <w:b/>
              <w:color w:val="000000"/>
              <w:lang w:val="pl-PL"/>
            </w:rPr>
            <w:t>WOJEWÓDZTWA MAZOWIECKIEGO</w:t>
          </w:r>
        </w:p>
        <w:p w:rsidR="008F31B9" w:rsidRPr="00634BEA" w:rsidRDefault="008F31B9" w:rsidP="00A0341E">
          <w:pPr>
            <w:pStyle w:val="Nagwek"/>
            <w:spacing w:after="0" w:line="240" w:lineRule="auto"/>
            <w:rPr>
              <w:rFonts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cs="Arial"/>
              <w:sz w:val="20"/>
              <w:szCs w:val="20"/>
              <w:lang w:val="pl-PL"/>
            </w:rPr>
            <w:t>ul. Jagiellońska 26, 03-719 Warszawa</w:t>
          </w:r>
        </w:p>
      </w:tc>
    </w:tr>
  </w:tbl>
  <w:p w:rsidR="008F31B9" w:rsidRPr="00E8017E" w:rsidRDefault="008F31B9">
    <w:pPr>
      <w:pStyle w:val="Nagwek"/>
      <w:rPr>
        <w:rFonts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04B"/>
    <w:multiLevelType w:val="hybridMultilevel"/>
    <w:tmpl w:val="B768B336"/>
    <w:lvl w:ilvl="0" w:tplc="5DD64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927"/>
    <w:multiLevelType w:val="multilevel"/>
    <w:tmpl w:val="68F2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8A3E22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D062CE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4E359D"/>
    <w:multiLevelType w:val="multilevel"/>
    <w:tmpl w:val="2A0A2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7C63FB"/>
    <w:multiLevelType w:val="hybridMultilevel"/>
    <w:tmpl w:val="9B4A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51C"/>
    <w:multiLevelType w:val="multilevel"/>
    <w:tmpl w:val="5A5E2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F40F26"/>
    <w:multiLevelType w:val="hybridMultilevel"/>
    <w:tmpl w:val="CC568CD6"/>
    <w:lvl w:ilvl="0" w:tplc="8F647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322AA"/>
    <w:multiLevelType w:val="multilevel"/>
    <w:tmpl w:val="3FA0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940B80"/>
    <w:multiLevelType w:val="multilevel"/>
    <w:tmpl w:val="D772A72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1CC31762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3120FB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3860ED"/>
    <w:multiLevelType w:val="multilevel"/>
    <w:tmpl w:val="684805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D41E7A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311943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105A9F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D36A43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BE7474"/>
    <w:multiLevelType w:val="hybridMultilevel"/>
    <w:tmpl w:val="6B844312"/>
    <w:lvl w:ilvl="0" w:tplc="9D60F5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3317C49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E82746"/>
    <w:multiLevelType w:val="multilevel"/>
    <w:tmpl w:val="D910D46A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851" w:hanging="283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4E235B7C"/>
    <w:multiLevelType w:val="multilevel"/>
    <w:tmpl w:val="95B49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2A790C"/>
    <w:multiLevelType w:val="hybridMultilevel"/>
    <w:tmpl w:val="4514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B78D7"/>
    <w:multiLevelType w:val="hybridMultilevel"/>
    <w:tmpl w:val="6178B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3128E"/>
    <w:multiLevelType w:val="multilevel"/>
    <w:tmpl w:val="7C9E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2A54BFA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D65A2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B81FA9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E749DA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996D48"/>
    <w:multiLevelType w:val="multilevel"/>
    <w:tmpl w:val="BED8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120383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6B50E8"/>
    <w:multiLevelType w:val="multilevel"/>
    <w:tmpl w:val="2CD8AC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B05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0F731E7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AA472D"/>
    <w:multiLevelType w:val="multilevel"/>
    <w:tmpl w:val="2CD8AC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B05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B8A5AF1"/>
    <w:multiLevelType w:val="hybridMultilevel"/>
    <w:tmpl w:val="E1F4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A45D7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C415403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7450CE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F17984"/>
    <w:multiLevelType w:val="multilevel"/>
    <w:tmpl w:val="E012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D75774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9" w15:restartNumberingAfterBreak="0">
    <w:nsid w:val="7E957949"/>
    <w:multiLevelType w:val="multilevel"/>
    <w:tmpl w:val="1D4A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AC68D2"/>
    <w:multiLevelType w:val="multilevel"/>
    <w:tmpl w:val="2BC215B4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851" w:hanging="283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5"/>
        </w:tabs>
        <w:ind w:left="1135" w:hanging="284"/>
      </w:pPr>
      <w:rPr>
        <w:b w:val="0"/>
      </w:rPr>
    </w:lvl>
    <w:lvl w:ilvl="3">
      <w:start w:val="1"/>
      <w:numFmt w:val="bullet"/>
      <w:lvlText w:val=""/>
      <w:lvlJc w:val="left"/>
      <w:pPr>
        <w:ind w:left="1418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1" w15:restartNumberingAfterBreak="0">
    <w:nsid w:val="7F263509"/>
    <w:multiLevelType w:val="hybridMultilevel"/>
    <w:tmpl w:val="A68A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2)"/>
        <w:lvlJc w:val="left"/>
        <w:pPr>
          <w:ind w:left="567" w:hanging="283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5"/>
          </w:tabs>
          <w:ind w:left="1135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3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4" w:hanging="360"/>
        </w:pPr>
        <w:rPr>
          <w:rFonts w:hint="default"/>
        </w:rPr>
      </w:lvl>
    </w:lvlOverride>
  </w:num>
  <w:num w:numId="5">
    <w:abstractNumId w:val="12"/>
  </w:num>
  <w:num w:numId="6">
    <w:abstractNumId w:val="22"/>
  </w:num>
  <w:num w:numId="7">
    <w:abstractNumId w:val="27"/>
  </w:num>
  <w:num w:numId="8">
    <w:abstractNumId w:val="35"/>
  </w:num>
  <w:num w:numId="9">
    <w:abstractNumId w:val="38"/>
  </w:num>
  <w:num w:numId="10">
    <w:abstractNumId w:val="19"/>
  </w:num>
  <w:num w:numId="11">
    <w:abstractNumId w:val="30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36"/>
  </w:num>
  <w:num w:numId="17">
    <w:abstractNumId w:val="15"/>
  </w:num>
  <w:num w:numId="18">
    <w:abstractNumId w:val="31"/>
  </w:num>
  <w:num w:numId="19">
    <w:abstractNumId w:val="18"/>
  </w:num>
  <w:num w:numId="20">
    <w:abstractNumId w:val="26"/>
  </w:num>
  <w:num w:numId="21">
    <w:abstractNumId w:val="14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29"/>
  </w:num>
  <w:num w:numId="27">
    <w:abstractNumId w:val="39"/>
  </w:num>
  <w:num w:numId="28">
    <w:abstractNumId w:val="6"/>
  </w:num>
  <w:num w:numId="29">
    <w:abstractNumId w:val="16"/>
  </w:num>
  <w:num w:numId="30">
    <w:abstractNumId w:val="37"/>
  </w:num>
  <w:num w:numId="31">
    <w:abstractNumId w:val="34"/>
  </w:num>
  <w:num w:numId="32">
    <w:abstractNumId w:val="13"/>
  </w:num>
  <w:num w:numId="33">
    <w:abstractNumId w:val="4"/>
  </w:num>
  <w:num w:numId="34">
    <w:abstractNumId w:val="2"/>
  </w:num>
  <w:num w:numId="35">
    <w:abstractNumId w:val="25"/>
  </w:num>
  <w:num w:numId="36">
    <w:abstractNumId w:val="23"/>
  </w:num>
  <w:num w:numId="37">
    <w:abstractNumId w:val="1"/>
  </w:num>
  <w:num w:numId="38">
    <w:abstractNumId w:val="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 w:numId="42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357"/>
    <w:rsid w:val="00007197"/>
    <w:rsid w:val="00014EBC"/>
    <w:rsid w:val="0002409A"/>
    <w:rsid w:val="0002517E"/>
    <w:rsid w:val="000251A6"/>
    <w:rsid w:val="000259EC"/>
    <w:rsid w:val="00031333"/>
    <w:rsid w:val="00043FD9"/>
    <w:rsid w:val="00047E39"/>
    <w:rsid w:val="000508BA"/>
    <w:rsid w:val="00055088"/>
    <w:rsid w:val="00055B3A"/>
    <w:rsid w:val="00057BAF"/>
    <w:rsid w:val="00077A9F"/>
    <w:rsid w:val="00083DB0"/>
    <w:rsid w:val="000866DA"/>
    <w:rsid w:val="00094258"/>
    <w:rsid w:val="00094615"/>
    <w:rsid w:val="00095555"/>
    <w:rsid w:val="00097685"/>
    <w:rsid w:val="000A6B53"/>
    <w:rsid w:val="000A7DAE"/>
    <w:rsid w:val="000B2A0F"/>
    <w:rsid w:val="000C56BF"/>
    <w:rsid w:val="000D24FB"/>
    <w:rsid w:val="000D3946"/>
    <w:rsid w:val="000D3F7F"/>
    <w:rsid w:val="000D40DA"/>
    <w:rsid w:val="000E0921"/>
    <w:rsid w:val="000E0D53"/>
    <w:rsid w:val="000E57C4"/>
    <w:rsid w:val="000E69C9"/>
    <w:rsid w:val="000E6E18"/>
    <w:rsid w:val="000F0EE0"/>
    <w:rsid w:val="000F6B38"/>
    <w:rsid w:val="000F7BD9"/>
    <w:rsid w:val="0010007F"/>
    <w:rsid w:val="00100297"/>
    <w:rsid w:val="00106A00"/>
    <w:rsid w:val="00113173"/>
    <w:rsid w:val="00120976"/>
    <w:rsid w:val="00122A6D"/>
    <w:rsid w:val="00122FF7"/>
    <w:rsid w:val="00126B99"/>
    <w:rsid w:val="00131C5E"/>
    <w:rsid w:val="00133D31"/>
    <w:rsid w:val="00147664"/>
    <w:rsid w:val="00151631"/>
    <w:rsid w:val="001539BE"/>
    <w:rsid w:val="00154918"/>
    <w:rsid w:val="00155704"/>
    <w:rsid w:val="00155B72"/>
    <w:rsid w:val="00157291"/>
    <w:rsid w:val="00162C74"/>
    <w:rsid w:val="0017516C"/>
    <w:rsid w:val="00182D8C"/>
    <w:rsid w:val="00184D86"/>
    <w:rsid w:val="0018793F"/>
    <w:rsid w:val="00195B4F"/>
    <w:rsid w:val="001A6D83"/>
    <w:rsid w:val="001A7E1D"/>
    <w:rsid w:val="001B6B6C"/>
    <w:rsid w:val="001C361A"/>
    <w:rsid w:val="001C3BF3"/>
    <w:rsid w:val="001C4B44"/>
    <w:rsid w:val="001D2405"/>
    <w:rsid w:val="001D550E"/>
    <w:rsid w:val="001E0745"/>
    <w:rsid w:val="001E0AC8"/>
    <w:rsid w:val="001E3973"/>
    <w:rsid w:val="001E6888"/>
    <w:rsid w:val="001E7606"/>
    <w:rsid w:val="001E7731"/>
    <w:rsid w:val="001F1B87"/>
    <w:rsid w:val="00200B98"/>
    <w:rsid w:val="00202BB9"/>
    <w:rsid w:val="00202F54"/>
    <w:rsid w:val="002032E7"/>
    <w:rsid w:val="00205A07"/>
    <w:rsid w:val="00205DDC"/>
    <w:rsid w:val="00212020"/>
    <w:rsid w:val="002122AF"/>
    <w:rsid w:val="00212690"/>
    <w:rsid w:val="00214834"/>
    <w:rsid w:val="002232D9"/>
    <w:rsid w:val="0022709C"/>
    <w:rsid w:val="0023441D"/>
    <w:rsid w:val="00237E9E"/>
    <w:rsid w:val="00246B0A"/>
    <w:rsid w:val="00252A6B"/>
    <w:rsid w:val="00260AE4"/>
    <w:rsid w:val="00262199"/>
    <w:rsid w:val="002746ED"/>
    <w:rsid w:val="0027477F"/>
    <w:rsid w:val="00275E62"/>
    <w:rsid w:val="00277E2B"/>
    <w:rsid w:val="00277E79"/>
    <w:rsid w:val="00283C5E"/>
    <w:rsid w:val="002879A5"/>
    <w:rsid w:val="00290D2F"/>
    <w:rsid w:val="002A0BAE"/>
    <w:rsid w:val="002A39F9"/>
    <w:rsid w:val="002B3550"/>
    <w:rsid w:val="002B4AC0"/>
    <w:rsid w:val="002B6FA2"/>
    <w:rsid w:val="002C3015"/>
    <w:rsid w:val="002D21BD"/>
    <w:rsid w:val="002D2257"/>
    <w:rsid w:val="002D7463"/>
    <w:rsid w:val="00300D54"/>
    <w:rsid w:val="0031261F"/>
    <w:rsid w:val="00312C2C"/>
    <w:rsid w:val="003143C0"/>
    <w:rsid w:val="00321C0B"/>
    <w:rsid w:val="0033140E"/>
    <w:rsid w:val="00336075"/>
    <w:rsid w:val="003361EB"/>
    <w:rsid w:val="00337B31"/>
    <w:rsid w:val="003426FA"/>
    <w:rsid w:val="00353724"/>
    <w:rsid w:val="00354BC7"/>
    <w:rsid w:val="003560EF"/>
    <w:rsid w:val="00364F0B"/>
    <w:rsid w:val="00365D34"/>
    <w:rsid w:val="003663F5"/>
    <w:rsid w:val="00374DCA"/>
    <w:rsid w:val="003772CC"/>
    <w:rsid w:val="00381BBB"/>
    <w:rsid w:val="00384C3F"/>
    <w:rsid w:val="0038686A"/>
    <w:rsid w:val="00390935"/>
    <w:rsid w:val="00390F90"/>
    <w:rsid w:val="003A2CCC"/>
    <w:rsid w:val="003A68B1"/>
    <w:rsid w:val="003B0E47"/>
    <w:rsid w:val="003B2AD1"/>
    <w:rsid w:val="003B481B"/>
    <w:rsid w:val="003D2D8B"/>
    <w:rsid w:val="003D2E51"/>
    <w:rsid w:val="003D7484"/>
    <w:rsid w:val="003E70B4"/>
    <w:rsid w:val="00404463"/>
    <w:rsid w:val="004164FB"/>
    <w:rsid w:val="004250AC"/>
    <w:rsid w:val="004268BD"/>
    <w:rsid w:val="00426FA3"/>
    <w:rsid w:val="00427527"/>
    <w:rsid w:val="00433095"/>
    <w:rsid w:val="00442B5C"/>
    <w:rsid w:val="004453CB"/>
    <w:rsid w:val="00453FD0"/>
    <w:rsid w:val="00457F0E"/>
    <w:rsid w:val="00462C2F"/>
    <w:rsid w:val="0047652F"/>
    <w:rsid w:val="00492E5E"/>
    <w:rsid w:val="004A0004"/>
    <w:rsid w:val="004A03E6"/>
    <w:rsid w:val="004A3DD8"/>
    <w:rsid w:val="004A6A34"/>
    <w:rsid w:val="004A7997"/>
    <w:rsid w:val="004B3B8A"/>
    <w:rsid w:val="004B5D14"/>
    <w:rsid w:val="004B6102"/>
    <w:rsid w:val="004C7280"/>
    <w:rsid w:val="004D27C1"/>
    <w:rsid w:val="004E2C64"/>
    <w:rsid w:val="004F0C52"/>
    <w:rsid w:val="004F20D1"/>
    <w:rsid w:val="004F3955"/>
    <w:rsid w:val="004F55A6"/>
    <w:rsid w:val="00502A3E"/>
    <w:rsid w:val="00503941"/>
    <w:rsid w:val="0050713C"/>
    <w:rsid w:val="00512F89"/>
    <w:rsid w:val="00515EDB"/>
    <w:rsid w:val="00520560"/>
    <w:rsid w:val="00521839"/>
    <w:rsid w:val="00522AA6"/>
    <w:rsid w:val="00523363"/>
    <w:rsid w:val="005351C3"/>
    <w:rsid w:val="00535A44"/>
    <w:rsid w:val="005373B0"/>
    <w:rsid w:val="00546BAD"/>
    <w:rsid w:val="00550D94"/>
    <w:rsid w:val="0056030E"/>
    <w:rsid w:val="00581ED5"/>
    <w:rsid w:val="005A49C6"/>
    <w:rsid w:val="005C2AC9"/>
    <w:rsid w:val="005C31C2"/>
    <w:rsid w:val="005C75CE"/>
    <w:rsid w:val="005D011F"/>
    <w:rsid w:val="005D53A0"/>
    <w:rsid w:val="005E3760"/>
    <w:rsid w:val="005E4B98"/>
    <w:rsid w:val="005E4FA3"/>
    <w:rsid w:val="005F310B"/>
    <w:rsid w:val="00604BBE"/>
    <w:rsid w:val="00605BD2"/>
    <w:rsid w:val="0060719A"/>
    <w:rsid w:val="00607F59"/>
    <w:rsid w:val="00610A85"/>
    <w:rsid w:val="00611131"/>
    <w:rsid w:val="00613D07"/>
    <w:rsid w:val="00614786"/>
    <w:rsid w:val="00616A16"/>
    <w:rsid w:val="0061776F"/>
    <w:rsid w:val="0062136D"/>
    <w:rsid w:val="006344E2"/>
    <w:rsid w:val="00634BEA"/>
    <w:rsid w:val="00636016"/>
    <w:rsid w:val="00637DE6"/>
    <w:rsid w:val="0064107E"/>
    <w:rsid w:val="0064679C"/>
    <w:rsid w:val="0065493E"/>
    <w:rsid w:val="00654F1B"/>
    <w:rsid w:val="0065518F"/>
    <w:rsid w:val="00656E41"/>
    <w:rsid w:val="0066755E"/>
    <w:rsid w:val="00667CC8"/>
    <w:rsid w:val="00672575"/>
    <w:rsid w:val="00672F99"/>
    <w:rsid w:val="006759D9"/>
    <w:rsid w:val="00694F2D"/>
    <w:rsid w:val="006B0457"/>
    <w:rsid w:val="006B21A5"/>
    <w:rsid w:val="006B6737"/>
    <w:rsid w:val="006B785C"/>
    <w:rsid w:val="006C44D5"/>
    <w:rsid w:val="006C472D"/>
    <w:rsid w:val="006C6EB9"/>
    <w:rsid w:val="006D117B"/>
    <w:rsid w:val="006D46F0"/>
    <w:rsid w:val="006D6CCF"/>
    <w:rsid w:val="006E1FFE"/>
    <w:rsid w:val="006E5BE2"/>
    <w:rsid w:val="007073A9"/>
    <w:rsid w:val="007119A0"/>
    <w:rsid w:val="007121D4"/>
    <w:rsid w:val="00714E51"/>
    <w:rsid w:val="007161CE"/>
    <w:rsid w:val="00722295"/>
    <w:rsid w:val="007374C7"/>
    <w:rsid w:val="00743527"/>
    <w:rsid w:val="00743F88"/>
    <w:rsid w:val="0074591C"/>
    <w:rsid w:val="00747E8C"/>
    <w:rsid w:val="00752BE0"/>
    <w:rsid w:val="00760260"/>
    <w:rsid w:val="00760B70"/>
    <w:rsid w:val="00770D6F"/>
    <w:rsid w:val="00771F19"/>
    <w:rsid w:val="00772E80"/>
    <w:rsid w:val="007930DE"/>
    <w:rsid w:val="007963F9"/>
    <w:rsid w:val="007B0280"/>
    <w:rsid w:val="007B1668"/>
    <w:rsid w:val="007B3ADE"/>
    <w:rsid w:val="007B6FFE"/>
    <w:rsid w:val="007C0F70"/>
    <w:rsid w:val="007D11EE"/>
    <w:rsid w:val="007D2312"/>
    <w:rsid w:val="007E1530"/>
    <w:rsid w:val="007E3F0D"/>
    <w:rsid w:val="007E7E07"/>
    <w:rsid w:val="007F25B0"/>
    <w:rsid w:val="007F4ED4"/>
    <w:rsid w:val="00800C82"/>
    <w:rsid w:val="008176F8"/>
    <w:rsid w:val="00841372"/>
    <w:rsid w:val="00844904"/>
    <w:rsid w:val="00844DF2"/>
    <w:rsid w:val="00851410"/>
    <w:rsid w:val="00852956"/>
    <w:rsid w:val="00855DD7"/>
    <w:rsid w:val="00860A20"/>
    <w:rsid w:val="00865778"/>
    <w:rsid w:val="0087137D"/>
    <w:rsid w:val="00875090"/>
    <w:rsid w:val="008775CB"/>
    <w:rsid w:val="00877D59"/>
    <w:rsid w:val="00882C12"/>
    <w:rsid w:val="008847A6"/>
    <w:rsid w:val="0088723C"/>
    <w:rsid w:val="00891027"/>
    <w:rsid w:val="0089644A"/>
    <w:rsid w:val="008B4B6C"/>
    <w:rsid w:val="008B4F72"/>
    <w:rsid w:val="008D4245"/>
    <w:rsid w:val="008D4896"/>
    <w:rsid w:val="008F31B9"/>
    <w:rsid w:val="0090390A"/>
    <w:rsid w:val="00906D87"/>
    <w:rsid w:val="00910B31"/>
    <w:rsid w:val="009147C2"/>
    <w:rsid w:val="00920F7F"/>
    <w:rsid w:val="0092391C"/>
    <w:rsid w:val="00926499"/>
    <w:rsid w:val="00944557"/>
    <w:rsid w:val="00946CC2"/>
    <w:rsid w:val="009509F3"/>
    <w:rsid w:val="00952313"/>
    <w:rsid w:val="00955278"/>
    <w:rsid w:val="00960F2E"/>
    <w:rsid w:val="00965C07"/>
    <w:rsid w:val="00967E3B"/>
    <w:rsid w:val="00974E8A"/>
    <w:rsid w:val="00977334"/>
    <w:rsid w:val="00981B13"/>
    <w:rsid w:val="00983D1A"/>
    <w:rsid w:val="00984C33"/>
    <w:rsid w:val="00985A74"/>
    <w:rsid w:val="009876CC"/>
    <w:rsid w:val="00990B37"/>
    <w:rsid w:val="009950E1"/>
    <w:rsid w:val="009B4403"/>
    <w:rsid w:val="009B6831"/>
    <w:rsid w:val="009B69C3"/>
    <w:rsid w:val="009C4DB0"/>
    <w:rsid w:val="009C727E"/>
    <w:rsid w:val="009D0AE4"/>
    <w:rsid w:val="009D130E"/>
    <w:rsid w:val="009D6A9D"/>
    <w:rsid w:val="009D6CCA"/>
    <w:rsid w:val="009E0D2E"/>
    <w:rsid w:val="009E6C3D"/>
    <w:rsid w:val="009F06D4"/>
    <w:rsid w:val="00A00C78"/>
    <w:rsid w:val="00A0341E"/>
    <w:rsid w:val="00A036A2"/>
    <w:rsid w:val="00A102D4"/>
    <w:rsid w:val="00A144E6"/>
    <w:rsid w:val="00A25759"/>
    <w:rsid w:val="00A258EE"/>
    <w:rsid w:val="00A27441"/>
    <w:rsid w:val="00A31E15"/>
    <w:rsid w:val="00A41497"/>
    <w:rsid w:val="00A41822"/>
    <w:rsid w:val="00A6185B"/>
    <w:rsid w:val="00A705E3"/>
    <w:rsid w:val="00A86726"/>
    <w:rsid w:val="00A87231"/>
    <w:rsid w:val="00A8759B"/>
    <w:rsid w:val="00A90A07"/>
    <w:rsid w:val="00A92CEC"/>
    <w:rsid w:val="00A97EDE"/>
    <w:rsid w:val="00AA3C33"/>
    <w:rsid w:val="00AA3D0B"/>
    <w:rsid w:val="00AA4B13"/>
    <w:rsid w:val="00AA56ED"/>
    <w:rsid w:val="00AA7CE4"/>
    <w:rsid w:val="00AB6C0B"/>
    <w:rsid w:val="00AC1149"/>
    <w:rsid w:val="00AC5284"/>
    <w:rsid w:val="00AC52E4"/>
    <w:rsid w:val="00AC5E1D"/>
    <w:rsid w:val="00AD7796"/>
    <w:rsid w:val="00AE627A"/>
    <w:rsid w:val="00AE6734"/>
    <w:rsid w:val="00AF237D"/>
    <w:rsid w:val="00B00290"/>
    <w:rsid w:val="00B10993"/>
    <w:rsid w:val="00B12290"/>
    <w:rsid w:val="00B15355"/>
    <w:rsid w:val="00B34AC8"/>
    <w:rsid w:val="00B36A99"/>
    <w:rsid w:val="00B373C5"/>
    <w:rsid w:val="00B40501"/>
    <w:rsid w:val="00B427E4"/>
    <w:rsid w:val="00B4518E"/>
    <w:rsid w:val="00B54CC4"/>
    <w:rsid w:val="00B5749E"/>
    <w:rsid w:val="00B60205"/>
    <w:rsid w:val="00B754B7"/>
    <w:rsid w:val="00B758D5"/>
    <w:rsid w:val="00B8268C"/>
    <w:rsid w:val="00B85CE6"/>
    <w:rsid w:val="00B96871"/>
    <w:rsid w:val="00BA0A24"/>
    <w:rsid w:val="00BA174B"/>
    <w:rsid w:val="00BA5029"/>
    <w:rsid w:val="00BB0893"/>
    <w:rsid w:val="00BC0FEE"/>
    <w:rsid w:val="00BC2224"/>
    <w:rsid w:val="00BC4101"/>
    <w:rsid w:val="00BC57C4"/>
    <w:rsid w:val="00BC7B5E"/>
    <w:rsid w:val="00BD143B"/>
    <w:rsid w:val="00BD228B"/>
    <w:rsid w:val="00BD2E5A"/>
    <w:rsid w:val="00BD5D8F"/>
    <w:rsid w:val="00BD6ED2"/>
    <w:rsid w:val="00BF122D"/>
    <w:rsid w:val="00BF2334"/>
    <w:rsid w:val="00C01B42"/>
    <w:rsid w:val="00C03B5B"/>
    <w:rsid w:val="00C07F66"/>
    <w:rsid w:val="00C105E0"/>
    <w:rsid w:val="00C129FC"/>
    <w:rsid w:val="00C24C50"/>
    <w:rsid w:val="00C30AB4"/>
    <w:rsid w:val="00C31955"/>
    <w:rsid w:val="00C3490B"/>
    <w:rsid w:val="00C41FF3"/>
    <w:rsid w:val="00C42F6A"/>
    <w:rsid w:val="00C43473"/>
    <w:rsid w:val="00C522BB"/>
    <w:rsid w:val="00C560CD"/>
    <w:rsid w:val="00C56430"/>
    <w:rsid w:val="00C60261"/>
    <w:rsid w:val="00C61EEE"/>
    <w:rsid w:val="00C63C26"/>
    <w:rsid w:val="00C72B59"/>
    <w:rsid w:val="00C77B07"/>
    <w:rsid w:val="00C77BEE"/>
    <w:rsid w:val="00C828C8"/>
    <w:rsid w:val="00C8790B"/>
    <w:rsid w:val="00C90FC9"/>
    <w:rsid w:val="00C92BAB"/>
    <w:rsid w:val="00CA25A9"/>
    <w:rsid w:val="00CA480D"/>
    <w:rsid w:val="00CA6746"/>
    <w:rsid w:val="00CB11C5"/>
    <w:rsid w:val="00CB1714"/>
    <w:rsid w:val="00CB38B0"/>
    <w:rsid w:val="00CC10BA"/>
    <w:rsid w:val="00CC142D"/>
    <w:rsid w:val="00CC1B26"/>
    <w:rsid w:val="00CC51B2"/>
    <w:rsid w:val="00CD5F24"/>
    <w:rsid w:val="00CE03AD"/>
    <w:rsid w:val="00CE25BE"/>
    <w:rsid w:val="00CE403B"/>
    <w:rsid w:val="00CE5681"/>
    <w:rsid w:val="00CF23E2"/>
    <w:rsid w:val="00CF28AD"/>
    <w:rsid w:val="00D02000"/>
    <w:rsid w:val="00D03130"/>
    <w:rsid w:val="00D0393D"/>
    <w:rsid w:val="00D03E53"/>
    <w:rsid w:val="00D04D66"/>
    <w:rsid w:val="00D33466"/>
    <w:rsid w:val="00D348BD"/>
    <w:rsid w:val="00D35CE4"/>
    <w:rsid w:val="00D35D06"/>
    <w:rsid w:val="00D4382B"/>
    <w:rsid w:val="00D4757C"/>
    <w:rsid w:val="00D47E69"/>
    <w:rsid w:val="00D619C2"/>
    <w:rsid w:val="00D66A15"/>
    <w:rsid w:val="00D73260"/>
    <w:rsid w:val="00D77ECF"/>
    <w:rsid w:val="00D82DA8"/>
    <w:rsid w:val="00D8774F"/>
    <w:rsid w:val="00D87B52"/>
    <w:rsid w:val="00D905D1"/>
    <w:rsid w:val="00D913FC"/>
    <w:rsid w:val="00D94548"/>
    <w:rsid w:val="00D95CA8"/>
    <w:rsid w:val="00D96BEB"/>
    <w:rsid w:val="00DA2D0B"/>
    <w:rsid w:val="00DA4A33"/>
    <w:rsid w:val="00DA57A8"/>
    <w:rsid w:val="00DB13FA"/>
    <w:rsid w:val="00DB29C2"/>
    <w:rsid w:val="00DB4ABE"/>
    <w:rsid w:val="00DC08DA"/>
    <w:rsid w:val="00DC1ED6"/>
    <w:rsid w:val="00DD1F71"/>
    <w:rsid w:val="00DD27F0"/>
    <w:rsid w:val="00DD3EA1"/>
    <w:rsid w:val="00DF4755"/>
    <w:rsid w:val="00DF5F39"/>
    <w:rsid w:val="00E102D2"/>
    <w:rsid w:val="00E13AC1"/>
    <w:rsid w:val="00E14891"/>
    <w:rsid w:val="00E1506C"/>
    <w:rsid w:val="00E24856"/>
    <w:rsid w:val="00E37C55"/>
    <w:rsid w:val="00E41795"/>
    <w:rsid w:val="00E42001"/>
    <w:rsid w:val="00E53665"/>
    <w:rsid w:val="00E6504E"/>
    <w:rsid w:val="00E667D9"/>
    <w:rsid w:val="00E67EA1"/>
    <w:rsid w:val="00E737A7"/>
    <w:rsid w:val="00E8017E"/>
    <w:rsid w:val="00E874F8"/>
    <w:rsid w:val="00E93425"/>
    <w:rsid w:val="00EA406D"/>
    <w:rsid w:val="00EA6EDC"/>
    <w:rsid w:val="00EB0409"/>
    <w:rsid w:val="00EB46E4"/>
    <w:rsid w:val="00EB6E5F"/>
    <w:rsid w:val="00EB78C5"/>
    <w:rsid w:val="00EB7B81"/>
    <w:rsid w:val="00EC09CD"/>
    <w:rsid w:val="00EC2D06"/>
    <w:rsid w:val="00EC5575"/>
    <w:rsid w:val="00EC59A6"/>
    <w:rsid w:val="00EC6F09"/>
    <w:rsid w:val="00ED1583"/>
    <w:rsid w:val="00ED62AC"/>
    <w:rsid w:val="00EF0741"/>
    <w:rsid w:val="00EF1AF3"/>
    <w:rsid w:val="00EF2A4E"/>
    <w:rsid w:val="00EF3205"/>
    <w:rsid w:val="00EF5A03"/>
    <w:rsid w:val="00F0261F"/>
    <w:rsid w:val="00F033A8"/>
    <w:rsid w:val="00F034D1"/>
    <w:rsid w:val="00F1402C"/>
    <w:rsid w:val="00F16649"/>
    <w:rsid w:val="00F2416B"/>
    <w:rsid w:val="00F31FFD"/>
    <w:rsid w:val="00F32F07"/>
    <w:rsid w:val="00F3593D"/>
    <w:rsid w:val="00F55570"/>
    <w:rsid w:val="00F723B8"/>
    <w:rsid w:val="00F77D26"/>
    <w:rsid w:val="00F77FF4"/>
    <w:rsid w:val="00F84B42"/>
    <w:rsid w:val="00FA3614"/>
    <w:rsid w:val="00FA3BC4"/>
    <w:rsid w:val="00FB175D"/>
    <w:rsid w:val="00FB25C8"/>
    <w:rsid w:val="00FB483F"/>
    <w:rsid w:val="00FB5234"/>
    <w:rsid w:val="00FC47B8"/>
    <w:rsid w:val="00FC6D88"/>
    <w:rsid w:val="00FC76AC"/>
    <w:rsid w:val="00FD3486"/>
    <w:rsid w:val="00FD3C5A"/>
    <w:rsid w:val="00FE0717"/>
    <w:rsid w:val="00FF026E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09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570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7B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0F7BD9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customStyle="1" w:styleId="Nagwek1Znak">
    <w:name w:val="Nagłówek 1 Znak"/>
    <w:link w:val="Nagwek1"/>
    <w:uiPriority w:val="9"/>
    <w:rsid w:val="00F55570"/>
    <w:rPr>
      <w:rFonts w:ascii="Arial" w:eastAsia="Times New Roman" w:hAnsi="Arial"/>
      <w:b/>
      <w:bCs/>
      <w:kern w:val="32"/>
      <w:sz w:val="22"/>
      <w:szCs w:val="3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102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00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00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92BAB"/>
    <w:pPr>
      <w:spacing w:before="120" w:after="0" w:line="240" w:lineRule="auto"/>
    </w:pPr>
    <w:rPr>
      <w:rFonts w:cs="Arial"/>
      <w:iCs/>
      <w:color w:val="44546A" w:themeColor="text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205"/>
    <w:rPr>
      <w:b/>
      <w:bCs/>
      <w:lang w:eastAsia="en-US"/>
    </w:rPr>
  </w:style>
  <w:style w:type="paragraph" w:customStyle="1" w:styleId="TabellenText">
    <w:name w:val="Tabellen Text"/>
    <w:rsid w:val="00977334"/>
    <w:pPr>
      <w:spacing w:before="60"/>
      <w:jc w:val="both"/>
    </w:pPr>
    <w:rPr>
      <w:rFonts w:ascii="Arial" w:eastAsia="Times New Roman" w:hAnsi="Arial"/>
      <w:snapToGrid w:val="0"/>
      <w:color w:val="000000"/>
      <w:lang w:val="de-DE"/>
    </w:rPr>
  </w:style>
  <w:style w:type="character" w:customStyle="1" w:styleId="FontStyle34">
    <w:name w:val="Font Style34"/>
    <w:basedOn w:val="Domylnaczcionkaakapitu"/>
    <w:rsid w:val="00D95CA8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Normalny"/>
    <w:rsid w:val="00D95CA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32F07"/>
    <w:rPr>
      <w:sz w:val="22"/>
      <w:szCs w:val="22"/>
      <w:lang w:eastAsia="en-US"/>
    </w:rPr>
  </w:style>
  <w:style w:type="paragraph" w:customStyle="1" w:styleId="Default">
    <w:name w:val="Default"/>
    <w:rsid w:val="003314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zwolenia.zintegrowane@mo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B444-FBED-4E6D-BBA5-20A9AE6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5003</Words>
  <Characters>30019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3</cp:revision>
  <cp:lastPrinted>2018-05-18T08:40:00Z</cp:lastPrinted>
  <dcterms:created xsi:type="dcterms:W3CDTF">2018-05-22T08:36:00Z</dcterms:created>
  <dcterms:modified xsi:type="dcterms:W3CDTF">2018-05-23T09:44:00Z</dcterms:modified>
</cp:coreProperties>
</file>