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50" w:rsidRPr="003B2050" w:rsidRDefault="003B2050" w:rsidP="003B2050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Lista benefic</w:t>
      </w:r>
      <w:r w:rsidR="00C34EE5">
        <w:rPr>
          <w:rFonts w:ascii="Arial" w:hAnsi="Arial" w:cs="Arial"/>
          <w:b/>
          <w:bCs/>
          <w:sz w:val="20"/>
          <w:szCs w:val="20"/>
        </w:rPr>
        <w:t>jentów z powiatów grodziskiego</w:t>
      </w:r>
      <w:r>
        <w:rPr>
          <w:rFonts w:ascii="Arial" w:hAnsi="Arial" w:cs="Arial"/>
          <w:b/>
          <w:bCs/>
          <w:sz w:val="20"/>
          <w:szCs w:val="20"/>
        </w:rPr>
        <w:t xml:space="preserve"> i pruszkowskiego: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50"/>
        <w:gridCol w:w="2382"/>
        <w:gridCol w:w="3266"/>
        <w:gridCol w:w="1833"/>
      </w:tblGrid>
      <w:tr w:rsidR="000D25F5" w:rsidRPr="00366185" w:rsidTr="000D25F5">
        <w:trPr>
          <w:trHeight w:val="416"/>
        </w:trPr>
        <w:tc>
          <w:tcPr>
            <w:tcW w:w="440" w:type="dxa"/>
            <w:shd w:val="clear" w:color="auto" w:fill="70AD47" w:themeFill="accent6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0" w:type="dxa"/>
            <w:shd w:val="clear" w:color="auto" w:fill="70AD47" w:themeFill="accent6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2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Beneficjent – Gmina</w:t>
            </w:r>
          </w:p>
        </w:tc>
        <w:tc>
          <w:tcPr>
            <w:tcW w:w="2382" w:type="dxa"/>
            <w:shd w:val="clear" w:color="auto" w:fill="70AD47" w:themeFill="accent6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266" w:type="dxa"/>
            <w:shd w:val="clear" w:color="auto" w:fill="70AD47" w:themeFill="accent6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33" w:type="dxa"/>
            <w:shd w:val="clear" w:color="auto" w:fill="70AD47" w:themeFill="accent6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2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Dofinansowanie</w:t>
            </w:r>
          </w:p>
        </w:tc>
      </w:tr>
      <w:tr w:rsidR="000D25F5" w:rsidRPr="00366185" w:rsidTr="000D25F5">
        <w:trPr>
          <w:trHeight w:val="51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chodnika wzdłuż drogi gminnej w miejscowości Gole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7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i montaż urządzeń - siłowni stacjonarnej do wyposażenia Gminnego Boiska Sportowego w Cegłowie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48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Remont placu zabaw przy szkole w Bożej Woli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121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odzieży, obuwia oraz wyposażenia wykorzystywanego w akcjach ratowniczych drużyn strażackich jednostki OSP Baranów, które pełni funkcje związane z poprawą bezpieczeństwa i porządku publicznego na terenie gminy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9 500,00</w:t>
            </w:r>
          </w:p>
        </w:tc>
      </w:tr>
      <w:tr w:rsidR="000D25F5" w:rsidRPr="00366185" w:rsidTr="000D25F5">
        <w:trPr>
          <w:trHeight w:val="91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Zagospodarowanie terenu w miejscowości </w:t>
            </w:r>
            <w:proofErr w:type="spellStart"/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Drybus</w:t>
            </w:r>
            <w:proofErr w:type="spellEnd"/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cele rekreacyjno-wypoczynkowe, miejsca spotkań mieszkańców sołectwa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3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Nadarzyn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altany drewnianej i dostawa ławek parkowych w miejscowości Wolica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46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Nadarzyn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placu zabaw w miejscowości Młochów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48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Nadarzyn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Budowa </w:t>
            </w:r>
            <w:proofErr w:type="spellStart"/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FlowPark'u</w:t>
            </w:r>
            <w:proofErr w:type="spellEnd"/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miejscowości Stara Wieś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87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Nadarzyn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Doposażenie świetlicy wiejskiej w miejscowości Rozalin poprzez zakup sprzętu nagłaśniającego, oświetlenia, projektora i ekranu projekcyjnego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Nadarzyn</w:t>
            </w:r>
          </w:p>
        </w:tc>
        <w:tc>
          <w:tcPr>
            <w:tcW w:w="2382" w:type="dxa"/>
            <w:vAlign w:val="center"/>
          </w:tcPr>
          <w:p w:rsidR="000D25F5" w:rsidRPr="001F72F5" w:rsidRDefault="000D25F5" w:rsidP="000D25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wiaty rowerowej w miejscowości Rusiec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7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Brwinów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Urządzenie zielenie wzdłuż nowo wybudowanej ścieżki rowerowej w miejscowości </w:t>
            </w:r>
            <w:proofErr w:type="spellStart"/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Grudów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97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Brwinów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stolarki okiennej i drzwiowej oraz zakup szafek do modernizowanego zespołu szatniowego w budynku Szkoły Podstawowej im. 11 Listopada przy ul. Szkolnej 39 w Żółwinie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7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Brwinów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i montaż dwóch wiat przystankowych w sołectwie Biskupice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150559">
        <w:trPr>
          <w:trHeight w:val="41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Brwinów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Modernizacja ciągu komunikacyjnego w budynku Szkoły Podstawowej przy ul. Piaseckiego 2 w Otrębusach, </w:t>
            </w: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polegające na remoncie wiatrołapu i utworzeniu recepcji</w:t>
            </w:r>
            <w:bookmarkStart w:id="0" w:name="_GoBack"/>
            <w:bookmarkEnd w:id="0"/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10 000,00</w:t>
            </w:r>
          </w:p>
        </w:tc>
      </w:tr>
      <w:tr w:rsidR="000D25F5" w:rsidRPr="00366185" w:rsidTr="000D25F5">
        <w:trPr>
          <w:trHeight w:val="69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Brwinów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oświetlenia ulicznego w rejonie przystanku autobusowego w miejscowości Moszna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9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Założenie skwerów z miejscem na relaks przy ulicy Błękitnej i Borowskiego w Michałowicach-Wsi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9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Założenie skweru z miejscem na odpoczynek przy ulicy Brzozowej w Pęcicach Małych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3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Założenie skwerów z miejscem do odpoczynku przy ulicy Turystycznej w Komorowie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49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parku w Regułach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51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Założenie skweru przy ulicy Konwaliowej w Pęcicach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9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Żabia Wola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Zagospodarowanie miejsca publicznego pełniącego funkcje rekreacyjne i sportowe w miejscowości Kaleń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9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Żabia Wola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Zagospodarowanie miejsca publicznego pełniącego funkcje rekreacyjne i sportowe w miejscowości Bartoszówka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9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Żabia Wola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Zagospodarowanie miejsca publicznego pełniącego funkcje rekreacyjne i sportowe w miejscowości Władysławów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69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Żabia Wola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Zagospodarowanie miejsca publicznego pełniącego funkcje rekreacyjne i sportowe na terenie miejscowości Słubica B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D25F5" w:rsidRPr="00366185" w:rsidTr="000D25F5">
        <w:trPr>
          <w:trHeight w:val="70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Żabia Wola</w:t>
            </w:r>
          </w:p>
        </w:tc>
        <w:tc>
          <w:tcPr>
            <w:tcW w:w="2382" w:type="dxa"/>
            <w:vAlign w:val="center"/>
          </w:tcPr>
          <w:p w:rsidR="000D25F5" w:rsidRPr="00366185" w:rsidRDefault="000D25F5" w:rsidP="000D2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Zagospodarowanie miejsca publicznego pełniącego funkcje rekreacyjne i sportowe w miejscowości Słubica A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5F5" w:rsidRPr="00366185" w:rsidRDefault="000D25F5" w:rsidP="000D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</w:tbl>
    <w:p w:rsidR="003B2050" w:rsidRDefault="003B2050"/>
    <w:tbl>
      <w:tblPr>
        <w:tblStyle w:val="Tabela-Siatka"/>
        <w:tblpPr w:leftFromText="141" w:rightFromText="141" w:vertAnchor="text" w:horzAnchor="page" w:tblpX="8773" w:tblpY="144"/>
        <w:tblW w:w="0" w:type="auto"/>
        <w:tblLook w:val="04A0" w:firstRow="1" w:lastRow="0" w:firstColumn="1" w:lastColumn="0" w:noHBand="0" w:noVBand="1"/>
      </w:tblPr>
      <w:tblGrid>
        <w:gridCol w:w="2163"/>
      </w:tblGrid>
      <w:tr w:rsidR="00B6148B" w:rsidTr="003B2050">
        <w:trPr>
          <w:trHeight w:val="274"/>
        </w:trPr>
        <w:tc>
          <w:tcPr>
            <w:tcW w:w="2163" w:type="dxa"/>
          </w:tcPr>
          <w:p w:rsidR="00B6148B" w:rsidRPr="00B6148B" w:rsidRDefault="00B6148B" w:rsidP="003B2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48B">
              <w:rPr>
                <w:rFonts w:ascii="Arial" w:hAnsi="Arial" w:cs="Arial"/>
                <w:b/>
                <w:sz w:val="20"/>
                <w:szCs w:val="20"/>
              </w:rPr>
              <w:t xml:space="preserve">Suma: </w:t>
            </w:r>
            <w:r w:rsidRPr="00B61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249 500,00</w:t>
            </w:r>
          </w:p>
          <w:p w:rsidR="00B6148B" w:rsidRDefault="00B6148B" w:rsidP="003B2050"/>
        </w:tc>
      </w:tr>
    </w:tbl>
    <w:p w:rsidR="00C356C2" w:rsidRDefault="00C356C2"/>
    <w:p w:rsidR="00B6148B" w:rsidRDefault="00B6148B"/>
    <w:sectPr w:rsidR="00B6148B" w:rsidSect="00366185">
      <w:pgSz w:w="11906" w:h="16838" w:code="9"/>
      <w:pgMar w:top="1985" w:right="90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85"/>
    <w:rsid w:val="000D25F5"/>
    <w:rsid w:val="00150559"/>
    <w:rsid w:val="00366185"/>
    <w:rsid w:val="003B2050"/>
    <w:rsid w:val="00B6148B"/>
    <w:rsid w:val="00C34EE5"/>
    <w:rsid w:val="00C356C2"/>
    <w:rsid w:val="00EE5A7F"/>
    <w:rsid w:val="00F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AA83-A984-4B07-8F9F-C09F64B2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28FD-5429-420E-891E-6BB6378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Stabińska Agnieszka</cp:lastModifiedBy>
  <cp:revision>5</cp:revision>
  <dcterms:created xsi:type="dcterms:W3CDTF">2019-07-03T08:30:00Z</dcterms:created>
  <dcterms:modified xsi:type="dcterms:W3CDTF">2019-07-12T13:46:00Z</dcterms:modified>
</cp:coreProperties>
</file>