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A" w:rsidRPr="00086971" w:rsidRDefault="00B63ECA" w:rsidP="00B63ECA">
      <w:pPr>
        <w:suppressAutoHyphens/>
        <w:autoSpaceDN w:val="0"/>
        <w:spacing w:after="0" w:line="240" w:lineRule="auto"/>
        <w:ind w:left="482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86971">
        <w:rPr>
          <w:rFonts w:ascii="Times New Roman" w:hAnsi="Times New Roman"/>
          <w:b/>
          <w:bCs/>
          <w:sz w:val="24"/>
          <w:szCs w:val="24"/>
        </w:rPr>
        <w:t xml:space="preserve">Załącznik do uchwały Nr </w:t>
      </w:r>
      <w:r>
        <w:rPr>
          <w:rFonts w:ascii="Times New Roman" w:hAnsi="Times New Roman"/>
          <w:b/>
          <w:bCs/>
          <w:sz w:val="24"/>
          <w:szCs w:val="24"/>
        </w:rPr>
        <w:t>384/132</w:t>
      </w:r>
      <w:r w:rsidRPr="00086971">
        <w:rPr>
          <w:rFonts w:ascii="Times New Roman" w:hAnsi="Times New Roman"/>
          <w:b/>
          <w:bCs/>
          <w:sz w:val="24"/>
          <w:szCs w:val="24"/>
        </w:rPr>
        <w:t>/16</w:t>
      </w:r>
    </w:p>
    <w:p w:rsidR="00B63ECA" w:rsidRPr="00086971" w:rsidRDefault="00B63ECA" w:rsidP="00B63ECA">
      <w:pPr>
        <w:suppressAutoHyphens/>
        <w:autoSpaceDN w:val="0"/>
        <w:spacing w:after="0" w:line="240" w:lineRule="auto"/>
        <w:ind w:left="4820"/>
        <w:textAlignment w:val="baseline"/>
        <w:rPr>
          <w:sz w:val="24"/>
          <w:szCs w:val="24"/>
        </w:rPr>
      </w:pPr>
      <w:r w:rsidRPr="00086971">
        <w:rPr>
          <w:rFonts w:ascii="Times New Roman" w:hAnsi="Times New Roman"/>
          <w:b/>
          <w:bCs/>
          <w:sz w:val="24"/>
          <w:szCs w:val="24"/>
        </w:rPr>
        <w:t>Zarz</w:t>
      </w:r>
      <w:r w:rsidRPr="00086971">
        <w:rPr>
          <w:rFonts w:ascii="Times New Roman" w:hAnsi="Times New Roman"/>
          <w:b/>
          <w:sz w:val="24"/>
          <w:szCs w:val="24"/>
        </w:rPr>
        <w:t>ą</w:t>
      </w:r>
      <w:r w:rsidRPr="00086971">
        <w:rPr>
          <w:rFonts w:ascii="Times New Roman" w:hAnsi="Times New Roman"/>
          <w:b/>
          <w:bCs/>
          <w:sz w:val="24"/>
          <w:szCs w:val="24"/>
        </w:rPr>
        <w:t>du Województwa Mazowieckiego</w:t>
      </w:r>
    </w:p>
    <w:p w:rsidR="00B63ECA" w:rsidRPr="00086971" w:rsidRDefault="00B63ECA" w:rsidP="00B63ECA">
      <w:pPr>
        <w:suppressAutoHyphens/>
        <w:autoSpaceDN w:val="0"/>
        <w:spacing w:after="0" w:line="240" w:lineRule="auto"/>
        <w:ind w:left="482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86971">
        <w:rPr>
          <w:rFonts w:ascii="Times New Roman" w:hAnsi="Times New Roman"/>
          <w:b/>
          <w:bCs/>
          <w:sz w:val="24"/>
          <w:szCs w:val="24"/>
        </w:rPr>
        <w:t>z dnia 11 marca 2016 r.</w:t>
      </w:r>
    </w:p>
    <w:p w:rsidR="00B63ECA" w:rsidRDefault="00B63ECA" w:rsidP="00E52898">
      <w:pPr>
        <w:pStyle w:val="Akapitzlist"/>
        <w:spacing w:after="0" w:line="240" w:lineRule="auto"/>
        <w:ind w:left="108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4929F7" w:rsidRPr="00830201" w:rsidRDefault="004929F7" w:rsidP="00E52898">
      <w:pPr>
        <w:pStyle w:val="Akapitzlist"/>
        <w:spacing w:after="0" w:line="240" w:lineRule="auto"/>
        <w:ind w:left="108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Autopoprawka Nr 1</w:t>
      </w:r>
    </w:p>
    <w:p w:rsidR="004929F7" w:rsidRPr="00830201" w:rsidRDefault="004929F7" w:rsidP="00E52898">
      <w:pPr>
        <w:pStyle w:val="Akapitzlist"/>
        <w:spacing w:after="0" w:line="240" w:lineRule="auto"/>
        <w:ind w:left="108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do projektu uchwały Sejmiku Województwa Mazowieckiego </w:t>
      </w: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br/>
        <w:t xml:space="preserve">wniesionego uchwałą Nr </w:t>
      </w:r>
      <w:r w:rsidR="00145F68"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309</w:t>
      </w: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/13</w:t>
      </w:r>
      <w:r w:rsidR="00145F68"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</w:t>
      </w: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/16 Zarządu Województwa Mazowieckiego</w:t>
      </w: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br/>
        <w:t xml:space="preserve"> z dnia </w:t>
      </w:r>
      <w:r w:rsidR="00145F68"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145F68"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marca</w:t>
      </w:r>
      <w:r w:rsidRPr="0083020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2016 r.</w:t>
      </w:r>
    </w:p>
    <w:p w:rsidR="004929F7" w:rsidRPr="00830201" w:rsidRDefault="004929F7" w:rsidP="00E52898">
      <w:pPr>
        <w:spacing w:line="240" w:lineRule="auto"/>
        <w:ind w:right="139"/>
        <w:jc w:val="center"/>
        <w:rPr>
          <w:rFonts w:asciiTheme="minorHAnsi" w:hAnsiTheme="minorHAnsi" w:cs="Arial"/>
          <w:b/>
          <w:sz w:val="24"/>
          <w:szCs w:val="24"/>
        </w:rPr>
      </w:pPr>
    </w:p>
    <w:p w:rsidR="004929F7" w:rsidRPr="00830201" w:rsidRDefault="004929F7" w:rsidP="00E52898">
      <w:pPr>
        <w:pStyle w:val="Akapitzlist"/>
        <w:numPr>
          <w:ilvl w:val="0"/>
          <w:numId w:val="1"/>
        </w:numPr>
        <w:spacing w:after="160" w:line="240" w:lineRule="auto"/>
        <w:ind w:left="709" w:hanging="283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b/>
          <w:sz w:val="24"/>
          <w:szCs w:val="24"/>
        </w:rPr>
        <w:t>Z</w:t>
      </w:r>
      <w:r w:rsidR="00E51554" w:rsidRPr="00830201">
        <w:rPr>
          <w:rFonts w:asciiTheme="minorHAnsi" w:hAnsiTheme="minorHAnsi" w:cs="Arial"/>
          <w:b/>
          <w:sz w:val="24"/>
          <w:szCs w:val="24"/>
        </w:rPr>
        <w:t xml:space="preserve">ałożenia Wieloletniej Prognozy Finansowej </w:t>
      </w:r>
      <w:r w:rsidRPr="00830201">
        <w:rPr>
          <w:rFonts w:asciiTheme="minorHAnsi" w:hAnsiTheme="minorHAnsi" w:cs="Arial"/>
          <w:b/>
          <w:sz w:val="24"/>
          <w:szCs w:val="24"/>
        </w:rPr>
        <w:t>W</w:t>
      </w:r>
      <w:r w:rsidR="00E51554" w:rsidRPr="00830201">
        <w:rPr>
          <w:rFonts w:asciiTheme="minorHAnsi" w:hAnsiTheme="minorHAnsi" w:cs="Arial"/>
          <w:b/>
          <w:sz w:val="24"/>
          <w:szCs w:val="24"/>
        </w:rPr>
        <w:t>ojewództwa</w:t>
      </w:r>
      <w:r w:rsidRPr="00830201">
        <w:rPr>
          <w:rFonts w:asciiTheme="minorHAnsi" w:hAnsiTheme="minorHAnsi" w:cs="Arial"/>
          <w:b/>
          <w:sz w:val="24"/>
          <w:szCs w:val="24"/>
        </w:rPr>
        <w:t xml:space="preserve"> M</w:t>
      </w:r>
      <w:r w:rsidR="00E51554" w:rsidRPr="00830201">
        <w:rPr>
          <w:rFonts w:asciiTheme="minorHAnsi" w:hAnsiTheme="minorHAnsi" w:cs="Arial"/>
          <w:b/>
          <w:sz w:val="24"/>
          <w:szCs w:val="24"/>
        </w:rPr>
        <w:t>azowieckiego na</w:t>
      </w:r>
      <w:r w:rsidRPr="00830201">
        <w:rPr>
          <w:rFonts w:asciiTheme="minorHAnsi" w:hAnsiTheme="minorHAnsi" w:cs="Arial"/>
          <w:b/>
          <w:sz w:val="24"/>
          <w:szCs w:val="24"/>
        </w:rPr>
        <w:t xml:space="preserve"> </w:t>
      </w:r>
      <w:r w:rsidR="00E51554" w:rsidRPr="00830201">
        <w:rPr>
          <w:rFonts w:asciiTheme="minorHAnsi" w:hAnsiTheme="minorHAnsi" w:cs="Arial"/>
          <w:b/>
          <w:sz w:val="24"/>
          <w:szCs w:val="24"/>
        </w:rPr>
        <w:t>lata</w:t>
      </w:r>
      <w:r w:rsidRPr="00830201">
        <w:rPr>
          <w:rFonts w:asciiTheme="minorHAnsi" w:hAnsiTheme="minorHAnsi" w:cs="Arial"/>
          <w:b/>
          <w:sz w:val="24"/>
          <w:szCs w:val="24"/>
        </w:rPr>
        <w:t xml:space="preserve"> 2016-2039 (zmiany)</w:t>
      </w:r>
    </w:p>
    <w:p w:rsidR="00CD4DDD" w:rsidRPr="00830201" w:rsidRDefault="00CD4DDD" w:rsidP="00E52898">
      <w:pPr>
        <w:pStyle w:val="Akapitzlist"/>
        <w:spacing w:after="160" w:line="240" w:lineRule="auto"/>
        <w:ind w:left="709"/>
        <w:rPr>
          <w:rFonts w:asciiTheme="minorHAnsi" w:hAnsiTheme="minorHAnsi" w:cs="Arial"/>
          <w:b/>
          <w:sz w:val="24"/>
          <w:szCs w:val="24"/>
        </w:rPr>
      </w:pPr>
    </w:p>
    <w:p w:rsidR="00CD4DDD" w:rsidRPr="00830201" w:rsidRDefault="00CD4DDD" w:rsidP="00E52898">
      <w:pPr>
        <w:tabs>
          <w:tab w:val="center" w:pos="4536"/>
          <w:tab w:val="right" w:pos="9072"/>
        </w:tabs>
        <w:spacing w:line="240" w:lineRule="auto"/>
        <w:rPr>
          <w:rFonts w:asciiTheme="minorHAnsi" w:hAnsiTheme="minorHAnsi" w:cs="Arial"/>
          <w:sz w:val="24"/>
          <w:szCs w:val="24"/>
        </w:rPr>
      </w:pPr>
      <w:r w:rsidRPr="00830201">
        <w:rPr>
          <w:rFonts w:asciiTheme="minorHAnsi" w:hAnsiTheme="minorHAnsi" w:cs="Arial"/>
          <w:sz w:val="24"/>
          <w:szCs w:val="24"/>
        </w:rPr>
        <w:t>W związku z opracowaniem sprawozdań finansowych z wykonania budżetu Województwa Mazowieckiego za 2015 r., częściowo aktualizuje się wykonanie roku 2015 w załączniku nr</w:t>
      </w:r>
      <w:r w:rsidR="00CE5DAD" w:rsidRPr="00830201">
        <w:rPr>
          <w:rFonts w:asciiTheme="minorHAnsi" w:hAnsiTheme="minorHAnsi" w:cs="Arial"/>
          <w:sz w:val="24"/>
          <w:szCs w:val="24"/>
        </w:rPr>
        <w:t xml:space="preserve"> 1 do uchwały w sprawie zmiany Wieloletniej P</w:t>
      </w:r>
      <w:r w:rsidRPr="00830201">
        <w:rPr>
          <w:rFonts w:asciiTheme="minorHAnsi" w:hAnsiTheme="minorHAnsi" w:cs="Arial"/>
          <w:sz w:val="24"/>
          <w:szCs w:val="24"/>
        </w:rPr>
        <w:t xml:space="preserve">rognozy </w:t>
      </w:r>
      <w:r w:rsidR="00CE5DAD" w:rsidRPr="00830201">
        <w:rPr>
          <w:rFonts w:asciiTheme="minorHAnsi" w:hAnsiTheme="minorHAnsi" w:cs="Arial"/>
          <w:sz w:val="24"/>
          <w:szCs w:val="24"/>
        </w:rPr>
        <w:t>F</w:t>
      </w:r>
      <w:r w:rsidRPr="00830201">
        <w:rPr>
          <w:rFonts w:asciiTheme="minorHAnsi" w:hAnsiTheme="minorHAnsi" w:cs="Arial"/>
          <w:sz w:val="24"/>
          <w:szCs w:val="24"/>
        </w:rPr>
        <w:t>inansowej Województwa Mazowieckiego na lata 2016-2039 (aktualizacja danych za rok 2015, takich jak: wykonanie wydatków objętych limitem, którym mowa w art. 226 ust. 3 pkt 4 ustawy o finansach publicznych,  wykonanie wydatków inwestycyjnych kontynuowanych czy  wykonanie nowych wydatków inwestycyjnych będzie możliwa po opracowaniu sprawozdania opisowego z wykonania budżetu).</w:t>
      </w:r>
    </w:p>
    <w:p w:rsidR="00CE5DAD" w:rsidRPr="00830201" w:rsidRDefault="00CE5DAD" w:rsidP="00E5289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30201">
        <w:rPr>
          <w:rFonts w:asciiTheme="minorHAnsi" w:hAnsiTheme="minorHAnsi" w:cs="Arial"/>
          <w:sz w:val="24"/>
          <w:szCs w:val="24"/>
        </w:rPr>
        <w:t>Ponadto aktualizuje się załącznik nr 1 o zmiany dokonane w zakresie roku 2016 przez Zarząd Województw</w:t>
      </w:r>
      <w:r w:rsidR="00187900">
        <w:rPr>
          <w:rFonts w:asciiTheme="minorHAnsi" w:hAnsiTheme="minorHAnsi" w:cs="Arial"/>
          <w:sz w:val="24"/>
          <w:szCs w:val="24"/>
        </w:rPr>
        <w:t>a Mazowieckiego uchwałami nr 270</w:t>
      </w:r>
      <w:r w:rsidRPr="00830201">
        <w:rPr>
          <w:rFonts w:asciiTheme="minorHAnsi" w:hAnsiTheme="minorHAnsi" w:cs="Arial"/>
          <w:sz w:val="24"/>
          <w:szCs w:val="24"/>
        </w:rPr>
        <w:t>/</w:t>
      </w:r>
      <w:r w:rsidR="00187900">
        <w:rPr>
          <w:rFonts w:asciiTheme="minorHAnsi" w:hAnsiTheme="minorHAnsi" w:cs="Arial"/>
          <w:sz w:val="24"/>
          <w:szCs w:val="24"/>
        </w:rPr>
        <w:t>128</w:t>
      </w:r>
      <w:r w:rsidRPr="00830201">
        <w:rPr>
          <w:rFonts w:asciiTheme="minorHAnsi" w:hAnsiTheme="minorHAnsi" w:cs="Arial"/>
          <w:sz w:val="24"/>
          <w:szCs w:val="24"/>
        </w:rPr>
        <w:t xml:space="preserve">/16 z dnia </w:t>
      </w:r>
      <w:r w:rsidR="00187900">
        <w:rPr>
          <w:rFonts w:asciiTheme="minorHAnsi" w:hAnsiTheme="minorHAnsi" w:cs="Arial"/>
          <w:sz w:val="24"/>
          <w:szCs w:val="24"/>
        </w:rPr>
        <w:t>23</w:t>
      </w:r>
      <w:r w:rsidRPr="00830201">
        <w:rPr>
          <w:rFonts w:asciiTheme="minorHAnsi" w:hAnsiTheme="minorHAnsi" w:cs="Arial"/>
          <w:sz w:val="24"/>
          <w:szCs w:val="24"/>
        </w:rPr>
        <w:t xml:space="preserve"> </w:t>
      </w:r>
      <w:r w:rsidR="00187900">
        <w:rPr>
          <w:rFonts w:asciiTheme="minorHAnsi" w:hAnsiTheme="minorHAnsi" w:cs="Arial"/>
          <w:sz w:val="24"/>
          <w:szCs w:val="24"/>
        </w:rPr>
        <w:t>lutego</w:t>
      </w:r>
      <w:r w:rsidRPr="00830201">
        <w:rPr>
          <w:rFonts w:asciiTheme="minorHAnsi" w:hAnsiTheme="minorHAnsi" w:cs="Arial"/>
          <w:sz w:val="24"/>
          <w:szCs w:val="24"/>
        </w:rPr>
        <w:t xml:space="preserve"> 2016 r.</w:t>
      </w:r>
      <w:r w:rsidR="00187900">
        <w:rPr>
          <w:rFonts w:asciiTheme="minorHAnsi" w:hAnsiTheme="minorHAnsi" w:cs="Arial"/>
          <w:sz w:val="24"/>
          <w:szCs w:val="24"/>
        </w:rPr>
        <w:t xml:space="preserve"> oraz nr 344/131/16 z dnia 8</w:t>
      </w:r>
      <w:r w:rsidRPr="00830201">
        <w:rPr>
          <w:rFonts w:asciiTheme="minorHAnsi" w:hAnsiTheme="minorHAnsi" w:cs="Arial"/>
          <w:sz w:val="24"/>
          <w:szCs w:val="24"/>
        </w:rPr>
        <w:t xml:space="preserve"> </w:t>
      </w:r>
      <w:r w:rsidR="00187900">
        <w:rPr>
          <w:rFonts w:asciiTheme="minorHAnsi" w:hAnsiTheme="minorHAnsi" w:cs="Arial"/>
          <w:sz w:val="24"/>
          <w:szCs w:val="24"/>
        </w:rPr>
        <w:t>marca</w:t>
      </w:r>
      <w:r w:rsidRPr="00830201">
        <w:rPr>
          <w:rFonts w:asciiTheme="minorHAnsi" w:hAnsiTheme="minorHAnsi" w:cs="Arial"/>
          <w:sz w:val="24"/>
          <w:szCs w:val="24"/>
        </w:rPr>
        <w:t xml:space="preserve"> 2016 r. w sprawie zmian w planie</w:t>
      </w:r>
      <w:r w:rsidR="00187900">
        <w:rPr>
          <w:rFonts w:asciiTheme="minorHAnsi" w:hAnsiTheme="minorHAnsi" w:cs="Arial"/>
          <w:sz w:val="24"/>
          <w:szCs w:val="24"/>
        </w:rPr>
        <w:t xml:space="preserve"> dochodów i</w:t>
      </w:r>
      <w:r w:rsidRPr="00830201">
        <w:rPr>
          <w:rFonts w:asciiTheme="minorHAnsi" w:hAnsiTheme="minorHAnsi" w:cs="Arial"/>
          <w:sz w:val="24"/>
          <w:szCs w:val="24"/>
        </w:rPr>
        <w:t xml:space="preserve"> wydatków budżetu Województwa Mazowieckiego na 2016 r</w:t>
      </w:r>
      <w:r w:rsidR="00187900">
        <w:rPr>
          <w:rFonts w:asciiTheme="minorHAnsi" w:hAnsiTheme="minorHAnsi" w:cs="Arial"/>
          <w:sz w:val="24"/>
          <w:szCs w:val="24"/>
        </w:rPr>
        <w:t>.</w:t>
      </w:r>
    </w:p>
    <w:p w:rsidR="004929F7" w:rsidRPr="00830201" w:rsidRDefault="004929F7" w:rsidP="00E52898">
      <w:pPr>
        <w:tabs>
          <w:tab w:val="center" w:pos="4536"/>
          <w:tab w:val="right" w:pos="9072"/>
        </w:tabs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4929F7" w:rsidRPr="00830201" w:rsidRDefault="004929F7" w:rsidP="00E52898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rFonts w:asciiTheme="minorHAnsi" w:hAnsiTheme="minorHAnsi"/>
          <w:sz w:val="24"/>
          <w:szCs w:val="24"/>
        </w:rPr>
      </w:pPr>
      <w:r w:rsidRPr="00830201">
        <w:rPr>
          <w:rStyle w:val="Pogrubienie"/>
          <w:rFonts w:asciiTheme="minorHAnsi" w:hAnsiTheme="minorHAnsi"/>
          <w:sz w:val="24"/>
          <w:szCs w:val="24"/>
        </w:rPr>
        <w:t>DOCHODY</w:t>
      </w:r>
    </w:p>
    <w:p w:rsidR="004929F7" w:rsidRPr="00830201" w:rsidRDefault="004929F7" w:rsidP="00E52898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b/>
          <w:sz w:val="24"/>
          <w:szCs w:val="24"/>
        </w:rPr>
        <w:t xml:space="preserve">Dochody 2016 </w:t>
      </w:r>
    </w:p>
    <w:p w:rsidR="004929F7" w:rsidRPr="00830201" w:rsidRDefault="004929F7" w:rsidP="00E52898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30201">
        <w:rPr>
          <w:rFonts w:asciiTheme="minorHAnsi" w:eastAsia="Times New Roman" w:hAnsiTheme="minorHAnsi" w:cs="Arial"/>
          <w:sz w:val="24"/>
          <w:szCs w:val="24"/>
          <w:lang w:eastAsia="pl-PL"/>
        </w:rPr>
        <w:t>Dokonuje się zmian w planie dochodów bieżących i majątkowych w roku 2016, które wynikają bezpośrednio ze</w:t>
      </w:r>
      <w:r w:rsidRPr="00830201">
        <w:rPr>
          <w:rFonts w:asciiTheme="minorHAnsi" w:hAnsiTheme="minorHAnsi" w:cs="Arial"/>
          <w:color w:val="000000"/>
          <w:sz w:val="24"/>
          <w:szCs w:val="24"/>
        </w:rPr>
        <w:t xml:space="preserve"> zmian uwzględnionych w autopoprawce nr 1 do uchwały wnoszącej pod obrady Sejmiku Województwa uchwałę w sprawie zmian budżetu Województwa Mazowieckiego na 2016 r.</w:t>
      </w:r>
    </w:p>
    <w:p w:rsidR="004929F7" w:rsidRPr="00830201" w:rsidRDefault="004929F7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4929F7" w:rsidRPr="00830201" w:rsidRDefault="004929F7" w:rsidP="00E52898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Style w:val="Pogrubienie"/>
          <w:rFonts w:asciiTheme="minorHAnsi" w:hAnsiTheme="minorHAnsi"/>
          <w:sz w:val="24"/>
          <w:szCs w:val="24"/>
        </w:rPr>
      </w:pPr>
      <w:r w:rsidRPr="00830201">
        <w:rPr>
          <w:rStyle w:val="Pogrubienie"/>
          <w:rFonts w:asciiTheme="minorHAnsi" w:hAnsiTheme="minorHAnsi"/>
          <w:sz w:val="24"/>
          <w:szCs w:val="24"/>
        </w:rPr>
        <w:t>WYDATKI</w:t>
      </w:r>
    </w:p>
    <w:p w:rsidR="004929F7" w:rsidRPr="00830201" w:rsidRDefault="004929F7" w:rsidP="00E52898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830201">
        <w:rPr>
          <w:rFonts w:asciiTheme="minorHAnsi" w:hAnsiTheme="minorHAnsi" w:cs="Arial"/>
          <w:b/>
          <w:color w:val="000000"/>
          <w:sz w:val="24"/>
          <w:szCs w:val="24"/>
        </w:rPr>
        <w:t>Wydatki 2016</w:t>
      </w:r>
    </w:p>
    <w:p w:rsidR="004929F7" w:rsidRPr="00830201" w:rsidRDefault="004929F7" w:rsidP="00E52898">
      <w:pPr>
        <w:pStyle w:val="Akapitzlist"/>
        <w:tabs>
          <w:tab w:val="left" w:pos="142"/>
        </w:tabs>
        <w:spacing w:after="0" w:line="240" w:lineRule="auto"/>
        <w:ind w:left="0"/>
        <w:rPr>
          <w:rFonts w:asciiTheme="minorHAnsi" w:hAnsiTheme="minorHAnsi" w:cs="Arial"/>
          <w:bCs/>
          <w:color w:val="000000"/>
          <w:sz w:val="24"/>
          <w:szCs w:val="24"/>
        </w:rPr>
      </w:pPr>
      <w:r w:rsidRPr="00830201">
        <w:rPr>
          <w:rFonts w:asciiTheme="minorHAnsi" w:hAnsiTheme="minorHAnsi" w:cs="Arial"/>
          <w:bCs/>
          <w:color w:val="000000"/>
          <w:sz w:val="24"/>
          <w:szCs w:val="24"/>
        </w:rPr>
        <w:t xml:space="preserve">Dokonuje się zmian w planie wydatków bieżących i majątkowych w roku 2016, które wynikają bezpośrednio ze zmian uwzględnionych w autopoprawce nr 1 do uchwały wnoszącej pod obrady Sejmiku Województwa uchwałę w sprawie zmian budżetu Województwa Mazowieckiego na 2016 r. </w:t>
      </w:r>
    </w:p>
    <w:p w:rsidR="004929F7" w:rsidRDefault="004929F7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52898" w:rsidRDefault="00E52898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52898" w:rsidRDefault="00E52898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52898" w:rsidRDefault="00E52898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52898" w:rsidRPr="00830201" w:rsidRDefault="00E52898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4929F7" w:rsidRPr="00830201" w:rsidRDefault="004929F7" w:rsidP="00E5289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4929F7" w:rsidRPr="00830201" w:rsidRDefault="004929F7" w:rsidP="00E52898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40" w:lineRule="auto"/>
        <w:rPr>
          <w:rStyle w:val="Pogrubienie"/>
          <w:rFonts w:asciiTheme="minorHAnsi" w:hAnsiTheme="minorHAnsi"/>
          <w:sz w:val="24"/>
          <w:szCs w:val="24"/>
          <w:lang w:val="x-none"/>
        </w:rPr>
      </w:pPr>
      <w:r w:rsidRPr="00830201">
        <w:rPr>
          <w:rStyle w:val="Pogrubienie"/>
          <w:rFonts w:asciiTheme="minorHAnsi" w:hAnsiTheme="minorHAnsi"/>
          <w:sz w:val="24"/>
          <w:szCs w:val="24"/>
        </w:rPr>
        <w:t>Objaśnienia do Wykazu Przedsięwzięć do Wieloletniej Prognozy Finansowej Województwa Mazowieckiego na lata 2016-2039 ujętych w autopoprawce nr 1</w:t>
      </w:r>
    </w:p>
    <w:p w:rsidR="004929F7" w:rsidRPr="00830201" w:rsidRDefault="004929F7" w:rsidP="00E52898">
      <w:pPr>
        <w:spacing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201">
        <w:rPr>
          <w:rFonts w:asciiTheme="minorHAnsi" w:hAnsiTheme="minorHAnsi" w:cs="Arial"/>
          <w:bCs/>
          <w:sz w:val="24"/>
          <w:szCs w:val="24"/>
        </w:rPr>
        <w:t xml:space="preserve">Nakłady na przedsięwzięcia przedstawione w Autopoprawce Nr 1 do projektu uchwały Sejmiku Województwa Mazowieckiego wniesionego uchwałą Nr </w:t>
      </w:r>
      <w:r w:rsidR="00D51C40" w:rsidRPr="00830201">
        <w:rPr>
          <w:rFonts w:asciiTheme="minorHAnsi" w:hAnsiTheme="minorHAnsi" w:cs="Arial"/>
          <w:bCs/>
          <w:sz w:val="24"/>
          <w:szCs w:val="24"/>
        </w:rPr>
        <w:t>309</w:t>
      </w:r>
      <w:r w:rsidRPr="00830201">
        <w:rPr>
          <w:rFonts w:asciiTheme="minorHAnsi" w:hAnsiTheme="minorHAnsi" w:cs="Arial"/>
          <w:bCs/>
          <w:sz w:val="24"/>
          <w:szCs w:val="24"/>
        </w:rPr>
        <w:t>/13</w:t>
      </w:r>
      <w:r w:rsidR="00D51C40" w:rsidRPr="00830201">
        <w:rPr>
          <w:rFonts w:asciiTheme="minorHAnsi" w:hAnsiTheme="minorHAnsi" w:cs="Arial"/>
          <w:bCs/>
          <w:sz w:val="24"/>
          <w:szCs w:val="24"/>
        </w:rPr>
        <w:t>0</w:t>
      </w:r>
      <w:r w:rsidRPr="00830201">
        <w:rPr>
          <w:rFonts w:asciiTheme="minorHAnsi" w:hAnsiTheme="minorHAnsi" w:cs="Arial"/>
          <w:bCs/>
          <w:sz w:val="24"/>
          <w:szCs w:val="24"/>
        </w:rPr>
        <w:t>/16</w:t>
      </w:r>
      <w:r w:rsidRPr="0083020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Zarządu </w:t>
      </w:r>
      <w:r w:rsidRPr="00830201">
        <w:rPr>
          <w:rFonts w:asciiTheme="minorHAnsi" w:hAnsiTheme="minorHAnsi" w:cs="Arial"/>
          <w:bCs/>
          <w:sz w:val="24"/>
          <w:szCs w:val="24"/>
        </w:rPr>
        <w:lastRenderedPageBreak/>
        <w:t xml:space="preserve">Województwa Mazowieckiego z dnia </w:t>
      </w:r>
      <w:r w:rsidR="00D51C40" w:rsidRPr="00830201">
        <w:rPr>
          <w:rFonts w:asciiTheme="minorHAnsi" w:hAnsiTheme="minorHAnsi" w:cs="Arial"/>
          <w:bCs/>
          <w:sz w:val="24"/>
          <w:szCs w:val="24"/>
        </w:rPr>
        <w:t>1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51C40" w:rsidRPr="00830201">
        <w:rPr>
          <w:rFonts w:asciiTheme="minorHAnsi" w:hAnsiTheme="minorHAnsi" w:cs="Arial"/>
          <w:bCs/>
          <w:sz w:val="24"/>
          <w:szCs w:val="24"/>
        </w:rPr>
        <w:t>marca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 2016 r. w sprawie wniesienia pod obrady Sejmiku Województwa Mazowieckiego projektu uchwały Sejmiku zmieniającej uchwałę w sprawie Wieloletniej Prognozy Finansowej Województwa Mazowieckiego na lata 2016 – 2039 wynoszą łącznie: 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11.640.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794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.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325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zł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 w tym wydatki bieżące: 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10.035.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820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.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454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 xml:space="preserve"> zł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; wydatki majątkowe: 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1.60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4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.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973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>.</w:t>
      </w:r>
      <w:r w:rsidR="00E83BEE" w:rsidRPr="00830201">
        <w:rPr>
          <w:rFonts w:asciiTheme="minorHAnsi" w:hAnsiTheme="minorHAnsi" w:cs="Arial"/>
          <w:b/>
          <w:bCs/>
          <w:sz w:val="24"/>
          <w:szCs w:val="24"/>
        </w:rPr>
        <w:t>871</w:t>
      </w:r>
      <w:r w:rsidRPr="00830201">
        <w:rPr>
          <w:rFonts w:asciiTheme="minorHAnsi" w:hAnsiTheme="minorHAnsi" w:cs="Arial"/>
          <w:b/>
          <w:bCs/>
          <w:sz w:val="24"/>
          <w:szCs w:val="24"/>
        </w:rPr>
        <w:t xml:space="preserve"> zł.</w:t>
      </w:r>
    </w:p>
    <w:p w:rsidR="004929F7" w:rsidRPr="00830201" w:rsidRDefault="004929F7" w:rsidP="00E52898">
      <w:pPr>
        <w:spacing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4929F7" w:rsidRPr="00E52898" w:rsidRDefault="004929F7" w:rsidP="00E52898">
      <w:pPr>
        <w:numPr>
          <w:ilvl w:val="0"/>
          <w:numId w:val="3"/>
        </w:numPr>
        <w:spacing w:after="0" w:line="240" w:lineRule="auto"/>
        <w:ind w:left="425" w:hanging="425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b/>
          <w:sz w:val="24"/>
          <w:szCs w:val="24"/>
        </w:rPr>
        <w:t>Wydatki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na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programy,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projekty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lub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zadania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związane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programami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realizowanymi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udziałem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środków,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o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których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mowa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w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art. 5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ust. 1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pkt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2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3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ustawy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dnia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27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sierpnia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2009.r.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o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finansach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publicznych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(Dz. U.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2013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r.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poz.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885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, </w:t>
      </w:r>
      <w:r w:rsidRPr="00830201">
        <w:rPr>
          <w:rFonts w:asciiTheme="minorHAnsi" w:hAnsiTheme="minorHAnsi" w:cs="Arial"/>
          <w:b/>
          <w:sz w:val="24"/>
          <w:szCs w:val="24"/>
        </w:rPr>
        <w:t xml:space="preserve">z </w:t>
      </w:r>
      <w:r w:rsidRPr="00E52898">
        <w:rPr>
          <w:rFonts w:asciiTheme="minorHAnsi" w:hAnsiTheme="minorHAnsi" w:cs="Arial"/>
          <w:b/>
          <w:sz w:val="24"/>
          <w:szCs w:val="24"/>
        </w:rPr>
        <w:t>późn. zm.),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łącznie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wynoszą: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682.</w:t>
      </w:r>
      <w:r w:rsidR="00E83BEE" w:rsidRPr="00E52898">
        <w:rPr>
          <w:rFonts w:asciiTheme="minorHAnsi" w:eastAsia="Arial" w:hAnsiTheme="minorHAnsi" w:cs="Arial"/>
          <w:b/>
          <w:sz w:val="24"/>
          <w:szCs w:val="24"/>
        </w:rPr>
        <w:t>184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>.</w:t>
      </w:r>
      <w:r w:rsidR="00E83BEE" w:rsidRPr="00E52898">
        <w:rPr>
          <w:rFonts w:asciiTheme="minorHAnsi" w:eastAsia="Arial" w:hAnsiTheme="minorHAnsi" w:cs="Arial"/>
          <w:b/>
          <w:sz w:val="24"/>
          <w:szCs w:val="24"/>
        </w:rPr>
        <w:t>628</w:t>
      </w:r>
      <w:r w:rsidRPr="00E52898">
        <w:rPr>
          <w:rFonts w:asciiTheme="minorHAnsi" w:hAnsiTheme="minorHAnsi" w:cs="Arial"/>
          <w:b/>
          <w:sz w:val="24"/>
          <w:szCs w:val="24"/>
        </w:rPr>
        <w:t xml:space="preserve"> zł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tym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wydatki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bieżące: 13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6</w:t>
      </w:r>
      <w:r w:rsidRPr="00E52898">
        <w:rPr>
          <w:rFonts w:asciiTheme="minorHAnsi" w:hAnsiTheme="minorHAnsi" w:cs="Arial"/>
          <w:b/>
          <w:sz w:val="24"/>
          <w:szCs w:val="24"/>
        </w:rPr>
        <w:t>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918</w:t>
      </w:r>
      <w:r w:rsidRPr="00E52898">
        <w:rPr>
          <w:rFonts w:asciiTheme="minorHAnsi" w:hAnsiTheme="minorHAnsi" w:cs="Arial"/>
          <w:b/>
          <w:sz w:val="24"/>
          <w:szCs w:val="24"/>
        </w:rPr>
        <w:t>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615</w:t>
      </w:r>
      <w:r w:rsidRPr="00E52898">
        <w:rPr>
          <w:rFonts w:asciiTheme="minorHAnsi" w:hAnsiTheme="minorHAnsi" w:cs="Arial"/>
          <w:b/>
          <w:sz w:val="24"/>
          <w:szCs w:val="24"/>
        </w:rPr>
        <w:t xml:space="preserve"> zł;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wydatki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majątkowe: 545.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26</w:t>
      </w:r>
      <w:r w:rsidRPr="00E52898">
        <w:rPr>
          <w:rFonts w:asciiTheme="minorHAnsi" w:hAnsiTheme="minorHAnsi" w:cs="Arial"/>
          <w:b/>
          <w:sz w:val="24"/>
          <w:szCs w:val="24"/>
        </w:rPr>
        <w:t>6.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013</w:t>
      </w:r>
      <w:r w:rsidRPr="00E52898">
        <w:rPr>
          <w:rFonts w:asciiTheme="minorHAnsi" w:hAnsiTheme="minorHAnsi" w:cs="Arial"/>
          <w:b/>
          <w:sz w:val="24"/>
          <w:szCs w:val="24"/>
        </w:rPr>
        <w:t xml:space="preserve"> zł.</w:t>
      </w:r>
    </w:p>
    <w:p w:rsidR="008F5D31" w:rsidRPr="00E52898" w:rsidRDefault="008F5D31" w:rsidP="00E52898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2898">
        <w:rPr>
          <w:rFonts w:asciiTheme="minorHAnsi" w:hAnsiTheme="minorHAnsi" w:cs="Arial"/>
          <w:sz w:val="24"/>
          <w:szCs w:val="24"/>
        </w:rPr>
        <w:t>Brak zmian w powyższej kategorii.</w:t>
      </w:r>
    </w:p>
    <w:p w:rsidR="00FE289F" w:rsidRPr="00830201" w:rsidRDefault="00FE289F" w:rsidP="00E52898">
      <w:pPr>
        <w:autoSpaceDE w:val="0"/>
        <w:autoSpaceDN w:val="0"/>
        <w:adjustRightInd w:val="0"/>
        <w:spacing w:after="0" w:line="240" w:lineRule="auto"/>
        <w:rPr>
          <w:rFonts w:asciiTheme="minorHAnsi" w:eastAsia="Czcionka tekstu podstawowego" w:hAnsiTheme="minorHAnsi" w:cs="Arial"/>
          <w:bCs/>
          <w:sz w:val="24"/>
          <w:szCs w:val="24"/>
        </w:rPr>
      </w:pPr>
    </w:p>
    <w:p w:rsidR="00FE289F" w:rsidRPr="00830201" w:rsidRDefault="00FE289F" w:rsidP="00E52898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4929F7" w:rsidRPr="00E52898" w:rsidRDefault="004929F7" w:rsidP="00E52898">
      <w:pPr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b/>
          <w:sz w:val="24"/>
          <w:szCs w:val="24"/>
        </w:rPr>
        <w:t>Wydatki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na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programy,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projekty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lub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zadania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związane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umowami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partnerstwa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publiczno-prywatnego,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łącznie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wynoszą: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0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zł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tym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wydatki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bieżące: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0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zł;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wydatki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majątkowe: 0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zł.</w:t>
      </w:r>
    </w:p>
    <w:p w:rsidR="004929F7" w:rsidRPr="00830201" w:rsidRDefault="004929F7" w:rsidP="00E5289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30201">
        <w:rPr>
          <w:rFonts w:asciiTheme="minorHAnsi" w:hAnsiTheme="minorHAnsi" w:cs="Arial"/>
          <w:sz w:val="24"/>
          <w:szCs w:val="24"/>
        </w:rPr>
        <w:t>Brak zmian w powyższej kategorii.</w:t>
      </w:r>
    </w:p>
    <w:p w:rsidR="004929F7" w:rsidRPr="00830201" w:rsidRDefault="004929F7" w:rsidP="00E5289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929F7" w:rsidRPr="00830201" w:rsidRDefault="004929F7" w:rsidP="00E52898">
      <w:pPr>
        <w:spacing w:after="0" w:line="240" w:lineRule="auto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929F7" w:rsidRPr="00E52898" w:rsidRDefault="004929F7" w:rsidP="00E52898">
      <w:pPr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b/>
          <w:sz w:val="24"/>
          <w:szCs w:val="24"/>
        </w:rPr>
        <w:t>Wydatki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na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programy,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projekty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lub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zadania</w:t>
      </w:r>
      <w:r w:rsidRPr="00830201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30201">
        <w:rPr>
          <w:rFonts w:asciiTheme="minorHAnsi" w:hAnsiTheme="minorHAnsi" w:cs="Arial"/>
          <w:b/>
          <w:sz w:val="24"/>
          <w:szCs w:val="24"/>
        </w:rPr>
        <w:t>pozostałe</w:t>
      </w:r>
      <w:r w:rsidRPr="00E52898">
        <w:rPr>
          <w:rFonts w:asciiTheme="minorHAnsi" w:hAnsiTheme="minorHAnsi" w:cs="Arial"/>
          <w:b/>
          <w:sz w:val="24"/>
          <w:szCs w:val="24"/>
        </w:rPr>
        <w:t>,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łącznie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wynoszą 10.958.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609</w:t>
      </w:r>
      <w:r w:rsidRPr="00E52898">
        <w:rPr>
          <w:rFonts w:asciiTheme="minorHAnsi" w:hAnsiTheme="minorHAnsi" w:cs="Arial"/>
          <w:b/>
          <w:sz w:val="24"/>
          <w:szCs w:val="24"/>
        </w:rPr>
        <w:t>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697</w:t>
      </w:r>
      <w:r w:rsidRPr="00E52898">
        <w:rPr>
          <w:rFonts w:asciiTheme="minorHAnsi" w:hAnsiTheme="minorHAnsi" w:cs="Arial"/>
          <w:b/>
          <w:sz w:val="24"/>
          <w:szCs w:val="24"/>
        </w:rPr>
        <w:t xml:space="preserve"> zł,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tym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wydatki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bieżące: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9</w:t>
      </w:r>
      <w:r w:rsidRPr="00E52898">
        <w:rPr>
          <w:rFonts w:asciiTheme="minorHAnsi" w:hAnsiTheme="minorHAnsi" w:cs="Arial"/>
          <w:b/>
          <w:bCs/>
          <w:sz w:val="24"/>
          <w:szCs w:val="24"/>
        </w:rPr>
        <w:t>.898.</w:t>
      </w:r>
      <w:r w:rsidR="00E83BEE" w:rsidRPr="00E52898">
        <w:rPr>
          <w:rFonts w:asciiTheme="minorHAnsi" w:hAnsiTheme="minorHAnsi" w:cs="Arial"/>
          <w:b/>
          <w:bCs/>
          <w:sz w:val="24"/>
          <w:szCs w:val="24"/>
        </w:rPr>
        <w:t>9</w:t>
      </w:r>
      <w:r w:rsidRPr="00E52898">
        <w:rPr>
          <w:rFonts w:asciiTheme="minorHAnsi" w:hAnsiTheme="minorHAnsi" w:cs="Arial"/>
          <w:b/>
          <w:bCs/>
          <w:sz w:val="24"/>
          <w:szCs w:val="24"/>
        </w:rPr>
        <w:t>01.</w:t>
      </w:r>
      <w:r w:rsidR="00E83BEE" w:rsidRPr="00E52898">
        <w:rPr>
          <w:rFonts w:asciiTheme="minorHAnsi" w:hAnsiTheme="minorHAnsi" w:cs="Arial"/>
          <w:b/>
          <w:bCs/>
          <w:sz w:val="24"/>
          <w:szCs w:val="24"/>
        </w:rPr>
        <w:t>839</w:t>
      </w:r>
      <w:r w:rsidRPr="00E5289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zł;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wydatki</w:t>
      </w:r>
      <w:r w:rsidRPr="00E52898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E52898">
        <w:rPr>
          <w:rFonts w:asciiTheme="minorHAnsi" w:hAnsiTheme="minorHAnsi" w:cs="Arial"/>
          <w:b/>
          <w:sz w:val="24"/>
          <w:szCs w:val="24"/>
        </w:rPr>
        <w:t>majątkowe: 1.059.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707</w:t>
      </w:r>
      <w:r w:rsidRPr="00E52898">
        <w:rPr>
          <w:rFonts w:asciiTheme="minorHAnsi" w:hAnsiTheme="minorHAnsi" w:cs="Arial"/>
          <w:b/>
          <w:sz w:val="24"/>
          <w:szCs w:val="24"/>
        </w:rPr>
        <w:t>.</w:t>
      </w:r>
      <w:r w:rsidR="00E83BEE" w:rsidRPr="00E52898">
        <w:rPr>
          <w:rFonts w:asciiTheme="minorHAnsi" w:hAnsiTheme="minorHAnsi" w:cs="Arial"/>
          <w:b/>
          <w:sz w:val="24"/>
          <w:szCs w:val="24"/>
        </w:rPr>
        <w:t>858</w:t>
      </w:r>
      <w:r w:rsidRPr="00E52898">
        <w:rPr>
          <w:rFonts w:asciiTheme="minorHAnsi" w:hAnsiTheme="minorHAnsi" w:cs="Arial"/>
          <w:b/>
          <w:sz w:val="24"/>
          <w:szCs w:val="24"/>
        </w:rPr>
        <w:t xml:space="preserve"> zł</w:t>
      </w:r>
    </w:p>
    <w:p w:rsidR="008F5D31" w:rsidRPr="00E52898" w:rsidRDefault="008F5D31" w:rsidP="00E52898">
      <w:p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8F5D31" w:rsidRPr="00830201" w:rsidRDefault="008F5D31" w:rsidP="00E52898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E52898">
        <w:rPr>
          <w:rFonts w:asciiTheme="minorHAnsi" w:hAnsiTheme="minorHAnsi" w:cs="Arial"/>
          <w:b/>
          <w:bCs/>
          <w:sz w:val="24"/>
          <w:szCs w:val="24"/>
        </w:rPr>
        <w:t>Budowa mostu – wejście do muzeum od strony trasy Warszawa –Toruń (majątkowe:</w:t>
      </w:r>
      <w:r w:rsidRPr="00830201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Pr="00E52898">
        <w:rPr>
          <w:rFonts w:asciiTheme="minorHAnsi" w:hAnsiTheme="minorHAnsi" w:cs="Arial"/>
          <w:b/>
          <w:bCs/>
          <w:sz w:val="24"/>
          <w:szCs w:val="24"/>
        </w:rPr>
        <w:t>+51.049 zł)</w:t>
      </w:r>
    </w:p>
    <w:p w:rsidR="00031B3D" w:rsidRPr="00830201" w:rsidRDefault="008F5D31" w:rsidP="00E52898">
      <w:pPr>
        <w:spacing w:before="200"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sz w:val="24"/>
          <w:szCs w:val="24"/>
        </w:rPr>
        <w:t>Zmiana dotyczy 2016 r.</w:t>
      </w:r>
      <w:r w:rsidR="005D4F30" w:rsidRPr="00830201">
        <w:rPr>
          <w:rFonts w:asciiTheme="minorHAnsi" w:hAnsiTheme="minorHAnsi" w:cs="Arial"/>
          <w:sz w:val="24"/>
          <w:szCs w:val="24"/>
        </w:rPr>
        <w:t xml:space="preserve"> </w:t>
      </w:r>
      <w:r w:rsidR="00031B3D" w:rsidRPr="00830201">
        <w:rPr>
          <w:rFonts w:asciiTheme="minorHAnsi" w:hAnsiTheme="minorHAnsi" w:cs="Arial"/>
          <w:sz w:val="24"/>
          <w:szCs w:val="24"/>
        </w:rPr>
        <w:t xml:space="preserve">Zwiększenie środków wynika z faktu, iż w postępowaniu przetargowym na wykonawcę robót, najniższa złożona oferta przekroczyła zaplanowane środki o kwotę 51.049 zł. </w:t>
      </w:r>
    </w:p>
    <w:p w:rsidR="008F5D31" w:rsidRPr="00830201" w:rsidRDefault="008F5D31" w:rsidP="00E52898">
      <w:p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25061A" w:rsidRPr="00E52898" w:rsidRDefault="0025061A" w:rsidP="00E52898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830201">
        <w:rPr>
          <w:rFonts w:asciiTheme="minorHAnsi" w:hAnsiTheme="minorHAnsi" w:cs="Arial"/>
          <w:b/>
          <w:sz w:val="24"/>
          <w:szCs w:val="24"/>
        </w:rPr>
        <w:t>Zarządzanie parkingami P&amp;</w:t>
      </w:r>
      <w:r w:rsidRPr="00E52898">
        <w:rPr>
          <w:rFonts w:asciiTheme="minorHAnsi" w:hAnsiTheme="minorHAnsi" w:cs="Arial"/>
          <w:b/>
          <w:sz w:val="24"/>
          <w:szCs w:val="24"/>
        </w:rPr>
        <w:t>R (bieżące: 0 zł)</w:t>
      </w:r>
    </w:p>
    <w:p w:rsidR="004929F7" w:rsidRPr="00AE2AD7" w:rsidRDefault="0025061A" w:rsidP="00AE2AD7">
      <w:pPr>
        <w:spacing w:before="120" w:after="0" w:line="240" w:lineRule="auto"/>
        <w:rPr>
          <w:rFonts w:asciiTheme="minorHAnsi" w:hAnsiTheme="minorHAnsi" w:cs="Arial"/>
          <w:bCs/>
          <w:sz w:val="24"/>
          <w:szCs w:val="24"/>
        </w:rPr>
        <w:sectPr w:rsidR="004929F7" w:rsidRPr="00AE2AD7" w:rsidSect="0008697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830201">
        <w:rPr>
          <w:rFonts w:asciiTheme="minorHAnsi" w:hAnsiTheme="minorHAnsi" w:cs="Arial"/>
          <w:sz w:val="24"/>
          <w:szCs w:val="24"/>
        </w:rPr>
        <w:t xml:space="preserve">Zmiana dotyczy 2016 r. </w:t>
      </w:r>
      <w:r w:rsidRPr="00830201">
        <w:rPr>
          <w:rFonts w:asciiTheme="minorHAnsi" w:hAnsiTheme="minorHAnsi" w:cs="Arial"/>
          <w:bCs/>
          <w:sz w:val="24"/>
          <w:szCs w:val="24"/>
        </w:rPr>
        <w:t>Zmniejszeniu ulega udział środków własnych na realizację zadania o kwotę 37.665 zł, wzrasta natomiast udział w innych źródłach finansowania w związku</w:t>
      </w:r>
      <w:r w:rsidRPr="00830201">
        <w:rPr>
          <w:rFonts w:asciiTheme="minorHAnsi" w:hAnsiTheme="minorHAnsi" w:cs="Arial"/>
          <w:sz w:val="24"/>
          <w:szCs w:val="24"/>
        </w:rPr>
        <w:t xml:space="preserve"> z</w:t>
      </w:r>
      <w:r w:rsidRPr="00830201">
        <w:rPr>
          <w:rFonts w:asciiTheme="minorHAnsi" w:hAnsiTheme="minorHAnsi" w:cs="Arial"/>
          <w:bCs/>
          <w:sz w:val="24"/>
          <w:szCs w:val="24"/>
        </w:rPr>
        <w:t xml:space="preserve"> udzieleniem przez Gminę Teresin pomocy finansowej w formie dotacji celowej na dofinansowanie kosztów prowadzenia parkingu dozorowanego w systemie „Parkuj i Jedź” w miejscowości Teresin w okresie od 1 stycznia 2016 r. do 31 grudnia 2016 r., na podstawie umowy z dnia 8 lut</w:t>
      </w:r>
      <w:r w:rsidR="00AE2AD7">
        <w:rPr>
          <w:rFonts w:asciiTheme="minorHAnsi" w:hAnsiTheme="minorHAnsi" w:cs="Arial"/>
          <w:bCs/>
          <w:sz w:val="24"/>
          <w:szCs w:val="24"/>
        </w:rPr>
        <w:t>ego 2016 r. Nr 2/NI/IT-I/D/16.</w:t>
      </w:r>
    </w:p>
    <w:tbl>
      <w:tblPr>
        <w:tblW w:w="1559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ieloletnia Prognoza Finansowa Województwa Mazowieckiego na lata 2016-2039"/>
        <w:tblDescription w:val="Tabela sporządzona w Programie Besti@ według wzoru wynikającego z Rozporządzenia Ministra Finansów z dnia 10 stycznia 2013 r. w sprawie wieloletniej prognozy finansowej jednostki samorządu terytorialnego (Dz. U. z 2015 r. poz. 92) prezentuje najważniejsze pozycje budżetowe w latach 2016-2039 takie jak dochody, wydatki, przychody, rozchody, dług, indywidualny wskaźnik zadłużenia."/>
      </w:tblPr>
      <w:tblGrid>
        <w:gridCol w:w="709"/>
        <w:gridCol w:w="4820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9"/>
      </w:tblGrid>
      <w:tr w:rsidR="00CE0C5D" w:rsidRPr="00CF6A22" w:rsidTr="00AE2AD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Wykonanie 2013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Wykonanie 2014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Plan 3 kw. 2015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Wykonanie 2015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Prognoza 2016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Prognoza 2017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Prognoza 2018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Prognoza 2019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Prognoza 2020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2 164 669 807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2 468 254 764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2 831 324 793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2 768 643 109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2 306 417 657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2 223 910 517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2 247 159 892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2 255 105 556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2 331 223 624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1 911 980 550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2 045 729 621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2 143 114 030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2 104 916 205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2 065 104 505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2 091 758 595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2 169 608 942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2 205 554 006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2 281 672 074</w:t>
            </w:r>
          </w:p>
        </w:tc>
      </w:tr>
      <w:tr w:rsidR="00CE0C5D" w:rsidRPr="00CF6A22" w:rsidTr="00AE2AD7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227 840 014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246 036 903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272 806 500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264 546 460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279 745 533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290 655 609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302 281 833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314 070 825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326 005 516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1 145 470 972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1 242 548 263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1 365 985 082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1 383 426 070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1 417 892 515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1 473 190 323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1 532 117 936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1 591 870 536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1 652 361 616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25 134 617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30 147 356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24 899 939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24 774 503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24 653 625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24 402 740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24 472 184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24 540 516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24 613 404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140 940 600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121 184 637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92 089 866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92 681 888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296 755 965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314 922 076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265 684 084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253 496 598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195 278 462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158 088 627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163 348 709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125 094 442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126 655 494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252 689 257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422 525 143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688 210 763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663 726 903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241 313 152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132 151 922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77 550 950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24 436 634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22 167 620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20 126 929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24 908 637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62 780 935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224 696 341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399 880 638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667 143 834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637 747 792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177 632 217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123 873 440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77 550 950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2 191 572 396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2 506 166 078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2 801 947 057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2 593 362 008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2 220 089 547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2 031 053 316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2 057 910 830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2 067 045 684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2 248 057 152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1 731 457 158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1 921 253 537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1 698 856 079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1 625 361 049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1 717 860 416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1 667 056 427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1 671 111 590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1 692 396 432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1 812 851 813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5 901 842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10 524 664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14 075 869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5 486 458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11 666 274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12 846 085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16 582 157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15 167 049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14 742 043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61 983 334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52 910 790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69 443 844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50 900 738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57 881 087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58 712 590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41 824 775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29 861 766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18 815 885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61 983 334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52 910 790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69 443 844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50 900 738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57 881 087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58 712 590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41 824 775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29 861 766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18 815 885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460 115 238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584 912 541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1 103 090 978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968 000 958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502 229 131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363 996 889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386 799 240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374 649 252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435 205 339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-26 902 589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-37 911 314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29 377 736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175 281 101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86 328 110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192 857 201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189 249 062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188 059 872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83 166 472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60 069 001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272 104 094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406 058 050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123 588 396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330 764 343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311 392 918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10 403 551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9 974 980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9 099 980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43 044 888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15 045 853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97 550 951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115 115 492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13 504 945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246 527 895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37 911 314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17 024 113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10 530 346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308 507 099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8 472 903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317 259 398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311 392 918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10 403 551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9 974 980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9 099 980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18 120 559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119 077 287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435 435 786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134 139 918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417 092 453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504 250 119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16 120 559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33 583 118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71 815 786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70 519 918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204 250 119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122 877 000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119 054 160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117 768 400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122 877 000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119 054 160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117 768 400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85 494 169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363 620 000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63 620 000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335 000 000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1 587 501 627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1 644 966 964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1 618 777 797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1 500 108 838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1 474 519 311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1 251 055 192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1 035 308 086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832 345 956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740 079 504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79 237 114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69 832 699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180 523 393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124 476 083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444 257 951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479 555 156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347 244 089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424 702 168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498 497 352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513 157 574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468 820 261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223 568 281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139 521 936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541 808 902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594 670 649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360 749 034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424 702 168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498 497 352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513 157 574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468 820 261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3,88%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3,93%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4,58%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6,57%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12,40%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11,48%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10,78%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5,40%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3,88%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3,93%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4,58%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6,57%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6,88%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6,19%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5,56%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5,40%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3,88%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3,93%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4,58%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6,57%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6,88%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6,19%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5,56%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5,40%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9,47%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5,94%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16,40%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17,78%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19,10%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22,18%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22,76%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20,11%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10,60%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13,37%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17,76%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21,35%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11,21%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13,98%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21,35%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86 328 110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192 857 201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189 249 062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188 059 872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83 166 472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192 857 201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189 249 062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188 059 872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83 166 472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255 240 086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268 460 173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295 308 511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339 429 634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359 767 963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365 653 416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104 099 693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108 783 748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126 398 036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118 021 670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133 984 607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133 280 658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134 198 979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135 102 607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138 436 995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805 854 728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953 670 846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1 288 536 387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1 320 308 392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666 348 980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546 199 709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525 924 650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375 384 110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328 103 226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457 946 795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444 227 199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473 517 381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526 781 706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379 112 336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344 143 445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346 703 428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303 841 027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304 939 141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347 907 933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509 443 647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815 019 006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793 526 686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287 236 644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202 056 264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179 221 222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71 543 083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23 164 085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182 672 738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369 938 090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641 292 378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642 465 967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193 041 649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110 881 000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118 200 000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38 389 978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50 000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81 202 184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75 455 636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123 749 262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124 960 608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99 041 440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11 950 000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3 550 000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1 100 000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181 105 383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137 012 181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262 015 721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250 490 421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112 122 778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11 202 297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2 070 000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167 939 890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183 275 254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140 883 027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134 101 285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89 305 665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35 338 577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39 826 659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2 344 392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3 905 444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103 514 285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119 250 442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109 419 513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105 993 289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64 060 407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25 144 821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22 949 601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103 514 285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119 250 442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109 419 513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105 993 289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64 060 407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25 144 821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22 949 601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172 442 011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363 520 081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605 559 798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576 875 662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171 336 435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74 321 890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27 999 400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102 225 491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289 387 363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502 829 609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475 192 507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57 684 301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50 174 400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6 586 400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102 225 491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289 387 363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502 829 609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475 192 507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57 684 301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50 174 400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6 586 400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171 367 480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190 500 781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176 405 588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142 386 259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104 342 220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46 837 393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50 991 385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8 427 722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9 896 439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102 167 219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121 181 532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113 209 022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102 487 391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66 381 058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25 144 821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22 949 601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102 167 219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121 181 532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113 209 022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102 487 391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66 381 058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25 144 821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22 949 601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188 557 936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439 091 672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745 597 016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659 409 661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152 588 468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137 106 285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134 526 347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167 631 569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218 391 534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99 660 456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300 174 317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476 043 035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449 874 819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61 889 876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50 174 400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6 586 400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99 660 456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300 174 317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476 043 035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449 874 819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61 889 876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50 174 400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6 586 400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302 396 860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255 562 635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134 892 492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109 618 123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155 981 731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174 066 557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226 295 239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302 396 860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255 562 635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70 925 735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40 841 998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32 830 114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32 142 811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29 934 196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70 925 735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40 841 998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32 830 114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32 142 811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29 934 196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70 925 735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40 841 998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32 830 114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79 237 114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69 832 699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9 112 298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6 896 708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8 704 974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9 046 329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8 990 956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8 056 946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77 800 568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13 632 985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42 364 548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14 069 268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14 069 268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32 500 000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16 120 559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33 583 118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71 815 786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70 519 918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204 250 119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248 834 933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74 678 021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69 832 699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4 576 767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174 174 486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4 845 322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74 678 021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169 597 819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F6A22" w:rsidTr="00AE2A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10 234 353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18 693 820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50 471 940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339 812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56 502 926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-19 214 000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-16 094 493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-4 927 278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F6A22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F6A2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762D4" w:rsidRPr="00830201" w:rsidRDefault="00A762D4" w:rsidP="00E52898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W w:w="1567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sporządzona w Programie Besti@ według wzoru wynikającego z Rozporządzenia Ministra Finansów z dnia 10 stycznia 2013 r. w sprawie wieloletniej prognozy finansowej jednostki samorządu terytorialnego (Dz. U. z 2015 r. poz. 92) prezentuje najważniejsze pozycje budżetowe w latach 2016-2039 takie jak dochody, wydatki, przychody, rozchody, dług, indywidualny wskaźnik zadłużenia."/>
      </w:tblPr>
      <w:tblGrid>
        <w:gridCol w:w="637"/>
        <w:gridCol w:w="4892"/>
        <w:gridCol w:w="1014"/>
        <w:gridCol w:w="1014"/>
        <w:gridCol w:w="1014"/>
        <w:gridCol w:w="1015"/>
        <w:gridCol w:w="1014"/>
        <w:gridCol w:w="1014"/>
        <w:gridCol w:w="1015"/>
        <w:gridCol w:w="1014"/>
        <w:gridCol w:w="1014"/>
        <w:gridCol w:w="1015"/>
      </w:tblGrid>
      <w:tr w:rsidR="00CE0C5D" w:rsidRPr="00CE0C5D" w:rsidTr="00CE0C5D">
        <w:trPr>
          <w:trHeight w:val="28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2 378 338 904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2 450 192 428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2 520 313 595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2 588 361 475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2 656 257 094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2 726 189 318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2 798 219 242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2 872 409 787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2 943 735 226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3 017 057 603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2 336 081 104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2 407 934 628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2 478 055 795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2 546 103 675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2 613 999 294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2 683 931 518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2 755 961 442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2 830 151 987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2 901 477 426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2 974 799 803</w:t>
            </w:r>
          </w:p>
        </w:tc>
      </w:tr>
      <w:tr w:rsidR="00CE0C5D" w:rsidRPr="00CE0C5D" w:rsidTr="00CE0C5D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338 067 720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349 900 090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361 446 793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372 651 644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383 831 193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395 346 129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407 206 513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419 422 708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431 166 544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443 239 207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1 713 498 996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1 773 471 460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1 831 996 019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1 888 787 895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1 945 451 532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2 003 815 078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2 063 929 530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2 125 847 416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2 185 371 144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2 246 561 536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24 688 114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24 764 692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24 843 184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24 923 639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25 006 105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25 090 633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25 177 273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25 266 080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25 357 107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25 450 410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2 294 172 431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2 366 025 956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2 436 147 123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2 504 195 002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2 598 090 822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2 673 422 865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2 741 952 790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2 829 330 012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2 921 128 559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3 005 057 603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1 863 102 639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1 895 400 200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1 942 695 371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1 997 400 121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2 069 871 323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2 135 038 609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2 194 622 490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2 264 608 763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2 338 454 415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2 407 359 276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14 219 487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15 596 262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13 090 452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10 314 709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4 561 955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4 533 711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265 000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16 783 741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14 803 228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12 822 715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10 872 131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8 861 690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7 513 844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6 405 998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5 312 892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4 292 575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3 795 837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16 783 741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14 803 228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12 822 715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10 872 131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8 861 690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7 513 844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6 405 998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5 312 892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4 292 575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3 795 837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431 069 792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470 625 756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493 451 752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506 794 881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528 219 499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538 384 256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547 330 300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564 721 249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582 674 144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597 698 327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58 166 272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52 766 453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8 100 180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8 099 980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8 100 180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647 813 051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555 546 599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463 280 147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371 013 694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304 747 242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248 480 789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192 214 337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149 134 562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126 527 895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114 527 895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472 978 465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512 534 428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535 360 424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548 703 554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544 127 971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548 892 909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561 338 952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565 543 224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563 023 011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567 440 527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472 978 465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512 534 428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535 360 424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548 703 554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544 127 971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548 892 909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561 338 952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565 543 224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563 023 011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567 440 527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19,89%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21,24%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21,20%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20,48%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20,13%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20,06%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19,69%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19,13%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18,81%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21,68%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20,31%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21,12%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19,96%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19,63%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21,68%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20,31%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20,68%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21,12%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19,96%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19,63%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84 166 473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58 166 272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52 766 453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84 166 473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84 166 472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84 166 472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84 166 473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58 166 272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52 766 453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42 079 775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373 599 401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381 744 036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390 092 286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350 835 236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359 606 117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368 596 270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377 811 177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387 256 457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396 937 868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406 861 315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141 854 742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145 357 933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148 948 704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152 629 245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156 401 798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160 268 666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164 232 205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168 294 833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172 459 026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176 727 325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323 986 919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319 341 230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321 447 767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333 069 786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344 736 298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344 340 107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354 067 878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363 782 994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356 678 147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363 584 770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294 033 854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293 031 185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291 956 742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308 285 781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315 215 313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322 304 142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329 555 933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336 652 069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343 904 242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351 315 885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29 953 065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26 310 045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29 491 025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24 784 005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29 520 985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22 035 965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24 511 945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27 130 925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12 773 905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12 268 885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5 806 829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5 622 662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5 438 495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5 254 329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5 070 162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4 885 996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4 701 830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4 517 663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4 333 494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4 149 330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200 783 740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234 269 642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235 269 844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242 371 200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241 892 857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247 111 218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248 387 595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250 264 433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265 326 506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269 421 801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206 590 569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239 892 304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240 708 339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247 625 529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246 963 019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251 997 214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253 089 425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254 782 096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269 660 000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273 571 131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762D4" w:rsidRPr="00830201" w:rsidRDefault="00A762D4" w:rsidP="00CE0C5D">
      <w:pPr>
        <w:spacing w:line="240" w:lineRule="auto"/>
        <w:ind w:left="-426"/>
        <w:rPr>
          <w:rFonts w:asciiTheme="minorHAnsi" w:hAnsiTheme="minorHAnsi"/>
          <w:sz w:val="24"/>
          <w:szCs w:val="24"/>
        </w:rPr>
      </w:pPr>
    </w:p>
    <w:tbl>
      <w:tblPr>
        <w:tblW w:w="1559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sporządzona w Programie Besti@ według wzoru wynikającego z Rozporządzenia Ministra Finansów z dnia 10 stycznia 2013 r. w sprawie wieloletniej prognozy finansowej jednostki samorządu terytorialnego (Dz. U. z 2015 r. poz. 92) prezentuje najważniejsze pozycje budżetowe w latach 2016-2039 takie jak dochody, wydatki, przychody, rozchody, dług, indywidualny wskaźnik zadłużenia."/>
      </w:tblPr>
      <w:tblGrid>
        <w:gridCol w:w="709"/>
        <w:gridCol w:w="4961"/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CE0C5D" w:rsidRPr="00CE0C5D" w:rsidTr="00CE0C5D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bookmarkStart w:id="1" w:name="RANGE!A1:AE102"/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2039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3 092 432 829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3 167 153 264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3 243 891 027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3 319 784 133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3 394 658 121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3 468 336 876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3 543 783 990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3 621 041 905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3 696 860 830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3 050 175 029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3 124 895 464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3 201 633 227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3 277 526 333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3 352 400 321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3 426 079 076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3 501 526 190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3 578 784 105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3 654 603 030</w:t>
            </w:r>
          </w:p>
        </w:tc>
      </w:tr>
      <w:tr w:rsidR="00CE0C5D" w:rsidRPr="00CE0C5D" w:rsidTr="00CE0C5D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455 649 905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467 952 452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480 587 169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493 082 435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505 409 496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517 539 324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529 960 268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542 679 314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555 160 938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2 309 465 259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2 371 820 821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2 435 859 983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2 499 192 343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2 561 672 151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2 623 152 283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2 686 107 938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2 750 574 528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2 813 837 742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25 546 045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25 644 071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25 744 548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25 847 537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25 953 100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26 061 303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26 172 210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26 285 890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26 402 413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3 080 432 829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3 155 153 264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3 231 891 027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3 307 784 133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3 382 658 121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3 456 336 876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3 531 783 990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3 609 041 905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3 678 332 935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2 470 339 422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2 533 176 725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2 597 580 360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2 730 236 208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2 723 973 267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2 786 933 971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2 857 477 879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2 922 865 135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2 981 357 840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3 435 837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3 084 264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2 715 837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2 355 837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1 640 319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555 837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3 435 837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3 084 264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2 715 837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2 355 837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1 640 319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915 837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555 837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610 093 407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621 976 539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634 310 667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577 547 925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658 684 854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669 402 905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674 306 111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686 176 770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696 975 095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102 527 895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90 527 895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78 527 895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66 527 895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54 527 895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42 527 895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30 527 895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579 835 607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591 718 739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604 052 867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547 290 125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628 427 054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639 145 105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644 048 311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655 918 970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673 245 190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579 835 607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591 718 739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604 052 867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547 290 125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628 427 054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639 145 105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644 048 311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655 918 970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673 245 190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16,49%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18,51%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18,43%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18,17%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18,11%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18,21%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19,21%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18,90%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17,87%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18,24%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19,21%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18,90%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17,87%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18,24%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417 032 847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427 458 669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438 145 135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449 098 764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460 326 233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471 834 389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483 630 248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495 721 005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508 114 030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181 102 331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185 586 711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190 183 202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194 894 604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199 723 792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204 673 710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209 747 375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214 947 882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220 278 402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370 654 371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377 890 534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384 937 506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390 754 437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398 117 605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405 646 004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404 609 362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412 584 950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420 720 049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358 890 506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366 631 689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374 183 681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380 505 632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388 373 820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396 407 239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404 609 362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412 584 950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420 720 049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11 763 865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11 258 845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10 753 825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10 248 805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9 743 785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9 238 765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3 965 163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3 780 997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3 596 830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3 412 664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3 228 497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3 044 330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2 860 164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2 675 998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2 491 831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273 520 015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277 680 127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281 931 291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286 240 393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290 488 526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294 853 303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299 117 765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303 417 197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307 698 913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277 485 178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281 461 124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285 528 121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289 653 057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293 717 023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297 897 633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301 977 929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306 093 195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310 190 744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E0C5D" w:rsidRPr="00CE0C5D" w:rsidTr="00CE0C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5D" w:rsidRPr="00CE0C5D" w:rsidRDefault="00CE0C5D" w:rsidP="00CE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CE0C5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762D4" w:rsidRPr="00830201" w:rsidRDefault="00A762D4" w:rsidP="00E52898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E2AD7" w:rsidRPr="00AE2AD7" w:rsidRDefault="00AE2AD7" w:rsidP="00E52898">
      <w:pPr>
        <w:tabs>
          <w:tab w:val="left" w:pos="1845"/>
        </w:tabs>
        <w:spacing w:line="240" w:lineRule="auto"/>
        <w:rPr>
          <w:rFonts w:asciiTheme="minorHAnsi" w:hAnsiTheme="minorHAnsi"/>
          <w:sz w:val="24"/>
          <w:szCs w:val="24"/>
        </w:rPr>
        <w:sectPr w:rsidR="00AE2AD7" w:rsidRPr="00AE2AD7" w:rsidSect="00CE0C5D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:rsidR="00830201" w:rsidRPr="00830201" w:rsidRDefault="00CE0C5D" w:rsidP="00E52898">
      <w:pPr>
        <w:tabs>
          <w:tab w:val="left" w:pos="1845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830201">
        <w:rPr>
          <w:rFonts w:asciiTheme="minorHAnsi" w:hAnsiTheme="minorHAnsi" w:cs="Arial"/>
          <w:sz w:val="24"/>
          <w:szCs w:val="24"/>
        </w:rPr>
        <w:t>W związku ze zmianami dokonanymi w Autopoprawce nr 1, wprowadza się zmiany w uchwale oraz w odpowiednich załącznikach do uchwały Sejmiku Województwa Mazowieckiego w sprawie uchwały zmieniającej uchwałę w sprawie Wieloletniej Prognozy Finansowej Województwa Mazowieckiego na lata 2016-2039.</w:t>
      </w:r>
    </w:p>
    <w:sectPr w:rsidR="00830201" w:rsidRPr="00830201" w:rsidSect="00AE2AD7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67" w:rsidRDefault="00D87167" w:rsidP="00A762D4">
      <w:pPr>
        <w:spacing w:after="0" w:line="240" w:lineRule="auto"/>
      </w:pPr>
      <w:r>
        <w:separator/>
      </w:r>
    </w:p>
  </w:endnote>
  <w:endnote w:type="continuationSeparator" w:id="0">
    <w:p w:rsidR="00D87167" w:rsidRDefault="00D87167" w:rsidP="00A7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67" w:rsidRDefault="00D87167" w:rsidP="00A762D4">
      <w:pPr>
        <w:spacing w:after="0" w:line="240" w:lineRule="auto"/>
      </w:pPr>
      <w:r>
        <w:separator/>
      </w:r>
    </w:p>
  </w:footnote>
  <w:footnote w:type="continuationSeparator" w:id="0">
    <w:p w:rsidR="00D87167" w:rsidRDefault="00D87167" w:rsidP="00A7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331"/>
    <w:multiLevelType w:val="hybridMultilevel"/>
    <w:tmpl w:val="D34CA14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9C8"/>
    <w:multiLevelType w:val="hybridMultilevel"/>
    <w:tmpl w:val="C554A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8732D1"/>
    <w:multiLevelType w:val="hybridMultilevel"/>
    <w:tmpl w:val="56A0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1ED"/>
    <w:multiLevelType w:val="hybridMultilevel"/>
    <w:tmpl w:val="F9665BB4"/>
    <w:lvl w:ilvl="0" w:tplc="A1C23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6688"/>
    <w:multiLevelType w:val="hybridMultilevel"/>
    <w:tmpl w:val="55FADF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C5B98"/>
    <w:multiLevelType w:val="hybridMultilevel"/>
    <w:tmpl w:val="380A5B7A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583B"/>
    <w:multiLevelType w:val="hybridMultilevel"/>
    <w:tmpl w:val="1DAA57F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D0784F"/>
    <w:multiLevelType w:val="hybridMultilevel"/>
    <w:tmpl w:val="383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64B4"/>
    <w:multiLevelType w:val="hybridMultilevel"/>
    <w:tmpl w:val="0C90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806BD"/>
    <w:multiLevelType w:val="hybridMultilevel"/>
    <w:tmpl w:val="8B5A7F8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3D82"/>
    <w:multiLevelType w:val="hybridMultilevel"/>
    <w:tmpl w:val="C450D9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F43FD6"/>
    <w:multiLevelType w:val="hybridMultilevel"/>
    <w:tmpl w:val="5D18B5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5F10F6"/>
    <w:multiLevelType w:val="hybridMultilevel"/>
    <w:tmpl w:val="114A9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94083"/>
    <w:multiLevelType w:val="hybridMultilevel"/>
    <w:tmpl w:val="8D76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F3172"/>
    <w:multiLevelType w:val="hybridMultilevel"/>
    <w:tmpl w:val="3AFC341E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F7"/>
    <w:rsid w:val="00031B3D"/>
    <w:rsid w:val="00086971"/>
    <w:rsid w:val="00121AC4"/>
    <w:rsid w:val="00145F68"/>
    <w:rsid w:val="00187900"/>
    <w:rsid w:val="0025061A"/>
    <w:rsid w:val="004645A7"/>
    <w:rsid w:val="004929F7"/>
    <w:rsid w:val="00544BCD"/>
    <w:rsid w:val="005D4F30"/>
    <w:rsid w:val="00786295"/>
    <w:rsid w:val="007F39B1"/>
    <w:rsid w:val="00830201"/>
    <w:rsid w:val="008F5D31"/>
    <w:rsid w:val="009D6905"/>
    <w:rsid w:val="00A762D4"/>
    <w:rsid w:val="00A90892"/>
    <w:rsid w:val="00AB016F"/>
    <w:rsid w:val="00AE2AD7"/>
    <w:rsid w:val="00B53B30"/>
    <w:rsid w:val="00B63ECA"/>
    <w:rsid w:val="00C4482C"/>
    <w:rsid w:val="00CD4DDD"/>
    <w:rsid w:val="00CE0C5D"/>
    <w:rsid w:val="00CE5DAD"/>
    <w:rsid w:val="00CF6A22"/>
    <w:rsid w:val="00D51C40"/>
    <w:rsid w:val="00D87167"/>
    <w:rsid w:val="00E51554"/>
    <w:rsid w:val="00E52898"/>
    <w:rsid w:val="00E83BEE"/>
    <w:rsid w:val="00F524FC"/>
    <w:rsid w:val="00F700F4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B80FA6C-8C88-4394-ABAA-C991A95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F7"/>
    <w:pPr>
      <w:ind w:left="720"/>
      <w:contextualSpacing/>
    </w:pPr>
  </w:style>
  <w:style w:type="paragraph" w:customStyle="1" w:styleId="xl65">
    <w:name w:val="xl65"/>
    <w:basedOn w:val="Normalny"/>
    <w:rsid w:val="00492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492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3">
    <w:name w:val="xl73"/>
    <w:basedOn w:val="Normalny"/>
    <w:rsid w:val="004929F7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5">
    <w:name w:val="xl75"/>
    <w:basedOn w:val="Normalny"/>
    <w:rsid w:val="004929F7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492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2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D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D690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6905"/>
    <w:rPr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3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7852</Words>
  <Characters>47116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Nina</dc:creator>
  <cp:keywords/>
  <dc:description/>
  <cp:lastModifiedBy>Grochocka Katarzyna</cp:lastModifiedBy>
  <cp:revision>20</cp:revision>
  <cp:lastPrinted>2016-03-10T11:56:00Z</cp:lastPrinted>
  <dcterms:created xsi:type="dcterms:W3CDTF">2016-02-12T15:23:00Z</dcterms:created>
  <dcterms:modified xsi:type="dcterms:W3CDTF">2016-03-11T13:19:00Z</dcterms:modified>
</cp:coreProperties>
</file>