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7D3" w:rsidRPr="001017D3" w:rsidRDefault="00367808" w:rsidP="00592B67">
      <w:pPr>
        <w:pStyle w:val="Bezodstpw"/>
        <w:rPr>
          <w:b/>
          <w:color w:val="000000"/>
        </w:rPr>
      </w:pPr>
      <w:r>
        <w:rPr>
          <w:b/>
        </w:rPr>
        <w:t xml:space="preserve">Projekt </w:t>
      </w:r>
    </w:p>
    <w:p w:rsidR="001017D3" w:rsidRPr="0054355F" w:rsidRDefault="001017D3" w:rsidP="0002411F">
      <w:pPr>
        <w:jc w:val="center"/>
        <w:rPr>
          <w:rFonts w:cs="Arial"/>
          <w:b/>
          <w:szCs w:val="22"/>
        </w:rPr>
      </w:pPr>
      <w:r w:rsidRPr="0054355F">
        <w:rPr>
          <w:rFonts w:cs="Arial"/>
          <w:b/>
          <w:szCs w:val="22"/>
        </w:rPr>
        <w:t>Uchwała nr</w:t>
      </w:r>
      <w:r w:rsidRPr="0054355F">
        <w:rPr>
          <w:rFonts w:cs="Arial"/>
          <w:b/>
          <w:szCs w:val="22"/>
          <w:vertAlign w:val="superscript"/>
        </w:rPr>
        <w:footnoteReference w:id="1"/>
      </w:r>
      <w:r w:rsidRPr="0054355F">
        <w:rPr>
          <w:rFonts w:cs="Arial"/>
          <w:b/>
          <w:szCs w:val="22"/>
        </w:rPr>
        <w:t xml:space="preserve"> …/</w:t>
      </w:r>
    </w:p>
    <w:p w:rsidR="001017D3" w:rsidRPr="0054355F" w:rsidRDefault="001017D3" w:rsidP="0002411F">
      <w:pPr>
        <w:jc w:val="center"/>
        <w:rPr>
          <w:rFonts w:cs="Arial"/>
          <w:b/>
          <w:szCs w:val="22"/>
        </w:rPr>
      </w:pPr>
      <w:r w:rsidRPr="0054355F">
        <w:rPr>
          <w:rFonts w:cs="Arial"/>
          <w:b/>
          <w:szCs w:val="22"/>
        </w:rPr>
        <w:t>Sejmiku Województwa Mazowieckiego</w:t>
      </w:r>
      <w:r w:rsidRPr="0054355F">
        <w:rPr>
          <w:rFonts w:cs="Arial"/>
          <w:b/>
          <w:szCs w:val="22"/>
          <w:vertAlign w:val="superscript"/>
        </w:rPr>
        <w:footnoteReference w:id="2"/>
      </w:r>
    </w:p>
    <w:p w:rsidR="001017D3" w:rsidRPr="0054355F" w:rsidRDefault="001017D3" w:rsidP="0002411F">
      <w:pPr>
        <w:jc w:val="center"/>
        <w:rPr>
          <w:rFonts w:cs="Arial"/>
          <w:b/>
          <w:szCs w:val="22"/>
        </w:rPr>
      </w:pPr>
      <w:r w:rsidRPr="0054355F">
        <w:rPr>
          <w:rFonts w:cs="Arial"/>
          <w:b/>
          <w:szCs w:val="22"/>
        </w:rPr>
        <w:t>z dnia ……………. r.</w:t>
      </w:r>
    </w:p>
    <w:p w:rsidR="001017D3" w:rsidRPr="001017D3" w:rsidRDefault="001017D3" w:rsidP="00C537BC">
      <w:pPr>
        <w:keepNext/>
        <w:spacing w:after="120"/>
        <w:outlineLvl w:val="0"/>
        <w:rPr>
          <w:rFonts w:cs="Arial"/>
          <w:b/>
          <w:bCs/>
          <w:sz w:val="18"/>
          <w:szCs w:val="18"/>
        </w:rPr>
      </w:pPr>
    </w:p>
    <w:p w:rsidR="001017D3" w:rsidRDefault="001017D3" w:rsidP="00592B67">
      <w:pPr>
        <w:pStyle w:val="Nagwek1"/>
        <w:rPr>
          <w:b/>
        </w:rPr>
      </w:pPr>
      <w:r w:rsidRPr="001017D3">
        <w:rPr>
          <w:b/>
        </w:rPr>
        <w:t>zmieniająca rozporządzenie Wojewody M</w:t>
      </w:r>
      <w:r w:rsidR="00BC4AB5">
        <w:rPr>
          <w:b/>
        </w:rPr>
        <w:t>azowieckiego w sprawie</w:t>
      </w:r>
      <w:r w:rsidRPr="001017D3">
        <w:rPr>
          <w:b/>
        </w:rPr>
        <w:t xml:space="preserve"> </w:t>
      </w:r>
      <w:r w:rsidR="00226E85" w:rsidRPr="0004085C">
        <w:rPr>
          <w:b/>
        </w:rPr>
        <w:t xml:space="preserve">Nadwkrzańskiego </w:t>
      </w:r>
      <w:r w:rsidRPr="001017D3">
        <w:rPr>
          <w:b/>
        </w:rPr>
        <w:t>Obszaru Chronionego Krajobrazu</w:t>
      </w:r>
    </w:p>
    <w:p w:rsidR="000167CD" w:rsidRPr="000167CD" w:rsidRDefault="000167CD" w:rsidP="000167CD"/>
    <w:p w:rsidR="001017D3" w:rsidRPr="0054355F" w:rsidRDefault="001017D3" w:rsidP="000167CD">
      <w:r w:rsidRPr="0054355F">
        <w:t xml:space="preserve">Na podstawie art. 18 pkt 20 ustawy z dnia 5 czerwca 1998 r. o samorządzie województwa </w:t>
      </w:r>
      <w:r w:rsidR="00833A32">
        <w:br/>
      </w:r>
      <w:r w:rsidRPr="0054355F">
        <w:t>(Dz. U. z 2017 r. poz. 2096</w:t>
      </w:r>
      <w:r w:rsidR="00516946" w:rsidRPr="0054355F">
        <w:t xml:space="preserve"> oraz z 2018 r. poz. 130</w:t>
      </w:r>
      <w:r w:rsidRPr="0054355F">
        <w:t>) oraz art. 23 ust. 2 i 3 ust</w:t>
      </w:r>
      <w:r w:rsidR="0004085C" w:rsidRPr="0054355F">
        <w:t xml:space="preserve">awy </w:t>
      </w:r>
      <w:r w:rsidR="00833A32">
        <w:br/>
      </w:r>
      <w:r w:rsidR="0004085C" w:rsidRPr="0054355F">
        <w:t xml:space="preserve">z dnia 16 kwietnia 2004 r. </w:t>
      </w:r>
      <w:r w:rsidRPr="0054355F">
        <w:t>o ochronie przyrody</w:t>
      </w:r>
      <w:r w:rsidR="00516946" w:rsidRPr="0054355F">
        <w:t xml:space="preserve"> (Dz. U. z 2018 r. poz. 142</w:t>
      </w:r>
      <w:r w:rsidR="00BF2532">
        <w:t>, 10 i 650</w:t>
      </w:r>
      <w:r w:rsidR="006959D3">
        <w:t xml:space="preserve">) </w:t>
      </w:r>
      <w:r w:rsidR="006959D3">
        <w:sym w:font="Symbol" w:char="F02D"/>
      </w:r>
      <w:r w:rsidRPr="0054355F">
        <w:t xml:space="preserve"> uchwala się, co następuje:</w:t>
      </w:r>
    </w:p>
    <w:p w:rsidR="001017D3" w:rsidRPr="001017D3" w:rsidRDefault="001017D3" w:rsidP="00592B67">
      <w:pPr>
        <w:pStyle w:val="Nagwek2"/>
      </w:pPr>
      <w:r w:rsidRPr="001017D3">
        <w:t>§ 1.</w:t>
      </w:r>
    </w:p>
    <w:p w:rsidR="001017D3" w:rsidRDefault="00226E85" w:rsidP="00592B67">
      <w:pPr>
        <w:pStyle w:val="Bezodstpw"/>
      </w:pPr>
      <w:r w:rsidRPr="0004085C">
        <w:t>W rozporządzeniu nr 24</w:t>
      </w:r>
      <w:r w:rsidR="001017D3" w:rsidRPr="001017D3">
        <w:t xml:space="preserve"> Wojewody Mazowieckiego z dnia 15 kwietnia 2005 r. </w:t>
      </w:r>
      <w:r w:rsidR="001017D3" w:rsidRPr="001017D3">
        <w:rPr>
          <w:bCs/>
        </w:rPr>
        <w:t>w</w:t>
      </w:r>
      <w:r w:rsidRPr="0004085C">
        <w:rPr>
          <w:bCs/>
        </w:rPr>
        <w:t xml:space="preserve"> sprawie Nadwkrzańskiego</w:t>
      </w:r>
      <w:r w:rsidR="001017D3" w:rsidRPr="001017D3">
        <w:rPr>
          <w:bCs/>
        </w:rPr>
        <w:t xml:space="preserve"> Obszaru Chronionego Krajobrazu</w:t>
      </w:r>
      <w:r w:rsidRPr="0004085C">
        <w:t xml:space="preserve"> (Dz. Urz. Woj. </w:t>
      </w:r>
      <w:proofErr w:type="spellStart"/>
      <w:r w:rsidRPr="0004085C">
        <w:t>Maz</w:t>
      </w:r>
      <w:proofErr w:type="spellEnd"/>
      <w:r w:rsidRPr="0004085C">
        <w:t>. poz. 2456,</w:t>
      </w:r>
      <w:r w:rsidR="00560A6E">
        <w:t xml:space="preserve"> z 2007 r. poz. 1527, </w:t>
      </w:r>
      <w:r w:rsidR="00D324F9">
        <w:t>2013 r. poz. 2486 oraz z 2017 r. poz. 1183 i 8795</w:t>
      </w:r>
      <w:r w:rsidR="00592B67">
        <w:t>), w § 3 wprowadza się </w:t>
      </w:r>
      <w:r w:rsidR="001017D3" w:rsidRPr="001017D3">
        <w:t>następujące zmiany:</w:t>
      </w:r>
    </w:p>
    <w:p w:rsidR="00592B67" w:rsidRPr="00592B67" w:rsidRDefault="00592B67" w:rsidP="00C537BC">
      <w:pPr>
        <w:pStyle w:val="Bezodstpw"/>
      </w:pPr>
    </w:p>
    <w:p w:rsidR="001017D3" w:rsidRPr="001017D3" w:rsidRDefault="001017D3" w:rsidP="00592B67">
      <w:pPr>
        <w:pStyle w:val="Bezodstpw"/>
        <w:numPr>
          <w:ilvl w:val="0"/>
          <w:numId w:val="8"/>
        </w:numPr>
        <w:ind w:hanging="578"/>
      </w:pPr>
      <w:bookmarkStart w:id="0" w:name="_Ref499278901"/>
      <w:r w:rsidRPr="001017D3">
        <w:t>w ust. 1 pkt 8 otrzymuje brzmienie:</w:t>
      </w:r>
      <w:bookmarkEnd w:id="0"/>
    </w:p>
    <w:p w:rsidR="001017D3" w:rsidRPr="001017D3" w:rsidRDefault="001017D3" w:rsidP="00592B67">
      <w:pPr>
        <w:pStyle w:val="Bezodstpw"/>
        <w:ind w:left="284"/>
      </w:pPr>
      <w:r w:rsidRPr="001017D3">
        <w:t>„8) budowania nowych obiektów budowlanych w pasie szerokości 100 m na t</w:t>
      </w:r>
      <w:r w:rsidR="00BC4AB5">
        <w:t>erenie Natura 2000 oraz 50 m na </w:t>
      </w:r>
      <w:r w:rsidRPr="001017D3">
        <w:t xml:space="preserve">terenie poza Naturą 2000 od: </w:t>
      </w:r>
    </w:p>
    <w:p w:rsidR="001017D3" w:rsidRPr="001017D3" w:rsidRDefault="001017D3" w:rsidP="000167CD">
      <w:pPr>
        <w:pStyle w:val="Bezodstpw"/>
        <w:numPr>
          <w:ilvl w:val="0"/>
          <w:numId w:val="9"/>
        </w:numPr>
      </w:pPr>
      <w:r w:rsidRPr="001017D3">
        <w:t xml:space="preserve">linii brzegów rzek, jezior i innych naturalnych zbiorników wodnych, </w:t>
      </w:r>
    </w:p>
    <w:p w:rsidR="001017D3" w:rsidRPr="001017D3" w:rsidRDefault="001017D3" w:rsidP="000167CD">
      <w:pPr>
        <w:pStyle w:val="Bezodstpw"/>
        <w:numPr>
          <w:ilvl w:val="0"/>
          <w:numId w:val="9"/>
        </w:numPr>
      </w:pPr>
      <w:r w:rsidRPr="001017D3">
        <w:t xml:space="preserve">zasięgu lustra wody w sztucznych zbiornikach wodnych usytuowanych na wodach płynących przy normalnym poziomie piętrzenia określonym w pozwoleniu wodnoprawnym, o którym mowa w art. 389 pkt 1 ustawy z dnia 20 lipca 2017 r. </w:t>
      </w:r>
      <w:r w:rsidR="006959D3">
        <w:sym w:font="Symbol" w:char="F02D"/>
      </w:r>
      <w:r w:rsidRPr="001017D3">
        <w:t xml:space="preserve"> Prawo wodne (Dz.U z 2017 r. poz.1566 </w:t>
      </w:r>
      <w:r w:rsidRPr="001017D3">
        <w:rPr>
          <w:color w:val="000000"/>
        </w:rPr>
        <w:t>i 2180</w:t>
      </w:r>
      <w:r w:rsidR="006521D9">
        <w:rPr>
          <w:color w:val="000000"/>
        </w:rPr>
        <w:t xml:space="preserve"> oraz z 2018 r. poz. 650 i 710</w:t>
      </w:r>
      <w:r w:rsidRPr="001017D3">
        <w:t xml:space="preserve">) </w:t>
      </w:r>
    </w:p>
    <w:p w:rsidR="001017D3" w:rsidRDefault="006959D3" w:rsidP="00592B67">
      <w:pPr>
        <w:pStyle w:val="Bezodstpw"/>
        <w:ind w:left="284"/>
      </w:pPr>
      <w:r>
        <w:sym w:font="Symbol" w:char="F02D"/>
      </w:r>
      <w:r w:rsidR="001017D3" w:rsidRPr="001017D3">
        <w:t xml:space="preserve"> z wyjątkiem urządzeń wodnych oraz obiektów służących prowadzeniu racjonalne</w:t>
      </w:r>
      <w:r w:rsidR="00592B9B">
        <w:t>j gospodarki rolnej, leśnej lub </w:t>
      </w:r>
      <w:r w:rsidR="001017D3" w:rsidRPr="001017D3">
        <w:t>rybackiej.”;</w:t>
      </w:r>
    </w:p>
    <w:p w:rsidR="0004085C" w:rsidRPr="00C537BC" w:rsidRDefault="0004085C" w:rsidP="00C537BC">
      <w:pPr>
        <w:pStyle w:val="Bezodstpw"/>
        <w:rPr>
          <w:rFonts w:cs="Arial"/>
          <w:szCs w:val="22"/>
        </w:rPr>
      </w:pPr>
    </w:p>
    <w:p w:rsidR="001017D3" w:rsidRPr="001017D3" w:rsidRDefault="001017D3" w:rsidP="00592B67">
      <w:pPr>
        <w:pStyle w:val="Bezodstpw"/>
        <w:numPr>
          <w:ilvl w:val="0"/>
          <w:numId w:val="8"/>
        </w:numPr>
        <w:ind w:hanging="578"/>
      </w:pPr>
      <w:r w:rsidRPr="001017D3">
        <w:t xml:space="preserve">po ust. 1 dodaje się ust. 1a w brzmieniu: </w:t>
      </w:r>
    </w:p>
    <w:p w:rsidR="001017D3" w:rsidRDefault="001017D3" w:rsidP="00592B67">
      <w:pPr>
        <w:pStyle w:val="Bezodstpw"/>
        <w:ind w:left="284"/>
        <w:rPr>
          <w:rFonts w:eastAsia="Arial"/>
        </w:rPr>
      </w:pPr>
      <w:r w:rsidRPr="001017D3">
        <w:t>„</w:t>
      </w:r>
      <w:r w:rsidRPr="001017D3">
        <w:rPr>
          <w:rFonts w:eastAsia="Arial"/>
        </w:rPr>
        <w:t xml:space="preserve">1a. Zakaz, o którym mowa w ust. 1 pkt 1, nie dotyczy wykonywania działań zapewniających bezpieczeństwo sanitarno-epidemiologiczne oraz mających na celu ochronę zdrowia </w:t>
      </w:r>
      <w:r w:rsidR="00833A32">
        <w:rPr>
          <w:rFonts w:eastAsia="Arial"/>
        </w:rPr>
        <w:br/>
      </w:r>
      <w:r w:rsidRPr="001017D3">
        <w:rPr>
          <w:rFonts w:eastAsia="Arial"/>
        </w:rPr>
        <w:t>lub życia.”;</w:t>
      </w:r>
    </w:p>
    <w:p w:rsidR="0002411F" w:rsidRPr="001017D3" w:rsidRDefault="0002411F" w:rsidP="00592B67">
      <w:pPr>
        <w:pStyle w:val="Bezodstpw"/>
        <w:rPr>
          <w:rFonts w:eastAsia="Arial"/>
        </w:rPr>
      </w:pPr>
    </w:p>
    <w:p w:rsidR="001017D3" w:rsidRPr="001017D3" w:rsidRDefault="001017D3" w:rsidP="00592B67">
      <w:pPr>
        <w:pStyle w:val="Bezodstpw"/>
        <w:numPr>
          <w:ilvl w:val="0"/>
          <w:numId w:val="8"/>
        </w:numPr>
        <w:ind w:hanging="578"/>
      </w:pPr>
      <w:r w:rsidRPr="001017D3">
        <w:t>po ust. 2 dodaje się ust. 2a w brzmieniu:</w:t>
      </w:r>
    </w:p>
    <w:p w:rsidR="001017D3" w:rsidRPr="001017D3" w:rsidRDefault="001017D3" w:rsidP="00592B67">
      <w:pPr>
        <w:pStyle w:val="Bezodstpw"/>
        <w:ind w:left="284"/>
      </w:pPr>
      <w:r w:rsidRPr="001017D3">
        <w:t xml:space="preserve">„2a. </w:t>
      </w:r>
      <w:r w:rsidRPr="001017D3">
        <w:rPr>
          <w:bCs/>
        </w:rPr>
        <w:t>Zakaz, o którym mowa w ust. 1 pkt 3, nie dotyczy:</w:t>
      </w:r>
    </w:p>
    <w:p w:rsidR="001017D3" w:rsidRPr="001017D3" w:rsidRDefault="001017D3" w:rsidP="000167CD">
      <w:pPr>
        <w:pStyle w:val="Bezodstpw"/>
        <w:numPr>
          <w:ilvl w:val="0"/>
          <w:numId w:val="11"/>
        </w:numPr>
        <w:ind w:left="426" w:hanging="142"/>
        <w:rPr>
          <w:rFonts w:eastAsia="Calibri"/>
          <w:bCs/>
          <w:lang w:eastAsia="en-US"/>
        </w:rPr>
      </w:pPr>
      <w:r w:rsidRPr="001017D3">
        <w:rPr>
          <w:rFonts w:eastAsia="Calibri"/>
          <w:bCs/>
          <w:lang w:eastAsia="en-US"/>
        </w:rPr>
        <w:t>tworzących zadrzewienia śródpolne:</w:t>
      </w:r>
    </w:p>
    <w:p w:rsidR="00592B9B" w:rsidRDefault="001017D3" w:rsidP="000167CD">
      <w:pPr>
        <w:pStyle w:val="Bezodstpw"/>
        <w:numPr>
          <w:ilvl w:val="0"/>
          <w:numId w:val="13"/>
        </w:numPr>
        <w:rPr>
          <w:rFonts w:eastAsia="Calibri"/>
          <w:bCs/>
          <w:lang w:eastAsia="en-US"/>
        </w:rPr>
      </w:pPr>
      <w:r w:rsidRPr="001017D3">
        <w:rPr>
          <w:rFonts w:eastAsia="Calibri"/>
          <w:bCs/>
          <w:lang w:eastAsia="en-US"/>
        </w:rPr>
        <w:t>krzewów rosnących w skupisku o powierzchni do 25 m</w:t>
      </w:r>
      <w:r w:rsidRPr="001017D3">
        <w:rPr>
          <w:rFonts w:eastAsia="Calibri"/>
          <w:bCs/>
          <w:vertAlign w:val="superscript"/>
          <w:lang w:eastAsia="en-US"/>
        </w:rPr>
        <w:t>2</w:t>
      </w:r>
      <w:r w:rsidRPr="001017D3">
        <w:rPr>
          <w:rFonts w:eastAsia="Calibri"/>
          <w:bCs/>
          <w:lang w:eastAsia="en-US"/>
        </w:rPr>
        <w:t>,</w:t>
      </w:r>
    </w:p>
    <w:p w:rsidR="00592B9B" w:rsidRPr="00592B9B" w:rsidRDefault="001017D3" w:rsidP="000167CD">
      <w:pPr>
        <w:pStyle w:val="Bezodstpw"/>
        <w:numPr>
          <w:ilvl w:val="0"/>
          <w:numId w:val="13"/>
        </w:numPr>
        <w:rPr>
          <w:rFonts w:eastAsia="Calibri"/>
          <w:bCs/>
          <w:lang w:eastAsia="en-US"/>
        </w:rPr>
      </w:pPr>
      <w:r w:rsidRPr="00592B9B">
        <w:rPr>
          <w:rFonts w:eastAsia="Calibri"/>
          <w:bCs/>
          <w:lang w:eastAsia="en-US"/>
        </w:rPr>
        <w:t>drzew, których obwód pnia na wysokości 130 cm nie przekracza 30 cm</w:t>
      </w:r>
    </w:p>
    <w:p w:rsidR="001017D3" w:rsidRPr="001017D3" w:rsidRDefault="006959D3" w:rsidP="00592B67">
      <w:pPr>
        <w:pStyle w:val="Bezodstpw"/>
        <w:ind w:left="284"/>
        <w:rPr>
          <w:rFonts w:eastAsia="Calibri"/>
          <w:lang w:eastAsia="en-US"/>
        </w:rPr>
      </w:pPr>
      <w:r>
        <w:sym w:font="Symbol" w:char="F02D"/>
      </w:r>
      <w:r w:rsidR="001017D3" w:rsidRPr="001017D3">
        <w:rPr>
          <w:rFonts w:eastAsia="Calibri"/>
          <w:lang w:eastAsia="en-US"/>
        </w:rPr>
        <w:t xml:space="preserve"> których usunięcie jest konieczne w celu przywróc</w:t>
      </w:r>
      <w:r w:rsidR="00592B67">
        <w:rPr>
          <w:rFonts w:eastAsia="Calibri"/>
          <w:lang w:eastAsia="en-US"/>
        </w:rPr>
        <w:t>enia gruntów nieużytkowanych do </w:t>
      </w:r>
      <w:r w:rsidR="001017D3" w:rsidRPr="001017D3">
        <w:rPr>
          <w:rFonts w:eastAsia="Calibri"/>
          <w:lang w:eastAsia="en-US"/>
        </w:rPr>
        <w:t>użytkowania rolniczego;</w:t>
      </w:r>
    </w:p>
    <w:p w:rsidR="000167CD" w:rsidRDefault="001017D3" w:rsidP="000167CD">
      <w:pPr>
        <w:pStyle w:val="Bezodstpw"/>
        <w:numPr>
          <w:ilvl w:val="0"/>
          <w:numId w:val="11"/>
        </w:numPr>
        <w:ind w:left="426" w:hanging="142"/>
        <w:rPr>
          <w:rFonts w:eastAsia="Calibri"/>
          <w:bCs/>
          <w:lang w:eastAsia="en-US"/>
        </w:rPr>
      </w:pPr>
      <w:r w:rsidRPr="001017D3">
        <w:rPr>
          <w:rFonts w:eastAsia="Calibri"/>
          <w:bCs/>
          <w:lang w:eastAsia="en-US"/>
        </w:rPr>
        <w:t xml:space="preserve">drzew i krzewów, które obumarły lub nie rokują szansy na </w:t>
      </w:r>
      <w:r w:rsidR="00592B67">
        <w:rPr>
          <w:rFonts w:eastAsia="Calibri"/>
          <w:bCs/>
          <w:lang w:eastAsia="en-US"/>
        </w:rPr>
        <w:t>przeżycie (w tym złomów i </w:t>
      </w:r>
      <w:r w:rsidRPr="001017D3">
        <w:rPr>
          <w:rFonts w:eastAsia="Calibri"/>
          <w:bCs/>
          <w:lang w:eastAsia="en-US"/>
        </w:rPr>
        <w:t>wywrotów), które zagrażają bezpieczeństwu ludzi i mienia;</w:t>
      </w:r>
    </w:p>
    <w:p w:rsidR="001017D3" w:rsidRPr="000167CD" w:rsidRDefault="001017D3" w:rsidP="000167CD">
      <w:pPr>
        <w:pStyle w:val="Bezodstpw"/>
        <w:numPr>
          <w:ilvl w:val="0"/>
          <w:numId w:val="11"/>
        </w:numPr>
        <w:ind w:left="426" w:hanging="142"/>
        <w:rPr>
          <w:rFonts w:eastAsia="Calibri"/>
          <w:bCs/>
          <w:lang w:eastAsia="en-US"/>
        </w:rPr>
      </w:pPr>
      <w:r w:rsidRPr="000167CD">
        <w:rPr>
          <w:rFonts w:eastAsia="Calibri"/>
          <w:bCs/>
          <w:lang w:eastAsia="en-US"/>
        </w:rPr>
        <w:t xml:space="preserve">zadrzewień </w:t>
      </w:r>
      <w:r w:rsidR="005B518D" w:rsidRPr="000167CD">
        <w:rPr>
          <w:rFonts w:eastAsia="Calibri"/>
          <w:bCs/>
          <w:lang w:eastAsia="en-US"/>
        </w:rPr>
        <w:t xml:space="preserve">śródpolnych i przydrożnych </w:t>
      </w:r>
      <w:r w:rsidRPr="000167CD">
        <w:rPr>
          <w:rFonts w:eastAsia="Calibri"/>
          <w:bCs/>
          <w:lang w:eastAsia="en-US"/>
        </w:rPr>
        <w:t>na obszarac</w:t>
      </w:r>
      <w:r w:rsidR="00592B67" w:rsidRPr="000167CD">
        <w:rPr>
          <w:rFonts w:eastAsia="Calibri"/>
          <w:bCs/>
          <w:lang w:eastAsia="en-US"/>
        </w:rPr>
        <w:t>h przeznaczonych pod zabudowę w </w:t>
      </w:r>
      <w:r w:rsidRPr="000167CD">
        <w:rPr>
          <w:rFonts w:eastAsia="Calibri"/>
          <w:bCs/>
          <w:lang w:eastAsia="en-US"/>
        </w:rPr>
        <w:t>obowiązujących miejscowych planach zagospo</w:t>
      </w:r>
      <w:r w:rsidR="00592B67" w:rsidRPr="000167CD">
        <w:rPr>
          <w:rFonts w:eastAsia="Calibri"/>
          <w:bCs/>
          <w:lang w:eastAsia="en-US"/>
        </w:rPr>
        <w:t>darowania przestrzennego oraz w </w:t>
      </w:r>
      <w:r w:rsidRPr="000167CD">
        <w:rPr>
          <w:rFonts w:eastAsia="Calibri"/>
          <w:bCs/>
          <w:lang w:eastAsia="en-US"/>
        </w:rPr>
        <w:t>studiach uwarunkowań i kierunków zagospodarowania przestrzennego gmin.</w:t>
      </w:r>
      <w:r w:rsidRPr="000167CD">
        <w:rPr>
          <w:rFonts w:eastAsia="Calibri"/>
          <w:lang w:eastAsia="en-US"/>
        </w:rPr>
        <w:t>”;</w:t>
      </w:r>
    </w:p>
    <w:p w:rsidR="0002411F" w:rsidRPr="001017D3" w:rsidRDefault="0002411F" w:rsidP="00592B67">
      <w:pPr>
        <w:pStyle w:val="Bezodstpw"/>
      </w:pPr>
    </w:p>
    <w:p w:rsidR="0002411F" w:rsidRPr="001017D3" w:rsidRDefault="001017D3" w:rsidP="00592B67">
      <w:pPr>
        <w:pStyle w:val="Bezodstpw"/>
        <w:numPr>
          <w:ilvl w:val="0"/>
          <w:numId w:val="8"/>
        </w:numPr>
        <w:ind w:hanging="578"/>
      </w:pPr>
      <w:r w:rsidRPr="001017D3">
        <w:lastRenderedPageBreak/>
        <w:t>po ust. 3 dodaje się ust. 3a w brzmieniu:</w:t>
      </w:r>
    </w:p>
    <w:p w:rsidR="001017D3" w:rsidRDefault="001017D3" w:rsidP="00592B67">
      <w:pPr>
        <w:pStyle w:val="Bezodstpw"/>
        <w:ind w:left="284"/>
      </w:pPr>
      <w:r w:rsidRPr="001017D3">
        <w:t>„3a. Zakaz, o którym mowa w ust. 1 pkt 5, nie dotyczy terenów, na których wykonywanie prac ziemnych związane jest z koncesją n</w:t>
      </w:r>
      <w:r w:rsidR="000355A1">
        <w:t>a wydobywanie kopalin ze złóż.”;</w:t>
      </w:r>
    </w:p>
    <w:p w:rsidR="00592B67" w:rsidRPr="00592B67" w:rsidRDefault="00592B67" w:rsidP="00C537BC">
      <w:pPr>
        <w:pStyle w:val="Bezodstpw"/>
      </w:pPr>
    </w:p>
    <w:p w:rsidR="000355A1" w:rsidRDefault="000355A1" w:rsidP="00592B67">
      <w:pPr>
        <w:pStyle w:val="Bezodstpw"/>
        <w:numPr>
          <w:ilvl w:val="0"/>
          <w:numId w:val="8"/>
        </w:numPr>
        <w:ind w:hanging="578"/>
      </w:pPr>
      <w:r>
        <w:t>ust. 5 otrzymuje brzmienie:</w:t>
      </w:r>
    </w:p>
    <w:p w:rsidR="000355A1" w:rsidRPr="000355A1" w:rsidRDefault="000167CD" w:rsidP="00592B67">
      <w:pPr>
        <w:pStyle w:val="Bezodstpw"/>
        <w:ind w:left="284"/>
      </w:pPr>
      <w:r>
        <w:t xml:space="preserve">„5. </w:t>
      </w:r>
      <w:r w:rsidR="000355A1" w:rsidRPr="000355A1">
        <w:t xml:space="preserve"> Zakaz, o którym mowa w ust. 1 pkt 4, nie dotyczy działek o nr ew. 110, 111, 112, 113, 117, 118, 119, 120 położonych w obrębie Sułkowo Borowe, gm. Strzegowo, działek </w:t>
      </w:r>
      <w:r w:rsidR="00833A32">
        <w:br/>
      </w:r>
      <w:r w:rsidR="000355A1" w:rsidRPr="000355A1">
        <w:t xml:space="preserve">o nr ew. 19/2, 19/3 położonych w obrębie Józefowo Dąbrowskie, gm. Strzegowo, działki </w:t>
      </w:r>
      <w:r w:rsidR="00833A32">
        <w:br/>
      </w:r>
      <w:r w:rsidR="000355A1" w:rsidRPr="000355A1">
        <w:t xml:space="preserve">nr ew. 648 położonej w obrębie Dąbrowa, gm. Strzegowo, działek o nr ew. 4 i 5 położonych </w:t>
      </w:r>
      <w:r w:rsidR="006959D3">
        <w:br/>
      </w:r>
      <w:r w:rsidR="000355A1" w:rsidRPr="000355A1">
        <w:t>w obrębi</w:t>
      </w:r>
      <w:r w:rsidR="000355A1">
        <w:t>e Pniewo Wielkie, gmina Regimin, działek o nr ew. 4, 5, 9 położonych w obrębie Modełka, gm.</w:t>
      </w:r>
      <w:r w:rsidR="005B518D">
        <w:t xml:space="preserve"> Ciechanów, działek o nr ew. 41 i</w:t>
      </w:r>
      <w:r w:rsidR="000355A1">
        <w:t xml:space="preserve"> 42 położonych w obrębie Dalnia, </w:t>
      </w:r>
      <w:r w:rsidR="005B518D">
        <w:t xml:space="preserve">gm. Strzegowo, </w:t>
      </w:r>
      <w:r w:rsidR="000355A1">
        <w:t>działki o nr ew. 343 w obrębie Mdzewo</w:t>
      </w:r>
      <w:r w:rsidR="005B518D">
        <w:t>, gm. Strzegowo</w:t>
      </w:r>
      <w:r w:rsidR="000355A1">
        <w:t xml:space="preserve"> i działki nr ew. 281 </w:t>
      </w:r>
      <w:r w:rsidR="006959D3">
        <w:br/>
      </w:r>
      <w:r w:rsidR="000355A1">
        <w:t>w obrębie Strzegowo – Osada</w:t>
      </w:r>
      <w:r w:rsidR="002B35AA">
        <w:t>,</w:t>
      </w:r>
      <w:r w:rsidR="000355A1">
        <w:t xml:space="preserve"> gm. Strzegowo</w:t>
      </w:r>
      <w:r w:rsidR="001B6157">
        <w:t>.”.</w:t>
      </w:r>
    </w:p>
    <w:p w:rsidR="0002411F" w:rsidRPr="001017D3" w:rsidRDefault="0002411F" w:rsidP="00592B67">
      <w:pPr>
        <w:pStyle w:val="Bezodstpw"/>
      </w:pPr>
    </w:p>
    <w:p w:rsidR="001017D3" w:rsidRPr="001017D3" w:rsidRDefault="001017D3" w:rsidP="00592B67">
      <w:pPr>
        <w:pStyle w:val="Nagwek2"/>
      </w:pPr>
      <w:r w:rsidRPr="001017D3">
        <w:t>§ 2.</w:t>
      </w:r>
    </w:p>
    <w:p w:rsidR="001017D3" w:rsidRPr="001017D3" w:rsidRDefault="001017D3" w:rsidP="00592B67">
      <w:pPr>
        <w:pStyle w:val="Bezodstpw"/>
      </w:pPr>
      <w:r w:rsidRPr="001017D3">
        <w:t>Wykonanie uchwały powierza się Zarządowi Województwa Mazowieckiego.</w:t>
      </w:r>
    </w:p>
    <w:p w:rsidR="001017D3" w:rsidRPr="001017D3" w:rsidRDefault="001017D3" w:rsidP="0002411F">
      <w:pPr>
        <w:spacing w:after="120"/>
        <w:rPr>
          <w:rFonts w:cs="Arial"/>
          <w:b/>
          <w:bCs/>
          <w:sz w:val="18"/>
          <w:szCs w:val="18"/>
        </w:rPr>
      </w:pPr>
    </w:p>
    <w:p w:rsidR="001017D3" w:rsidRPr="001017D3" w:rsidRDefault="001017D3" w:rsidP="00592B67">
      <w:pPr>
        <w:pStyle w:val="Nagwek2"/>
      </w:pPr>
      <w:r w:rsidRPr="001017D3">
        <w:t>§ 3.</w:t>
      </w:r>
    </w:p>
    <w:p w:rsidR="001017D3" w:rsidRPr="001017D3" w:rsidRDefault="001017D3" w:rsidP="00592B67">
      <w:pPr>
        <w:pStyle w:val="Bezodstpw"/>
      </w:pPr>
      <w:r w:rsidRPr="001017D3">
        <w:t>Uchwała wchodzi w życie po upływie 14 dni od dnia jej ogłoszenia w Dzienniku Urzędowym Województwa Mazowieckiego.</w:t>
      </w:r>
    </w:p>
    <w:p w:rsidR="0004085C" w:rsidRDefault="0004085C" w:rsidP="0004085C">
      <w:pPr>
        <w:spacing w:after="120"/>
        <w:rPr>
          <w:rFonts w:cs="Arial"/>
          <w:sz w:val="18"/>
          <w:szCs w:val="18"/>
        </w:rPr>
      </w:pPr>
    </w:p>
    <w:p w:rsidR="002B35AA" w:rsidRDefault="002B35AA" w:rsidP="0004085C">
      <w:pPr>
        <w:spacing w:after="120"/>
        <w:rPr>
          <w:rFonts w:cs="Arial"/>
          <w:sz w:val="18"/>
          <w:szCs w:val="18"/>
        </w:rPr>
      </w:pPr>
    </w:p>
    <w:p w:rsidR="00592B67" w:rsidRDefault="00592B67" w:rsidP="0004085C">
      <w:pPr>
        <w:spacing w:after="120"/>
        <w:rPr>
          <w:rFonts w:cs="Arial"/>
          <w:sz w:val="18"/>
          <w:szCs w:val="18"/>
        </w:rPr>
      </w:pPr>
    </w:p>
    <w:p w:rsidR="00592B67" w:rsidRDefault="00592B67" w:rsidP="0004085C">
      <w:pPr>
        <w:spacing w:after="120"/>
        <w:rPr>
          <w:rFonts w:cs="Arial"/>
          <w:sz w:val="18"/>
          <w:szCs w:val="18"/>
        </w:rPr>
      </w:pPr>
    </w:p>
    <w:p w:rsidR="00592B67" w:rsidRDefault="00592B67" w:rsidP="0004085C">
      <w:pPr>
        <w:spacing w:after="120"/>
        <w:rPr>
          <w:rFonts w:cs="Arial"/>
          <w:sz w:val="18"/>
          <w:szCs w:val="18"/>
        </w:rPr>
      </w:pPr>
    </w:p>
    <w:p w:rsidR="00592B67" w:rsidRDefault="00592B67" w:rsidP="0004085C">
      <w:pPr>
        <w:spacing w:after="120"/>
        <w:rPr>
          <w:rFonts w:cs="Arial"/>
          <w:sz w:val="18"/>
          <w:szCs w:val="18"/>
        </w:rPr>
      </w:pPr>
    </w:p>
    <w:p w:rsidR="00592B67" w:rsidRDefault="00592B67" w:rsidP="0004085C">
      <w:pPr>
        <w:spacing w:after="120"/>
        <w:rPr>
          <w:rFonts w:cs="Arial"/>
          <w:sz w:val="18"/>
          <w:szCs w:val="18"/>
        </w:rPr>
      </w:pPr>
    </w:p>
    <w:p w:rsidR="00592B67" w:rsidRDefault="00592B67" w:rsidP="0004085C">
      <w:pPr>
        <w:spacing w:after="120"/>
        <w:rPr>
          <w:rFonts w:cs="Arial"/>
          <w:sz w:val="18"/>
          <w:szCs w:val="18"/>
        </w:rPr>
      </w:pPr>
    </w:p>
    <w:p w:rsidR="00592B67" w:rsidRDefault="00592B67" w:rsidP="0004085C">
      <w:pPr>
        <w:spacing w:after="120"/>
        <w:rPr>
          <w:rFonts w:cs="Arial"/>
          <w:sz w:val="18"/>
          <w:szCs w:val="18"/>
        </w:rPr>
      </w:pPr>
    </w:p>
    <w:p w:rsidR="00592B67" w:rsidRDefault="00592B67" w:rsidP="0004085C">
      <w:pPr>
        <w:spacing w:after="120"/>
        <w:rPr>
          <w:rFonts w:cs="Arial"/>
          <w:sz w:val="18"/>
          <w:szCs w:val="18"/>
        </w:rPr>
      </w:pPr>
    </w:p>
    <w:p w:rsidR="00592B67" w:rsidRDefault="00592B67" w:rsidP="0004085C">
      <w:pPr>
        <w:spacing w:after="120"/>
        <w:rPr>
          <w:rFonts w:cs="Arial"/>
          <w:sz w:val="18"/>
          <w:szCs w:val="18"/>
        </w:rPr>
      </w:pPr>
    </w:p>
    <w:p w:rsidR="00592B67" w:rsidRDefault="00592B67" w:rsidP="0004085C">
      <w:pPr>
        <w:spacing w:after="120"/>
        <w:rPr>
          <w:rFonts w:cs="Arial"/>
          <w:sz w:val="18"/>
          <w:szCs w:val="18"/>
        </w:rPr>
      </w:pPr>
    </w:p>
    <w:p w:rsidR="00592B67" w:rsidRDefault="00592B67" w:rsidP="0004085C">
      <w:pPr>
        <w:spacing w:after="120"/>
        <w:rPr>
          <w:rFonts w:cs="Arial"/>
          <w:sz w:val="18"/>
          <w:szCs w:val="18"/>
        </w:rPr>
      </w:pPr>
    </w:p>
    <w:p w:rsidR="00592B67" w:rsidRDefault="00592B67" w:rsidP="0004085C">
      <w:pPr>
        <w:spacing w:after="120"/>
        <w:rPr>
          <w:rFonts w:cs="Arial"/>
          <w:sz w:val="18"/>
          <w:szCs w:val="18"/>
        </w:rPr>
      </w:pPr>
    </w:p>
    <w:p w:rsidR="00592B67" w:rsidRDefault="00592B67" w:rsidP="0004085C">
      <w:pPr>
        <w:spacing w:after="120"/>
        <w:rPr>
          <w:rFonts w:cs="Arial"/>
          <w:sz w:val="18"/>
          <w:szCs w:val="18"/>
        </w:rPr>
      </w:pPr>
    </w:p>
    <w:p w:rsidR="00592B67" w:rsidRDefault="00592B67" w:rsidP="0004085C">
      <w:pPr>
        <w:spacing w:after="120"/>
        <w:rPr>
          <w:rFonts w:cs="Arial"/>
          <w:sz w:val="18"/>
          <w:szCs w:val="18"/>
        </w:rPr>
      </w:pPr>
    </w:p>
    <w:p w:rsidR="00592B67" w:rsidRDefault="00592B67" w:rsidP="0004085C">
      <w:pPr>
        <w:spacing w:after="120"/>
        <w:rPr>
          <w:rFonts w:cs="Arial"/>
          <w:sz w:val="18"/>
          <w:szCs w:val="18"/>
        </w:rPr>
      </w:pPr>
    </w:p>
    <w:p w:rsidR="00592B67" w:rsidRDefault="00592B67" w:rsidP="0004085C">
      <w:pPr>
        <w:spacing w:after="120"/>
        <w:rPr>
          <w:rFonts w:cs="Arial"/>
          <w:sz w:val="18"/>
          <w:szCs w:val="18"/>
        </w:rPr>
      </w:pPr>
    </w:p>
    <w:p w:rsidR="00592B67" w:rsidRDefault="00592B67" w:rsidP="0004085C">
      <w:pPr>
        <w:spacing w:after="120"/>
        <w:rPr>
          <w:rFonts w:cs="Arial"/>
          <w:sz w:val="18"/>
          <w:szCs w:val="18"/>
        </w:rPr>
      </w:pPr>
    </w:p>
    <w:p w:rsidR="00592B67" w:rsidRDefault="00592B67" w:rsidP="0004085C">
      <w:pPr>
        <w:spacing w:after="120"/>
        <w:rPr>
          <w:rFonts w:cs="Arial"/>
          <w:sz w:val="18"/>
          <w:szCs w:val="18"/>
        </w:rPr>
      </w:pPr>
    </w:p>
    <w:p w:rsidR="00592B67" w:rsidRDefault="00592B67" w:rsidP="0004085C">
      <w:pPr>
        <w:spacing w:after="120"/>
        <w:rPr>
          <w:rFonts w:cs="Arial"/>
          <w:sz w:val="18"/>
          <w:szCs w:val="18"/>
        </w:rPr>
      </w:pPr>
    </w:p>
    <w:p w:rsidR="00592B67" w:rsidRDefault="00592B67" w:rsidP="0004085C">
      <w:pPr>
        <w:spacing w:after="120"/>
        <w:rPr>
          <w:rFonts w:cs="Arial"/>
          <w:sz w:val="18"/>
          <w:szCs w:val="18"/>
        </w:rPr>
      </w:pPr>
    </w:p>
    <w:p w:rsidR="00592B67" w:rsidRDefault="00592B67" w:rsidP="0004085C">
      <w:pPr>
        <w:spacing w:after="120"/>
        <w:rPr>
          <w:rFonts w:cs="Arial"/>
          <w:sz w:val="18"/>
          <w:szCs w:val="18"/>
        </w:rPr>
      </w:pPr>
    </w:p>
    <w:p w:rsidR="00592B67" w:rsidRDefault="00592B67" w:rsidP="0004085C">
      <w:pPr>
        <w:spacing w:after="120"/>
        <w:rPr>
          <w:rFonts w:cs="Arial"/>
          <w:sz w:val="18"/>
          <w:szCs w:val="18"/>
        </w:rPr>
      </w:pPr>
    </w:p>
    <w:p w:rsidR="00592B67" w:rsidRDefault="00592B67" w:rsidP="0004085C">
      <w:pPr>
        <w:spacing w:after="120"/>
        <w:rPr>
          <w:rFonts w:cs="Arial"/>
          <w:sz w:val="18"/>
          <w:szCs w:val="18"/>
        </w:rPr>
      </w:pPr>
    </w:p>
    <w:p w:rsidR="0054355F" w:rsidRDefault="0054355F" w:rsidP="0004085C">
      <w:pPr>
        <w:spacing w:after="120"/>
        <w:rPr>
          <w:rFonts w:cs="Arial"/>
          <w:sz w:val="18"/>
          <w:szCs w:val="18"/>
        </w:rPr>
      </w:pPr>
    </w:p>
    <w:p w:rsidR="0054355F" w:rsidRDefault="0054355F" w:rsidP="0004085C">
      <w:pPr>
        <w:spacing w:after="120"/>
        <w:rPr>
          <w:rFonts w:cs="Arial"/>
          <w:sz w:val="18"/>
          <w:szCs w:val="18"/>
        </w:rPr>
      </w:pPr>
    </w:p>
    <w:p w:rsidR="0054355F" w:rsidRDefault="0054355F" w:rsidP="00C537BC">
      <w:pPr>
        <w:pStyle w:val="Bezodstpw"/>
        <w:rPr>
          <w:rFonts w:cs="Arial"/>
          <w:sz w:val="18"/>
          <w:szCs w:val="18"/>
        </w:rPr>
      </w:pPr>
    </w:p>
    <w:p w:rsidR="001017D3" w:rsidRPr="00C537BC" w:rsidRDefault="001017D3" w:rsidP="00C537BC">
      <w:pPr>
        <w:pStyle w:val="Bezodstpw"/>
        <w:jc w:val="center"/>
        <w:rPr>
          <w:b/>
        </w:rPr>
      </w:pPr>
      <w:r w:rsidRPr="00C537BC">
        <w:rPr>
          <w:b/>
        </w:rPr>
        <w:t>Uzasadnienie</w:t>
      </w:r>
    </w:p>
    <w:p w:rsidR="001017D3" w:rsidRPr="001017D3" w:rsidRDefault="001017D3" w:rsidP="0004085C">
      <w:pPr>
        <w:spacing w:after="120"/>
        <w:rPr>
          <w:rFonts w:cs="Arial"/>
          <w:sz w:val="18"/>
          <w:szCs w:val="18"/>
        </w:rPr>
      </w:pPr>
    </w:p>
    <w:p w:rsidR="001017D3" w:rsidRDefault="00D324F9" w:rsidP="00A86D5D">
      <w:pPr>
        <w:spacing w:after="120" w:line="266" w:lineRule="auto"/>
        <w:ind w:firstLine="708"/>
        <w:rPr>
          <w:rFonts w:cs="Arial"/>
          <w:color w:val="000000"/>
          <w:sz w:val="18"/>
          <w:szCs w:val="18"/>
        </w:rPr>
      </w:pPr>
      <w:proofErr w:type="spellStart"/>
      <w:r>
        <w:rPr>
          <w:rFonts w:cs="Arial"/>
          <w:bCs/>
          <w:color w:val="000000"/>
          <w:sz w:val="18"/>
          <w:szCs w:val="18"/>
        </w:rPr>
        <w:t>Nadwkrzański</w:t>
      </w:r>
      <w:proofErr w:type="spellEnd"/>
      <w:r w:rsidR="001017D3" w:rsidRPr="001017D3">
        <w:rPr>
          <w:rFonts w:cs="Arial"/>
          <w:bCs/>
          <w:color w:val="000000"/>
          <w:sz w:val="18"/>
          <w:szCs w:val="18"/>
        </w:rPr>
        <w:t xml:space="preserve"> </w:t>
      </w:r>
      <w:r w:rsidR="001017D3" w:rsidRPr="001017D3">
        <w:rPr>
          <w:rFonts w:cs="Arial"/>
          <w:color w:val="000000"/>
          <w:sz w:val="18"/>
          <w:szCs w:val="18"/>
        </w:rPr>
        <w:t xml:space="preserve">Obszar Chronionego Krajobrazu, zwany dalej </w:t>
      </w:r>
      <w:r w:rsidR="001017D3" w:rsidRPr="00D324F9">
        <w:rPr>
          <w:rFonts w:cs="Arial"/>
          <w:color w:val="000000"/>
          <w:sz w:val="18"/>
          <w:szCs w:val="18"/>
        </w:rPr>
        <w:t>Obszarem,</w:t>
      </w:r>
      <w:r w:rsidR="001017D3" w:rsidRPr="001017D3">
        <w:rPr>
          <w:rFonts w:cs="Arial"/>
          <w:color w:val="000000"/>
          <w:sz w:val="18"/>
          <w:szCs w:val="18"/>
        </w:rPr>
        <w:t xml:space="preserve"> ustanowi</w:t>
      </w:r>
      <w:r>
        <w:rPr>
          <w:rFonts w:cs="Arial"/>
          <w:color w:val="000000"/>
          <w:sz w:val="18"/>
          <w:szCs w:val="18"/>
        </w:rPr>
        <w:t>ony został rozporządzeniem Nr 24</w:t>
      </w:r>
      <w:r w:rsidR="001017D3" w:rsidRPr="001017D3">
        <w:rPr>
          <w:rFonts w:cs="Arial"/>
          <w:color w:val="000000"/>
          <w:sz w:val="18"/>
          <w:szCs w:val="18"/>
        </w:rPr>
        <w:t xml:space="preserve"> Wojewody Mazowieckiego z dnia 15 kwietnia 2005 r. </w:t>
      </w:r>
      <w:r w:rsidR="001017D3" w:rsidRPr="00D324F9">
        <w:rPr>
          <w:rFonts w:cs="Arial"/>
          <w:color w:val="000000"/>
          <w:sz w:val="18"/>
          <w:szCs w:val="18"/>
        </w:rPr>
        <w:t xml:space="preserve">w sprawie </w:t>
      </w:r>
      <w:r w:rsidRPr="00D324F9">
        <w:rPr>
          <w:rFonts w:cs="Arial"/>
          <w:bCs/>
          <w:color w:val="000000"/>
          <w:sz w:val="18"/>
          <w:szCs w:val="18"/>
        </w:rPr>
        <w:t>Nadwkrzańskiego</w:t>
      </w:r>
      <w:r w:rsidR="001017D3" w:rsidRPr="00D324F9">
        <w:rPr>
          <w:rFonts w:cs="Arial"/>
          <w:color w:val="000000"/>
          <w:sz w:val="18"/>
          <w:szCs w:val="18"/>
        </w:rPr>
        <w:t xml:space="preserve"> Obszaru Chronionego Krajobrazu</w:t>
      </w:r>
      <w:r>
        <w:rPr>
          <w:rFonts w:cs="Arial"/>
          <w:color w:val="000000"/>
          <w:sz w:val="18"/>
          <w:szCs w:val="18"/>
        </w:rPr>
        <w:t xml:space="preserve"> </w:t>
      </w:r>
      <w:r w:rsidRPr="0004085C">
        <w:rPr>
          <w:rFonts w:cs="Arial"/>
          <w:sz w:val="18"/>
          <w:szCs w:val="18"/>
        </w:rPr>
        <w:t xml:space="preserve">(Dz. Urz. Woj. </w:t>
      </w:r>
      <w:proofErr w:type="spellStart"/>
      <w:r w:rsidRPr="0004085C">
        <w:rPr>
          <w:rFonts w:cs="Arial"/>
          <w:sz w:val="18"/>
          <w:szCs w:val="18"/>
        </w:rPr>
        <w:t>Maz</w:t>
      </w:r>
      <w:proofErr w:type="spellEnd"/>
      <w:r w:rsidRPr="0004085C">
        <w:rPr>
          <w:rFonts w:cs="Arial"/>
          <w:sz w:val="18"/>
          <w:szCs w:val="18"/>
        </w:rPr>
        <w:t>. poz. 2456,</w:t>
      </w:r>
      <w:r>
        <w:rPr>
          <w:rFonts w:cs="Arial"/>
          <w:sz w:val="18"/>
          <w:szCs w:val="18"/>
        </w:rPr>
        <w:t xml:space="preserve"> z 2007 r. poz. 1527, 202013 r. poz. 2486 oraz z 2017 r. poz. 1183 i 8795</w:t>
      </w:r>
      <w:r w:rsidRPr="001017D3">
        <w:rPr>
          <w:rFonts w:cs="Arial"/>
          <w:sz w:val="18"/>
          <w:szCs w:val="18"/>
        </w:rPr>
        <w:t>)</w:t>
      </w:r>
      <w:r>
        <w:rPr>
          <w:rFonts w:cs="Arial"/>
          <w:color w:val="000000"/>
          <w:sz w:val="18"/>
          <w:szCs w:val="18"/>
        </w:rPr>
        <w:t xml:space="preserve">. Zgodnie </w:t>
      </w:r>
      <w:r w:rsidR="001017D3" w:rsidRPr="001017D3">
        <w:rPr>
          <w:rFonts w:cs="Arial"/>
          <w:color w:val="000000"/>
          <w:sz w:val="18"/>
          <w:szCs w:val="18"/>
        </w:rPr>
        <w:t xml:space="preserve">z rozporządzeniem </w:t>
      </w:r>
      <w:r w:rsidR="001017D3" w:rsidRPr="00D324F9">
        <w:rPr>
          <w:rFonts w:cs="Arial"/>
          <w:color w:val="000000"/>
          <w:sz w:val="18"/>
          <w:szCs w:val="18"/>
        </w:rPr>
        <w:t>Obszar</w:t>
      </w:r>
      <w:r w:rsidR="001017D3" w:rsidRPr="001017D3">
        <w:rPr>
          <w:rFonts w:cs="Arial"/>
          <w:color w:val="000000"/>
          <w:sz w:val="18"/>
          <w:szCs w:val="18"/>
        </w:rPr>
        <w:t xml:space="preserve"> ten obejmuje tereny chronione ze względu</w:t>
      </w:r>
      <w:r>
        <w:rPr>
          <w:rFonts w:cs="Arial"/>
          <w:color w:val="000000"/>
          <w:sz w:val="18"/>
          <w:szCs w:val="18"/>
        </w:rPr>
        <w:t xml:space="preserve"> na wyróżniający się krajobraz </w:t>
      </w:r>
      <w:r w:rsidR="001017D3" w:rsidRPr="001017D3">
        <w:rPr>
          <w:rFonts w:cs="Arial"/>
          <w:color w:val="000000"/>
          <w:sz w:val="18"/>
          <w:szCs w:val="18"/>
        </w:rPr>
        <w:t>o zróżnicowanych ekosystemach, wartościowe ze względu na możliwości z</w:t>
      </w:r>
      <w:r>
        <w:rPr>
          <w:rFonts w:cs="Arial"/>
          <w:color w:val="000000"/>
          <w:sz w:val="18"/>
          <w:szCs w:val="18"/>
        </w:rPr>
        <w:t xml:space="preserve">aspokajania potrzeb związanych </w:t>
      </w:r>
      <w:r w:rsidR="001017D3" w:rsidRPr="001017D3">
        <w:rPr>
          <w:rFonts w:cs="Arial"/>
          <w:color w:val="000000"/>
          <w:sz w:val="18"/>
          <w:szCs w:val="18"/>
        </w:rPr>
        <w:t>z turystyką i wypoczynkiem, a także pełnioną funkcję korytarzy ekologicznych.</w:t>
      </w:r>
    </w:p>
    <w:p w:rsidR="0010199F" w:rsidRPr="001017D3" w:rsidRDefault="0010199F" w:rsidP="00054A7A">
      <w:pPr>
        <w:spacing w:after="120" w:line="266" w:lineRule="auto"/>
        <w:ind w:firstLine="708"/>
        <w:rPr>
          <w:rFonts w:cs="Arial"/>
          <w:color w:val="000000"/>
          <w:sz w:val="18"/>
          <w:szCs w:val="18"/>
        </w:rPr>
      </w:pPr>
      <w:r w:rsidRPr="001017D3">
        <w:rPr>
          <w:rFonts w:cs="Arial"/>
          <w:color w:val="000000"/>
          <w:sz w:val="18"/>
          <w:szCs w:val="18"/>
        </w:rPr>
        <w:t>Zgodnie z art. 23 ust. 2 i 3 ustawy z dnia 16 kwietnia 2004 r</w:t>
      </w:r>
      <w:r w:rsidRPr="0010199F">
        <w:rPr>
          <w:rFonts w:cs="Arial"/>
          <w:color w:val="000000"/>
          <w:sz w:val="18"/>
          <w:szCs w:val="18"/>
        </w:rPr>
        <w:t>. o ochronie przyrody</w:t>
      </w:r>
      <w:r w:rsidRPr="001017D3">
        <w:rPr>
          <w:rFonts w:cs="Arial"/>
          <w:i/>
          <w:color w:val="000000"/>
          <w:sz w:val="18"/>
          <w:szCs w:val="18"/>
        </w:rPr>
        <w:t xml:space="preserve"> </w:t>
      </w:r>
      <w:r w:rsidRPr="001017D3">
        <w:rPr>
          <w:rFonts w:cs="Arial"/>
          <w:color w:val="000000"/>
          <w:sz w:val="18"/>
          <w:szCs w:val="18"/>
        </w:rPr>
        <w:t>(</w:t>
      </w:r>
      <w:r w:rsidR="00BF2532">
        <w:rPr>
          <w:rFonts w:cs="Arial"/>
          <w:color w:val="000000"/>
          <w:sz w:val="18"/>
          <w:szCs w:val="18"/>
        </w:rPr>
        <w:t>Dz. U. z 2018 r. poz. 142, 1</w:t>
      </w:r>
      <w:r w:rsidR="00054A7A" w:rsidRPr="00054A7A">
        <w:rPr>
          <w:rFonts w:cs="Arial"/>
          <w:color w:val="000000"/>
          <w:sz w:val="18"/>
          <w:szCs w:val="18"/>
        </w:rPr>
        <w:t>0</w:t>
      </w:r>
      <w:r w:rsidR="00BF2532">
        <w:rPr>
          <w:rFonts w:cs="Arial"/>
          <w:color w:val="000000"/>
          <w:sz w:val="18"/>
          <w:szCs w:val="18"/>
        </w:rPr>
        <w:t xml:space="preserve"> i 650</w:t>
      </w:r>
      <w:r w:rsidRPr="001017D3">
        <w:rPr>
          <w:rFonts w:cs="Arial"/>
          <w:color w:val="000000"/>
          <w:sz w:val="18"/>
          <w:szCs w:val="18"/>
        </w:rPr>
        <w:t>) wyznaczenie obszaru chronionego krajobrazu następuje w drodze uchwały sejmiku województwa, która określa jego nazwę, położenie, obszar, sprawującego nadzór, ustalenia dotyczące czynnej ochrony ekosystemów oraz zakazy właściwe dla danego obszaru chronionego krajobrazu lub jego części, wybrane spośród zakazów wymienionych w art. 24 ust. 1 tejże ustawy, wynikające z potrzeb jego ochrony. Projekty uchwał sejmiku województwa, o których mowa wyżej, wymagają uzgodnienia z właściwą miejscowo radą gminy oraz właściwym regionalnym dyrektorem ochrony środowiska.</w:t>
      </w:r>
    </w:p>
    <w:p w:rsidR="0010199F" w:rsidRPr="00A86D5D" w:rsidRDefault="0010199F" w:rsidP="00A86D5D">
      <w:pPr>
        <w:spacing w:after="120" w:line="266" w:lineRule="auto"/>
        <w:ind w:firstLine="708"/>
        <w:rPr>
          <w:rFonts w:cs="Arial"/>
          <w:bCs/>
          <w:color w:val="000000"/>
          <w:sz w:val="18"/>
          <w:szCs w:val="18"/>
        </w:rPr>
      </w:pPr>
      <w:r w:rsidRPr="0010199F">
        <w:rPr>
          <w:rFonts w:cs="Arial"/>
          <w:bCs/>
          <w:color w:val="000000"/>
          <w:sz w:val="18"/>
          <w:szCs w:val="18"/>
        </w:rPr>
        <w:t>Regionalny Dyrektor Ochrony Środowiska w Warszawie (RDOŚ) powołując się na pismo Generalnego Dyrektora Ochrony Środowiska (GDOŚ) z dnia 27 września 2013 r. odmawiał uzgodnienia uchwał Sejmiku Województwa Mazowieckiego zmieniających rozporządzenia Wojewody Mazowieckiego, dotyczące parków krajobrazowych i obszarów chronionego krajobrazu. Według GDOŚ rozporządzenia wojewodów w sprawie ww. form ochrony przyrody powinny zostać zastąpione odpowiednimi uchwałami sejmików województw, a nie być nowelizowane (zmieniane).</w:t>
      </w:r>
      <w:r w:rsidR="00A86D5D">
        <w:rPr>
          <w:rFonts w:cs="Arial"/>
          <w:bCs/>
          <w:color w:val="000000"/>
          <w:sz w:val="18"/>
          <w:szCs w:val="18"/>
        </w:rPr>
        <w:t xml:space="preserve"> </w:t>
      </w:r>
      <w:r w:rsidRPr="0010199F">
        <w:rPr>
          <w:rFonts w:cs="Arial"/>
          <w:bCs/>
          <w:color w:val="000000"/>
          <w:sz w:val="18"/>
          <w:szCs w:val="18"/>
        </w:rPr>
        <w:t>Przełom w negocjacjach nastąpił w sierpniu 2016 r. gdy Regionalni Dyrektorzy Ochrony Środowiska zostali poinformowani przez GDOŚ o konieczności podejmowania uzgodnień aktów zmieniających rozporządzenia wojewodów dotyczące parków krajobrazowych i obszarów chronionego krajobrazu.</w:t>
      </w:r>
      <w:r w:rsidR="00A86D5D">
        <w:rPr>
          <w:rFonts w:cs="Arial"/>
          <w:bCs/>
          <w:color w:val="000000"/>
          <w:sz w:val="18"/>
          <w:szCs w:val="18"/>
        </w:rPr>
        <w:t xml:space="preserve"> </w:t>
      </w:r>
      <w:r w:rsidRPr="0010199F">
        <w:rPr>
          <w:rFonts w:cs="Arial"/>
          <w:bCs/>
          <w:color w:val="000000"/>
          <w:sz w:val="18"/>
          <w:szCs w:val="18"/>
        </w:rPr>
        <w:t>Jednocześnie w listopadzie 2016 r. Generalny Dyrektor Ochrony Środowiska zwrócił się do marszałków województw o podjęcie czynności legislacyjnych w sprawach związanych z parkami krajobrazowymi i obszarami chronionego krajobrazu.</w:t>
      </w:r>
      <w:r w:rsidRPr="0010199F">
        <w:rPr>
          <w:rFonts w:cs="Arial"/>
          <w:color w:val="000000"/>
          <w:sz w:val="18"/>
          <w:szCs w:val="18"/>
        </w:rPr>
        <w:t xml:space="preserve"> </w:t>
      </w:r>
    </w:p>
    <w:p w:rsidR="0010199F" w:rsidRPr="00315482" w:rsidRDefault="0010199F" w:rsidP="00A86D5D">
      <w:pPr>
        <w:spacing w:after="120" w:line="266" w:lineRule="auto"/>
        <w:ind w:firstLine="708"/>
        <w:rPr>
          <w:rFonts w:cs="Arial"/>
          <w:color w:val="000000"/>
          <w:sz w:val="18"/>
          <w:szCs w:val="18"/>
          <w:u w:val="single"/>
        </w:rPr>
      </w:pPr>
      <w:r w:rsidRPr="0010199F">
        <w:rPr>
          <w:rFonts w:cs="Arial"/>
          <w:color w:val="000000"/>
          <w:sz w:val="18"/>
          <w:szCs w:val="18"/>
        </w:rPr>
        <w:t xml:space="preserve">We wrześniu 2015 r. znowelizowana została ustawa o ochronie przyrody m.in. w zakresie zapisów dotyczących zakazów mogących obowiązywać w parkach krajobrazowych i obszarach chronionego krajobrazu </w:t>
      </w:r>
      <w:r w:rsidRPr="0010199F">
        <w:rPr>
          <w:rFonts w:cs="Arial"/>
          <w:bCs/>
          <w:color w:val="000000"/>
          <w:sz w:val="18"/>
          <w:szCs w:val="18"/>
        </w:rPr>
        <w:t>wskazując, że zakaz budowania</w:t>
      </w:r>
      <w:r w:rsidRPr="00A86D5D">
        <w:rPr>
          <w:rFonts w:cs="Arial"/>
          <w:bCs/>
          <w:color w:val="000000"/>
          <w:sz w:val="18"/>
          <w:szCs w:val="18"/>
        </w:rPr>
        <w:t xml:space="preserve"> nowych</w:t>
      </w:r>
      <w:r w:rsidRPr="0010199F">
        <w:rPr>
          <w:rFonts w:cs="Arial"/>
          <w:bCs/>
          <w:color w:val="000000"/>
          <w:sz w:val="18"/>
          <w:szCs w:val="18"/>
        </w:rPr>
        <w:t xml:space="preserve"> obiektów budowlanych w pasie szerokości 100 m od: linii brzegów rzek, jezior i innych naturalnych zbiorników wodnych, nie dotyczy „sztucznych” zbiorników </w:t>
      </w:r>
      <w:r w:rsidR="00A86D5D">
        <w:rPr>
          <w:rFonts w:cs="Arial"/>
          <w:bCs/>
          <w:color w:val="000000"/>
          <w:sz w:val="18"/>
          <w:szCs w:val="18"/>
        </w:rPr>
        <w:t>wodnych nieusytuowanych na </w:t>
      </w:r>
      <w:r w:rsidRPr="0010199F">
        <w:rPr>
          <w:rFonts w:cs="Arial"/>
          <w:bCs/>
          <w:color w:val="000000"/>
          <w:sz w:val="18"/>
          <w:szCs w:val="18"/>
        </w:rPr>
        <w:t>wodach płynących, ani rozbudowy istniejących obiektów budowlanych.</w:t>
      </w:r>
      <w:r w:rsidRPr="0010199F">
        <w:rPr>
          <w:rFonts w:cs="Arial"/>
          <w:color w:val="000000"/>
          <w:sz w:val="18"/>
          <w:szCs w:val="18"/>
        </w:rPr>
        <w:t xml:space="preserve"> </w:t>
      </w:r>
      <w:r w:rsidR="00A86D5D">
        <w:rPr>
          <w:rFonts w:cs="Arial"/>
          <w:color w:val="000000"/>
          <w:sz w:val="18"/>
          <w:szCs w:val="18"/>
        </w:rPr>
        <w:t>Został r</w:t>
      </w:r>
      <w:r w:rsidRPr="0010199F">
        <w:rPr>
          <w:rFonts w:cs="Arial"/>
          <w:color w:val="000000"/>
          <w:sz w:val="18"/>
          <w:szCs w:val="18"/>
        </w:rPr>
        <w:t xml:space="preserve">ównież </w:t>
      </w:r>
      <w:r w:rsidR="00A86D5D">
        <w:rPr>
          <w:rFonts w:cs="Arial"/>
          <w:color w:val="000000"/>
          <w:sz w:val="18"/>
          <w:szCs w:val="18"/>
        </w:rPr>
        <w:t>dodany</w:t>
      </w:r>
      <w:r w:rsidRPr="0010199F">
        <w:rPr>
          <w:rFonts w:cs="Arial"/>
          <w:color w:val="000000"/>
          <w:sz w:val="18"/>
          <w:szCs w:val="18"/>
        </w:rPr>
        <w:t xml:space="preserve"> art. 24 ust. 4, o </w:t>
      </w:r>
      <w:r w:rsidR="00A86D5D">
        <w:rPr>
          <w:rFonts w:cs="Arial"/>
          <w:color w:val="000000"/>
          <w:sz w:val="18"/>
          <w:szCs w:val="18"/>
        </w:rPr>
        <w:t xml:space="preserve">brzmieniu: „Uchwała, o </w:t>
      </w:r>
      <w:r w:rsidRPr="0010199F">
        <w:rPr>
          <w:rFonts w:cs="Arial"/>
          <w:color w:val="000000"/>
          <w:sz w:val="18"/>
          <w:szCs w:val="18"/>
        </w:rPr>
        <w:t xml:space="preserve">której mowa w art. 23 ust. 2 może określać odległości mniejsze niż określone w ust. 1 pkt 8 i 9, w sposób prowadzący </w:t>
      </w:r>
      <w:r w:rsidRPr="00315482">
        <w:rPr>
          <w:rFonts w:cs="Arial"/>
          <w:color w:val="000000"/>
          <w:sz w:val="18"/>
          <w:szCs w:val="18"/>
        </w:rPr>
        <w:t>do zwiększenia swobody w zakresie zagospodarowania i użytkowania terenu.”</w:t>
      </w:r>
    </w:p>
    <w:p w:rsidR="00315482" w:rsidRDefault="0010199F" w:rsidP="00A86D5D">
      <w:pPr>
        <w:spacing w:after="120" w:line="266" w:lineRule="auto"/>
        <w:ind w:firstLine="708"/>
        <w:rPr>
          <w:rFonts w:cs="Arial"/>
          <w:color w:val="000000"/>
          <w:sz w:val="18"/>
          <w:szCs w:val="18"/>
        </w:rPr>
      </w:pPr>
      <w:r w:rsidRPr="001017D3">
        <w:rPr>
          <w:rFonts w:cs="Arial"/>
          <w:color w:val="000000"/>
          <w:sz w:val="18"/>
          <w:szCs w:val="18"/>
        </w:rPr>
        <w:t xml:space="preserve">Mając na względzie powyższe oraz w oparciu o pismo Regionalnego Dyrektora Ochrony Środowiska </w:t>
      </w:r>
      <w:r w:rsidRPr="001017D3">
        <w:rPr>
          <w:rFonts w:cs="Arial"/>
          <w:color w:val="000000"/>
          <w:sz w:val="18"/>
          <w:szCs w:val="18"/>
        </w:rPr>
        <w:br/>
        <w:t xml:space="preserve">w Warszawie (RDOŚ) z dnia 18 maja 2017 r. (znak pisma: WSTS.070.12.2017.DS), </w:t>
      </w:r>
      <w:r w:rsidR="00315482">
        <w:rPr>
          <w:rFonts w:cs="Arial"/>
          <w:color w:val="000000"/>
          <w:sz w:val="18"/>
          <w:szCs w:val="18"/>
        </w:rPr>
        <w:t xml:space="preserve">przystąpiono do dostosowania przedmiotowego rozporządzenia do aktualnego brzmienia ustawy o ochronie przyrody proponując jednocześnie </w:t>
      </w:r>
      <w:r w:rsidR="00A86D5D">
        <w:rPr>
          <w:rFonts w:cs="Arial"/>
          <w:color w:val="000000"/>
          <w:sz w:val="18"/>
          <w:szCs w:val="18"/>
        </w:rPr>
        <w:t>modyfikację</w:t>
      </w:r>
      <w:r w:rsidR="00315482">
        <w:rPr>
          <w:rFonts w:cs="Arial"/>
          <w:color w:val="000000"/>
          <w:sz w:val="18"/>
          <w:szCs w:val="18"/>
        </w:rPr>
        <w:t xml:space="preserve"> zakazów.</w:t>
      </w:r>
    </w:p>
    <w:p w:rsidR="0010199F" w:rsidRPr="0010199F" w:rsidRDefault="0010199F" w:rsidP="00A86D5D">
      <w:pPr>
        <w:spacing w:after="120" w:line="266" w:lineRule="auto"/>
        <w:ind w:firstLine="708"/>
        <w:rPr>
          <w:rFonts w:cs="Arial"/>
          <w:bCs/>
          <w:color w:val="000000"/>
          <w:sz w:val="18"/>
          <w:szCs w:val="18"/>
        </w:rPr>
      </w:pPr>
      <w:r w:rsidRPr="0010199F">
        <w:rPr>
          <w:rFonts w:cs="Arial"/>
          <w:bCs/>
          <w:color w:val="000000"/>
          <w:sz w:val="18"/>
          <w:szCs w:val="18"/>
        </w:rPr>
        <w:t>W związku z powyższym Samorząd Województwa Mazowieckiego przedmiotową uchw</w:t>
      </w:r>
      <w:r w:rsidR="00315482">
        <w:rPr>
          <w:rFonts w:cs="Arial"/>
          <w:bCs/>
          <w:color w:val="000000"/>
          <w:sz w:val="18"/>
          <w:szCs w:val="18"/>
        </w:rPr>
        <w:t>ałą zmienia rozporządzenie Nr 24</w:t>
      </w:r>
      <w:r w:rsidRPr="0010199F">
        <w:rPr>
          <w:rFonts w:cs="Arial"/>
          <w:bCs/>
          <w:color w:val="000000"/>
          <w:sz w:val="18"/>
          <w:szCs w:val="18"/>
        </w:rPr>
        <w:t xml:space="preserve"> Wojewody Mazowieckiego z dnia 15 kwietnia 2005 r. </w:t>
      </w:r>
      <w:r w:rsidR="00315482" w:rsidRPr="00315482">
        <w:rPr>
          <w:rFonts w:cs="Arial"/>
          <w:bCs/>
          <w:color w:val="000000"/>
          <w:sz w:val="18"/>
          <w:szCs w:val="18"/>
        </w:rPr>
        <w:t>w sprawie Nadwkrzańskiego</w:t>
      </w:r>
      <w:r w:rsidRPr="00315482">
        <w:rPr>
          <w:rFonts w:cs="Arial"/>
          <w:bCs/>
          <w:color w:val="000000"/>
          <w:sz w:val="18"/>
          <w:szCs w:val="18"/>
        </w:rPr>
        <w:t xml:space="preserve"> Obszaru Chronionego Krajobrazu </w:t>
      </w:r>
      <w:r w:rsidRPr="0010199F">
        <w:rPr>
          <w:rFonts w:cs="Arial"/>
          <w:bCs/>
          <w:color w:val="000000"/>
          <w:sz w:val="18"/>
          <w:szCs w:val="18"/>
        </w:rPr>
        <w:t>w zakresie zmniejszenia do 50 m odległości obowiązywania zakazu zabudowy od linii brzegów rzek, jezior i innych naturalnych zbiorników wodnych oraz zasięgu lustra wody w sztucznych zbiornikach wodnych usytu</w:t>
      </w:r>
      <w:r w:rsidR="00A86D5D">
        <w:rPr>
          <w:rFonts w:cs="Arial"/>
          <w:bCs/>
          <w:color w:val="000000"/>
          <w:sz w:val="18"/>
          <w:szCs w:val="18"/>
        </w:rPr>
        <w:t>owanych na wodach płynących, w Nadwkrzańskim Obszarze Chronionego Krajobrazu</w:t>
      </w:r>
      <w:r w:rsidRPr="0010199F">
        <w:rPr>
          <w:rFonts w:cs="Arial"/>
          <w:bCs/>
          <w:color w:val="000000"/>
          <w:sz w:val="18"/>
          <w:szCs w:val="18"/>
        </w:rPr>
        <w:t xml:space="preserve"> na terenach położonych poza Naturą 2000. </w:t>
      </w:r>
      <w:r w:rsidR="00315482">
        <w:rPr>
          <w:rFonts w:cs="Arial"/>
          <w:bCs/>
          <w:color w:val="000000"/>
          <w:sz w:val="18"/>
          <w:szCs w:val="18"/>
        </w:rPr>
        <w:t xml:space="preserve">Natomiast na obszarze </w:t>
      </w:r>
      <w:r w:rsidRPr="0010199F">
        <w:rPr>
          <w:rFonts w:cs="Arial"/>
          <w:bCs/>
          <w:color w:val="000000"/>
          <w:sz w:val="18"/>
          <w:szCs w:val="18"/>
        </w:rPr>
        <w:t>Natura 2000 (</w:t>
      </w:r>
      <w:r w:rsidR="00315482">
        <w:rPr>
          <w:rFonts w:cs="Arial"/>
          <w:color w:val="000000"/>
          <w:sz w:val="18"/>
          <w:szCs w:val="18"/>
        </w:rPr>
        <w:t>Dolina Wkry i Mławki PLB 140008</w:t>
      </w:r>
      <w:r w:rsidRPr="0010199F">
        <w:rPr>
          <w:rFonts w:cs="Arial"/>
          <w:color w:val="000000"/>
          <w:sz w:val="18"/>
          <w:szCs w:val="18"/>
        </w:rPr>
        <w:t xml:space="preserve">) </w:t>
      </w:r>
      <w:r w:rsidR="00315482">
        <w:rPr>
          <w:rFonts w:cs="Arial"/>
          <w:bCs/>
          <w:color w:val="000000"/>
          <w:sz w:val="18"/>
          <w:szCs w:val="18"/>
        </w:rPr>
        <w:t>położony</w:t>
      </w:r>
      <w:r w:rsidR="00A86D5D">
        <w:rPr>
          <w:rFonts w:cs="Arial"/>
          <w:bCs/>
          <w:color w:val="000000"/>
          <w:sz w:val="18"/>
          <w:szCs w:val="18"/>
        </w:rPr>
        <w:t>m</w:t>
      </w:r>
      <w:r w:rsidR="00315482">
        <w:rPr>
          <w:rFonts w:cs="Arial"/>
          <w:bCs/>
          <w:color w:val="000000"/>
          <w:sz w:val="18"/>
          <w:szCs w:val="18"/>
        </w:rPr>
        <w:t xml:space="preserve"> w Nadwkrzańskim</w:t>
      </w:r>
      <w:r w:rsidRPr="0010199F">
        <w:rPr>
          <w:rFonts w:cs="Arial"/>
          <w:bCs/>
          <w:color w:val="000000"/>
          <w:sz w:val="18"/>
          <w:szCs w:val="18"/>
        </w:rPr>
        <w:t xml:space="preserve"> Obszarze Chronionego Krajobrazu, w dalszym ciągu obowiązywał będzie 100 m zakaz zabudowy. </w:t>
      </w:r>
    </w:p>
    <w:p w:rsidR="0010199F" w:rsidRPr="0010199F" w:rsidRDefault="0010199F" w:rsidP="00A86D5D">
      <w:pPr>
        <w:spacing w:after="120" w:line="266" w:lineRule="auto"/>
        <w:ind w:firstLine="708"/>
        <w:rPr>
          <w:rFonts w:cs="Arial"/>
          <w:bCs/>
          <w:color w:val="000000"/>
          <w:sz w:val="18"/>
          <w:szCs w:val="18"/>
        </w:rPr>
      </w:pPr>
      <w:r w:rsidRPr="0010199F">
        <w:rPr>
          <w:rFonts w:cs="Arial"/>
          <w:bCs/>
          <w:color w:val="000000"/>
          <w:sz w:val="18"/>
          <w:szCs w:val="18"/>
        </w:rPr>
        <w:t xml:space="preserve">W przedmiotowej uchwale proponuje się odstępstwo od zakazu </w:t>
      </w:r>
      <w:r w:rsidRPr="00A86D5D">
        <w:rPr>
          <w:rFonts w:cs="Arial"/>
          <w:bCs/>
          <w:color w:val="000000"/>
          <w:sz w:val="18"/>
          <w:szCs w:val="18"/>
        </w:rPr>
        <w:t>„zabijania dziko występujących zwierząt, niszczenia ich nor, legowisk, innych schronień i miejsc rozrodu oraz tarlisk, złożonej ikry, z wyjątkiem amatorskiego połowu ryb oraz wykonywania czynności związanych z racjonalną gospodarką rolną, leśną, rybacką i łowiecką”.</w:t>
      </w:r>
      <w:r w:rsidR="00592B9B">
        <w:rPr>
          <w:rFonts w:cs="Arial"/>
          <w:bCs/>
          <w:color w:val="000000"/>
          <w:sz w:val="18"/>
          <w:szCs w:val="18"/>
        </w:rPr>
        <w:t xml:space="preserve"> </w:t>
      </w:r>
      <w:r w:rsidR="00A86D5D">
        <w:rPr>
          <w:rFonts w:cs="Arial"/>
          <w:bCs/>
          <w:color w:val="000000"/>
          <w:sz w:val="18"/>
          <w:szCs w:val="18"/>
        </w:rPr>
        <w:t>Z </w:t>
      </w:r>
      <w:r w:rsidRPr="0010199F">
        <w:rPr>
          <w:rFonts w:cs="Arial"/>
          <w:bCs/>
          <w:color w:val="000000"/>
          <w:sz w:val="18"/>
          <w:szCs w:val="18"/>
        </w:rPr>
        <w:t>zakazu wyłączone zostaną działania, których celem jest zapewnienie bezpieczeństwa sanitarno-epidemiologicznego, a także działania mające na celu ochronę zdrowia lub życia. Dotychczasowe doświadczenia pokazują, że zdarzają się sytuacje, w których pilnie należy podjąć działania polegające na redukcji lub eliminacji zwierząt dziko żyjących, stanowiących zagrożenie dla ludzi lub, w znacznym</w:t>
      </w:r>
      <w:r w:rsidR="00315482">
        <w:rPr>
          <w:rFonts w:cs="Arial"/>
          <w:bCs/>
          <w:color w:val="000000"/>
          <w:sz w:val="18"/>
          <w:szCs w:val="18"/>
        </w:rPr>
        <w:t xml:space="preserve"> stopniu, dotkliwych dla ludzi </w:t>
      </w:r>
      <w:r w:rsidR="00A86D5D">
        <w:rPr>
          <w:rFonts w:cs="Arial"/>
          <w:bCs/>
          <w:color w:val="000000"/>
          <w:sz w:val="18"/>
          <w:szCs w:val="18"/>
        </w:rPr>
        <w:t>i </w:t>
      </w:r>
      <w:r w:rsidRPr="0010199F">
        <w:rPr>
          <w:rFonts w:cs="Arial"/>
          <w:bCs/>
          <w:color w:val="000000"/>
          <w:sz w:val="18"/>
          <w:szCs w:val="18"/>
        </w:rPr>
        <w:t>możliwości bezpiecznego i komfortowego korzystania z terenu, w przypadkach nadmiernego rozprzestrzenienia lub szczególnie licznego występowania, gatunków uciążliwych i niebezpiecznych.  Dotyczy to m.in. przypadków masowego występowania kleszczy, meszek, komarów, os, szerszeni, czy innych gatunków, w tym także niektórych kręgowców (np. szczur wędrowny, gatunki zbiegłe z hodowli, jak norka amerykańska i inne). Odstępstwo od zakazu nie dotyczy gatunków objętych ochroną gatunkową. Ewentualne działania w tym zakresie podlegają także, niezależnie od regulacji zawartych w niniejszej uchwale, ryg</w:t>
      </w:r>
      <w:r w:rsidR="00315482">
        <w:rPr>
          <w:rFonts w:cs="Arial"/>
          <w:bCs/>
          <w:color w:val="000000"/>
          <w:sz w:val="18"/>
          <w:szCs w:val="18"/>
        </w:rPr>
        <w:t xml:space="preserve">orom ustawy z dnia 21 sierpnia </w:t>
      </w:r>
      <w:r w:rsidRPr="0010199F">
        <w:rPr>
          <w:rFonts w:cs="Arial"/>
          <w:bCs/>
          <w:color w:val="000000"/>
          <w:sz w:val="18"/>
          <w:szCs w:val="18"/>
        </w:rPr>
        <w:t xml:space="preserve">1997 r. </w:t>
      </w:r>
      <w:r w:rsidRPr="0010199F">
        <w:rPr>
          <w:rFonts w:cs="Arial"/>
          <w:bCs/>
          <w:i/>
          <w:color w:val="000000"/>
          <w:sz w:val="18"/>
          <w:szCs w:val="18"/>
        </w:rPr>
        <w:t>o ochronie zwierząt</w:t>
      </w:r>
      <w:r w:rsidRPr="0010199F">
        <w:rPr>
          <w:rFonts w:cs="Arial"/>
          <w:bCs/>
          <w:color w:val="000000"/>
          <w:sz w:val="18"/>
          <w:szCs w:val="18"/>
        </w:rPr>
        <w:t xml:space="preserve"> (Dz. U. z 2017 poz. 1840).</w:t>
      </w:r>
    </w:p>
    <w:p w:rsidR="005B518D" w:rsidRDefault="0010199F" w:rsidP="005B518D">
      <w:pPr>
        <w:spacing w:after="120" w:line="266" w:lineRule="auto"/>
        <w:ind w:firstLine="567"/>
        <w:rPr>
          <w:rFonts w:cs="Arial"/>
          <w:sz w:val="18"/>
          <w:szCs w:val="18"/>
        </w:rPr>
      </w:pPr>
      <w:r w:rsidRPr="0010199F">
        <w:rPr>
          <w:rFonts w:cs="Arial"/>
          <w:bCs/>
          <w:color w:val="000000"/>
          <w:sz w:val="18"/>
          <w:szCs w:val="18"/>
        </w:rPr>
        <w:lastRenderedPageBreak/>
        <w:t xml:space="preserve">W uchwale wprowadzono również odstępstwo od zakazu </w:t>
      </w:r>
      <w:r w:rsidRPr="00315482">
        <w:rPr>
          <w:rFonts w:cs="Arial"/>
          <w:bCs/>
          <w:color w:val="000000"/>
          <w:sz w:val="18"/>
          <w:szCs w:val="18"/>
        </w:rPr>
        <w:t>„likwidowania i niszczenia zadrzewień śródpolnych, przydrożnych i nadwodnych (…)”.</w:t>
      </w:r>
      <w:r w:rsidRPr="0010199F">
        <w:rPr>
          <w:rFonts w:cs="Arial"/>
          <w:bCs/>
          <w:color w:val="000000"/>
          <w:sz w:val="18"/>
          <w:szCs w:val="18"/>
        </w:rPr>
        <w:t xml:space="preserve"> Za zasadne uznano wyłączeni</w:t>
      </w:r>
      <w:r w:rsidR="006D7E40">
        <w:rPr>
          <w:rFonts w:cs="Arial"/>
          <w:bCs/>
          <w:color w:val="000000"/>
          <w:sz w:val="18"/>
          <w:szCs w:val="18"/>
        </w:rPr>
        <w:t xml:space="preserve">e z ww. zakazu skupisk krzewów </w:t>
      </w:r>
      <w:r w:rsidR="00A86D5D">
        <w:rPr>
          <w:rFonts w:cs="Arial"/>
          <w:bCs/>
          <w:color w:val="000000"/>
          <w:sz w:val="18"/>
          <w:szCs w:val="18"/>
        </w:rPr>
        <w:t>o </w:t>
      </w:r>
      <w:r w:rsidRPr="0010199F">
        <w:rPr>
          <w:rFonts w:cs="Arial"/>
          <w:bCs/>
          <w:color w:val="000000"/>
          <w:sz w:val="18"/>
          <w:szCs w:val="18"/>
        </w:rPr>
        <w:t>powierzchni do 25 m</w:t>
      </w:r>
      <w:r w:rsidRPr="0010199F">
        <w:rPr>
          <w:rFonts w:cs="Arial"/>
          <w:bCs/>
          <w:color w:val="000000"/>
          <w:sz w:val="18"/>
          <w:szCs w:val="18"/>
          <w:vertAlign w:val="superscript"/>
        </w:rPr>
        <w:t>2</w:t>
      </w:r>
      <w:r w:rsidRPr="0010199F">
        <w:rPr>
          <w:rFonts w:cs="Arial"/>
          <w:bCs/>
          <w:color w:val="000000"/>
          <w:sz w:val="18"/>
          <w:szCs w:val="18"/>
        </w:rPr>
        <w:t xml:space="preserve"> i drzew o obwodzie pnia, na wysokości 130 cm, do 30 cm tworzących zadrzewienia śródpolne, których usunięcie jest konieczne w celu przywrócenia do użytkowania gruntów rolnych. Przyjęto założenie, że grunt rolny może nie być użytkowany przez okres do 20 lat. Jako gatunki lekkonasienne, szybkorosnące i szybko przyrastające, które mogą się obsiewać na polu, wytypowano topolę osikę i brzozę brodawkowatą i dla tych gatunków, korzystając z „</w:t>
      </w:r>
      <w:r w:rsidRPr="00315482">
        <w:rPr>
          <w:rFonts w:cs="Arial"/>
          <w:bCs/>
          <w:color w:val="000000"/>
          <w:sz w:val="18"/>
          <w:szCs w:val="18"/>
        </w:rPr>
        <w:t>Tablic zasobności i przyrostu drzewostanów dla ważniejszych gatunków leśnych”</w:t>
      </w:r>
      <w:r w:rsidRPr="0010199F">
        <w:rPr>
          <w:rFonts w:cs="Arial"/>
          <w:bCs/>
          <w:color w:val="000000"/>
          <w:sz w:val="18"/>
          <w:szCs w:val="18"/>
        </w:rPr>
        <w:t xml:space="preserve"> Bolesława Szymkiewicza, uśredniono obwód pnia na wysokości</w:t>
      </w:r>
      <w:r w:rsidR="00A86D5D">
        <w:rPr>
          <w:rFonts w:cs="Arial"/>
          <w:bCs/>
          <w:color w:val="000000"/>
          <w:sz w:val="18"/>
          <w:szCs w:val="18"/>
        </w:rPr>
        <w:t xml:space="preserve"> 130 cm w wieku 20 lat, który w </w:t>
      </w:r>
      <w:r w:rsidRPr="0010199F">
        <w:rPr>
          <w:rFonts w:cs="Arial"/>
          <w:bCs/>
          <w:color w:val="000000"/>
          <w:sz w:val="18"/>
          <w:szCs w:val="18"/>
        </w:rPr>
        <w:t>zaokrągleniu wyniósł</w:t>
      </w:r>
      <w:r w:rsidR="00315482">
        <w:rPr>
          <w:rFonts w:cs="Arial"/>
          <w:bCs/>
          <w:color w:val="000000"/>
          <w:sz w:val="18"/>
          <w:szCs w:val="18"/>
        </w:rPr>
        <w:t xml:space="preserve"> 30 cm (I klasa bonitacji ). Z </w:t>
      </w:r>
      <w:r w:rsidRPr="0010199F">
        <w:rPr>
          <w:rFonts w:cs="Arial"/>
          <w:bCs/>
          <w:color w:val="000000"/>
          <w:sz w:val="18"/>
          <w:szCs w:val="18"/>
        </w:rPr>
        <w:t xml:space="preserve">ww. zakazu wyłączono również obumarłe  i nie rokujące szansy na przeżycie drzewa i krzewy, stanowiące zagrożenie dla ludzi i mienia. Przedmiotowe odstępstwa umożliwią prowadzenie racjonalnej gospodarki zadrzewieniami na terenie </w:t>
      </w:r>
      <w:r w:rsidRPr="006D7E40">
        <w:rPr>
          <w:rFonts w:cs="Arial"/>
          <w:bCs/>
          <w:color w:val="000000"/>
          <w:sz w:val="18"/>
          <w:szCs w:val="18"/>
        </w:rPr>
        <w:t>Obszaru,</w:t>
      </w:r>
      <w:r w:rsidRPr="0010199F">
        <w:rPr>
          <w:rFonts w:cs="Arial"/>
          <w:bCs/>
          <w:color w:val="000000"/>
          <w:sz w:val="18"/>
          <w:szCs w:val="18"/>
        </w:rPr>
        <w:t xml:space="preserve"> a także umożliwią przywrócenie rolnikom właściwej kultury rolnej na gruntach odłogowanych, pokrytych samosiewem. Ww. za</w:t>
      </w:r>
      <w:r w:rsidR="005B518D">
        <w:rPr>
          <w:rFonts w:cs="Arial"/>
          <w:bCs/>
          <w:color w:val="000000"/>
          <w:sz w:val="18"/>
          <w:szCs w:val="18"/>
        </w:rPr>
        <w:t>kaz nie dotyczy również terenów</w:t>
      </w:r>
      <w:r w:rsidRPr="0010199F">
        <w:rPr>
          <w:rFonts w:cs="Arial"/>
          <w:bCs/>
          <w:color w:val="000000"/>
          <w:sz w:val="18"/>
          <w:szCs w:val="18"/>
        </w:rPr>
        <w:t xml:space="preserve"> </w:t>
      </w:r>
      <w:r w:rsidR="005B518D">
        <w:rPr>
          <w:rFonts w:cs="Arial"/>
          <w:bCs/>
          <w:color w:val="000000"/>
          <w:sz w:val="18"/>
          <w:szCs w:val="18"/>
        </w:rPr>
        <w:t xml:space="preserve">z zadrzewieniami śródpolnymi i przydrożnymi, </w:t>
      </w:r>
      <w:r w:rsidRPr="0010199F">
        <w:rPr>
          <w:rFonts w:cs="Arial"/>
          <w:bCs/>
          <w:color w:val="000000"/>
          <w:sz w:val="18"/>
          <w:szCs w:val="18"/>
        </w:rPr>
        <w:t>które zostały przez</w:t>
      </w:r>
      <w:r w:rsidR="005B518D">
        <w:rPr>
          <w:rFonts w:cs="Arial"/>
          <w:bCs/>
          <w:color w:val="000000"/>
          <w:sz w:val="18"/>
          <w:szCs w:val="18"/>
        </w:rPr>
        <w:t>naczone pod zabudowę w </w:t>
      </w:r>
      <w:r w:rsidRPr="0010199F">
        <w:rPr>
          <w:rFonts w:cs="Arial"/>
          <w:bCs/>
          <w:color w:val="000000"/>
          <w:sz w:val="18"/>
          <w:szCs w:val="18"/>
        </w:rPr>
        <w:t>obowiązujących miejscowych planach zagospodarowania przestrzenneg</w:t>
      </w:r>
      <w:r w:rsidR="005B518D">
        <w:rPr>
          <w:rFonts w:cs="Arial"/>
          <w:bCs/>
          <w:color w:val="000000"/>
          <w:sz w:val="18"/>
          <w:szCs w:val="18"/>
        </w:rPr>
        <w:t>o oraz w studiach uwarunkowań i </w:t>
      </w:r>
      <w:r w:rsidRPr="0010199F">
        <w:rPr>
          <w:rFonts w:cs="Arial"/>
          <w:bCs/>
          <w:color w:val="000000"/>
          <w:sz w:val="18"/>
          <w:szCs w:val="18"/>
        </w:rPr>
        <w:t>kierunków zagospodarowania przestrzennego gmin, obowiązujących w dniu uchwalenia niniejszego aktu.</w:t>
      </w:r>
      <w:r w:rsidR="005B518D" w:rsidRPr="005B518D">
        <w:rPr>
          <w:rFonts w:cs="Arial"/>
          <w:sz w:val="18"/>
          <w:szCs w:val="18"/>
        </w:rPr>
        <w:t xml:space="preserve"> </w:t>
      </w:r>
    </w:p>
    <w:p w:rsidR="00D324F9" w:rsidRPr="005B518D" w:rsidRDefault="005B518D" w:rsidP="005B518D">
      <w:pPr>
        <w:spacing w:after="120" w:line="266" w:lineRule="auto"/>
        <w:ind w:firstLine="567"/>
        <w:rPr>
          <w:rFonts w:cs="Arial"/>
          <w:sz w:val="18"/>
          <w:szCs w:val="18"/>
        </w:rPr>
      </w:pPr>
      <w:r w:rsidRPr="001017D3">
        <w:rPr>
          <w:rFonts w:cs="Arial"/>
          <w:sz w:val="18"/>
          <w:szCs w:val="18"/>
        </w:rPr>
        <w:t xml:space="preserve">Ponadto w uchwale wprowadzono odstępstwo od zakazu </w:t>
      </w:r>
      <w:r w:rsidRPr="00717CA3">
        <w:rPr>
          <w:rFonts w:cs="Arial"/>
          <w:sz w:val="18"/>
          <w:szCs w:val="18"/>
        </w:rPr>
        <w:t xml:space="preserve">,,wykonywania prac ziemnych trwale zniekształcających rzeźbę terenu, z wyjątkiem prac związanych z zabezpieczeniem przeciwsztormowym, </w:t>
      </w:r>
      <w:proofErr w:type="spellStart"/>
      <w:r w:rsidRPr="00717CA3">
        <w:rPr>
          <w:rFonts w:cs="Arial"/>
          <w:sz w:val="18"/>
          <w:szCs w:val="18"/>
        </w:rPr>
        <w:t>przeciwpowodziwowym</w:t>
      </w:r>
      <w:proofErr w:type="spellEnd"/>
      <w:r w:rsidRPr="00717CA3">
        <w:rPr>
          <w:rFonts w:cs="Arial"/>
          <w:sz w:val="18"/>
          <w:szCs w:val="18"/>
        </w:rPr>
        <w:t xml:space="preserve"> lub </w:t>
      </w:r>
      <w:proofErr w:type="spellStart"/>
      <w:r w:rsidRPr="00717CA3">
        <w:rPr>
          <w:rFonts w:cs="Arial"/>
          <w:sz w:val="18"/>
          <w:szCs w:val="18"/>
        </w:rPr>
        <w:t>przeciwosuwiskowym</w:t>
      </w:r>
      <w:proofErr w:type="spellEnd"/>
      <w:r w:rsidRPr="00717CA3">
        <w:rPr>
          <w:rFonts w:cs="Arial"/>
          <w:sz w:val="18"/>
          <w:szCs w:val="18"/>
        </w:rPr>
        <w:t xml:space="preserve"> lub utrzymaniem, budową, odbudową, naprawą lub remontem urządzeń wodnych’’</w:t>
      </w:r>
      <w:r w:rsidRPr="001017D3">
        <w:rPr>
          <w:rFonts w:cs="Arial"/>
          <w:sz w:val="18"/>
          <w:szCs w:val="18"/>
        </w:rPr>
        <w:t xml:space="preserve">, który nie dotyczy terenów, na których wykonywanie prac ziemnych związane jest z koncesją na wydobywanie kopalin ze złóż. Odstępstwo to umieszczono w celu jednoznacznego dopuszczenia na terenie </w:t>
      </w:r>
      <w:r w:rsidRPr="00A86D5D">
        <w:rPr>
          <w:rFonts w:cs="Arial"/>
          <w:sz w:val="18"/>
          <w:szCs w:val="18"/>
        </w:rPr>
        <w:t>Obszaru</w:t>
      </w:r>
      <w:r w:rsidRPr="001017D3">
        <w:rPr>
          <w:rFonts w:cs="Arial"/>
          <w:sz w:val="18"/>
          <w:szCs w:val="18"/>
        </w:rPr>
        <w:t xml:space="preserve"> możliwości wydobywania kopalin na warunkach określonych w konces</w:t>
      </w:r>
      <w:r>
        <w:rPr>
          <w:rFonts w:cs="Arial"/>
          <w:sz w:val="18"/>
          <w:szCs w:val="18"/>
        </w:rPr>
        <w:t>ji właściwego organu i zgodnie z </w:t>
      </w:r>
      <w:r w:rsidRPr="001017D3">
        <w:rPr>
          <w:rFonts w:cs="Arial"/>
          <w:sz w:val="18"/>
          <w:szCs w:val="18"/>
        </w:rPr>
        <w:t>zasadami ochrony środowiska.</w:t>
      </w:r>
    </w:p>
    <w:p w:rsidR="006D7E40" w:rsidRDefault="0010199F" w:rsidP="00E05B7F">
      <w:pPr>
        <w:spacing w:before="120" w:after="120" w:line="266" w:lineRule="auto"/>
        <w:ind w:firstLine="709"/>
        <w:contextualSpacing/>
        <w:rPr>
          <w:rFonts w:cs="Arial"/>
          <w:color w:val="000000"/>
          <w:sz w:val="18"/>
          <w:szCs w:val="18"/>
        </w:rPr>
      </w:pPr>
      <w:r w:rsidRPr="001017D3">
        <w:rPr>
          <w:rFonts w:cs="Arial"/>
          <w:color w:val="000000"/>
          <w:sz w:val="18"/>
          <w:szCs w:val="18"/>
        </w:rPr>
        <w:t xml:space="preserve">Jednocześnie niniejsza uchwała Sejmiku Województwa Mazowieckiego zmienia przedmiotowe rozporządzenie w części dotyczącej działek wyłączonych z zakazu </w:t>
      </w:r>
      <w:r w:rsidRPr="006D7E40">
        <w:rPr>
          <w:rFonts w:cs="Arial"/>
          <w:color w:val="000000"/>
          <w:sz w:val="18"/>
          <w:szCs w:val="18"/>
        </w:rPr>
        <w:t>„wydobywani</w:t>
      </w:r>
      <w:r w:rsidR="006D7E40">
        <w:rPr>
          <w:rFonts w:cs="Arial"/>
          <w:color w:val="000000"/>
          <w:sz w:val="18"/>
          <w:szCs w:val="18"/>
        </w:rPr>
        <w:t xml:space="preserve">a do celów gospodarczych skał, </w:t>
      </w:r>
      <w:r w:rsidR="00A86D5D">
        <w:rPr>
          <w:rFonts w:cs="Arial"/>
          <w:color w:val="000000"/>
          <w:sz w:val="18"/>
          <w:szCs w:val="18"/>
        </w:rPr>
        <w:t>w </w:t>
      </w:r>
      <w:r w:rsidRPr="006D7E40">
        <w:rPr>
          <w:rFonts w:cs="Arial"/>
          <w:color w:val="000000"/>
          <w:sz w:val="18"/>
          <w:szCs w:val="18"/>
        </w:rPr>
        <w:t>tym torfu, oraz skamieniałości, w tym kopalnych szczątków roślin i zwierząt, a także minerałów i bursztynu”.</w:t>
      </w:r>
      <w:r w:rsidRPr="001017D3">
        <w:rPr>
          <w:rFonts w:cs="Arial"/>
          <w:color w:val="000000"/>
          <w:sz w:val="18"/>
          <w:szCs w:val="18"/>
        </w:rPr>
        <w:t xml:space="preserve"> </w:t>
      </w:r>
    </w:p>
    <w:p w:rsidR="00E05B7F" w:rsidRDefault="00E05B7F" w:rsidP="00E05B7F">
      <w:pPr>
        <w:spacing w:before="120" w:after="120" w:line="266" w:lineRule="auto"/>
        <w:ind w:firstLine="709"/>
        <w:contextualSpacing/>
        <w:rPr>
          <w:rFonts w:cs="Arial"/>
          <w:color w:val="000000"/>
          <w:sz w:val="18"/>
          <w:szCs w:val="18"/>
        </w:rPr>
      </w:pPr>
    </w:p>
    <w:p w:rsidR="006D7E40" w:rsidRPr="00A86D5D" w:rsidRDefault="0010199F" w:rsidP="00A86D5D">
      <w:pPr>
        <w:spacing w:after="120" w:line="266" w:lineRule="auto"/>
        <w:ind w:firstLine="709"/>
        <w:contextualSpacing/>
        <w:rPr>
          <w:rFonts w:cs="Arial"/>
          <w:sz w:val="18"/>
          <w:szCs w:val="18"/>
        </w:rPr>
      </w:pPr>
      <w:r w:rsidRPr="001017D3">
        <w:rPr>
          <w:rFonts w:cs="Arial"/>
          <w:color w:val="000000"/>
          <w:sz w:val="18"/>
          <w:szCs w:val="18"/>
        </w:rPr>
        <w:t xml:space="preserve">Zmiana polega na </w:t>
      </w:r>
      <w:r w:rsidR="00516946">
        <w:rPr>
          <w:rFonts w:cs="Arial"/>
          <w:color w:val="000000"/>
          <w:sz w:val="18"/>
          <w:szCs w:val="18"/>
        </w:rPr>
        <w:t>dodaniu do</w:t>
      </w:r>
      <w:r w:rsidR="00516946">
        <w:rPr>
          <w:rFonts w:cs="Arial"/>
          <w:sz w:val="18"/>
          <w:szCs w:val="18"/>
        </w:rPr>
        <w:t xml:space="preserve"> § 5</w:t>
      </w:r>
      <w:r w:rsidR="006D7E40">
        <w:rPr>
          <w:rFonts w:cs="Arial"/>
          <w:sz w:val="18"/>
          <w:szCs w:val="18"/>
        </w:rPr>
        <w:t xml:space="preserve"> </w:t>
      </w:r>
      <w:r w:rsidR="006D7E40">
        <w:rPr>
          <w:rFonts w:cs="Arial"/>
          <w:color w:val="000000"/>
          <w:sz w:val="18"/>
          <w:szCs w:val="18"/>
        </w:rPr>
        <w:t xml:space="preserve">działek </w:t>
      </w:r>
      <w:r w:rsidR="006D7E40">
        <w:rPr>
          <w:rFonts w:cs="Arial"/>
          <w:sz w:val="18"/>
          <w:szCs w:val="18"/>
        </w:rPr>
        <w:t>o</w:t>
      </w:r>
      <w:r w:rsidR="006D7E40" w:rsidRPr="0004085C">
        <w:rPr>
          <w:rFonts w:cs="Arial"/>
          <w:sz w:val="18"/>
          <w:szCs w:val="18"/>
        </w:rPr>
        <w:t xml:space="preserve"> nr ewidencyjny</w:t>
      </w:r>
      <w:r w:rsidR="006D7E40">
        <w:rPr>
          <w:rFonts w:cs="Arial"/>
          <w:sz w:val="18"/>
          <w:szCs w:val="18"/>
        </w:rPr>
        <w:t>ch</w:t>
      </w:r>
      <w:r w:rsidR="005B518D">
        <w:rPr>
          <w:rFonts w:cs="Arial"/>
          <w:sz w:val="18"/>
          <w:szCs w:val="18"/>
        </w:rPr>
        <w:t xml:space="preserve"> 4, 5, 9 z obrębu</w:t>
      </w:r>
      <w:r w:rsidR="006D7E40" w:rsidRPr="0004085C">
        <w:rPr>
          <w:rFonts w:cs="Arial"/>
          <w:sz w:val="18"/>
          <w:szCs w:val="18"/>
        </w:rPr>
        <w:t xml:space="preserve"> Mod</w:t>
      </w:r>
      <w:r w:rsidR="006D7E40">
        <w:rPr>
          <w:rFonts w:cs="Arial"/>
          <w:sz w:val="18"/>
          <w:szCs w:val="18"/>
        </w:rPr>
        <w:t>ełka w gminie Ciechanów; działek</w:t>
      </w:r>
      <w:r w:rsidR="006D7E40" w:rsidRPr="0004085C">
        <w:rPr>
          <w:rFonts w:cs="Arial"/>
          <w:sz w:val="18"/>
          <w:szCs w:val="18"/>
        </w:rPr>
        <w:t xml:space="preserve"> </w:t>
      </w:r>
      <w:r w:rsidR="006D7E40">
        <w:rPr>
          <w:rFonts w:cs="Arial"/>
          <w:sz w:val="18"/>
          <w:szCs w:val="18"/>
        </w:rPr>
        <w:t xml:space="preserve">o </w:t>
      </w:r>
      <w:r w:rsidR="006D7E40" w:rsidRPr="0004085C">
        <w:rPr>
          <w:rFonts w:cs="Arial"/>
          <w:sz w:val="18"/>
          <w:szCs w:val="18"/>
        </w:rPr>
        <w:t>nr ewidencyjny</w:t>
      </w:r>
      <w:r w:rsidR="006D7E40">
        <w:rPr>
          <w:rFonts w:cs="Arial"/>
          <w:sz w:val="18"/>
          <w:szCs w:val="18"/>
        </w:rPr>
        <w:t>ch</w:t>
      </w:r>
      <w:r w:rsidR="005B518D">
        <w:rPr>
          <w:rFonts w:cs="Arial"/>
          <w:sz w:val="18"/>
          <w:szCs w:val="18"/>
        </w:rPr>
        <w:t xml:space="preserve"> 41 i 42 z obrębu</w:t>
      </w:r>
      <w:r w:rsidR="006D7E40" w:rsidRPr="0004085C">
        <w:rPr>
          <w:rFonts w:cs="Arial"/>
          <w:sz w:val="18"/>
          <w:szCs w:val="18"/>
        </w:rPr>
        <w:t xml:space="preserve"> Dalnia, działki </w:t>
      </w:r>
      <w:r w:rsidR="006D7E40">
        <w:rPr>
          <w:rFonts w:cs="Arial"/>
          <w:sz w:val="18"/>
          <w:szCs w:val="18"/>
        </w:rPr>
        <w:t xml:space="preserve">o </w:t>
      </w:r>
      <w:r w:rsidR="006D7E40" w:rsidRPr="0004085C">
        <w:rPr>
          <w:rFonts w:cs="Arial"/>
          <w:sz w:val="18"/>
          <w:szCs w:val="18"/>
        </w:rPr>
        <w:t>nr ewidencyjny</w:t>
      </w:r>
      <w:r w:rsidR="006D7E40">
        <w:rPr>
          <w:rFonts w:cs="Arial"/>
          <w:sz w:val="18"/>
          <w:szCs w:val="18"/>
        </w:rPr>
        <w:t>m</w:t>
      </w:r>
      <w:r w:rsidR="005B518D">
        <w:rPr>
          <w:rFonts w:cs="Arial"/>
          <w:sz w:val="18"/>
          <w:szCs w:val="18"/>
        </w:rPr>
        <w:t xml:space="preserve"> 343 z obrębu</w:t>
      </w:r>
      <w:r w:rsidR="006D7E40" w:rsidRPr="0004085C">
        <w:rPr>
          <w:rFonts w:cs="Arial"/>
          <w:sz w:val="18"/>
          <w:szCs w:val="18"/>
        </w:rPr>
        <w:t xml:space="preserve"> Mdzewo, działki </w:t>
      </w:r>
      <w:r w:rsidR="006D7E40">
        <w:rPr>
          <w:rFonts w:cs="Arial"/>
          <w:sz w:val="18"/>
          <w:szCs w:val="18"/>
        </w:rPr>
        <w:t xml:space="preserve">o </w:t>
      </w:r>
      <w:r w:rsidR="006D7E40" w:rsidRPr="0004085C">
        <w:rPr>
          <w:rFonts w:cs="Arial"/>
          <w:sz w:val="18"/>
          <w:szCs w:val="18"/>
        </w:rPr>
        <w:t>nr ewidencyjny</w:t>
      </w:r>
      <w:r w:rsidR="006D7E40">
        <w:rPr>
          <w:rFonts w:cs="Arial"/>
          <w:sz w:val="18"/>
          <w:szCs w:val="18"/>
        </w:rPr>
        <w:t>m</w:t>
      </w:r>
      <w:r w:rsidR="006D7E40" w:rsidRPr="0004085C">
        <w:rPr>
          <w:rFonts w:cs="Arial"/>
          <w:sz w:val="18"/>
          <w:szCs w:val="18"/>
        </w:rPr>
        <w:t xml:space="preserve"> 281 z </w:t>
      </w:r>
      <w:r w:rsidR="005B518D">
        <w:rPr>
          <w:rFonts w:cs="Arial"/>
          <w:sz w:val="18"/>
          <w:szCs w:val="18"/>
        </w:rPr>
        <w:t>obrębu</w:t>
      </w:r>
      <w:r w:rsidR="006D7E40" w:rsidRPr="0004085C">
        <w:rPr>
          <w:rFonts w:cs="Arial"/>
          <w:sz w:val="18"/>
          <w:szCs w:val="18"/>
        </w:rPr>
        <w:t xml:space="preserve"> Strzegowo </w:t>
      </w:r>
      <w:r w:rsidR="006959D3" w:rsidRPr="006959D3">
        <w:rPr>
          <w:sz w:val="18"/>
          <w:szCs w:val="18"/>
        </w:rPr>
        <w:sym w:font="Symbol" w:char="F02D"/>
      </w:r>
      <w:r w:rsidR="006D7E40" w:rsidRPr="0004085C">
        <w:rPr>
          <w:rFonts w:cs="Arial"/>
          <w:sz w:val="18"/>
          <w:szCs w:val="18"/>
        </w:rPr>
        <w:t xml:space="preserve"> Osada w gminie Strzegowo</w:t>
      </w:r>
      <w:r w:rsidR="006D7E40">
        <w:rPr>
          <w:rFonts w:cs="Arial"/>
          <w:sz w:val="18"/>
          <w:szCs w:val="18"/>
        </w:rPr>
        <w:t xml:space="preserve"> wyłączonych</w:t>
      </w:r>
      <w:r w:rsidR="00A86D5D">
        <w:rPr>
          <w:rFonts w:cs="Arial"/>
          <w:sz w:val="18"/>
          <w:szCs w:val="18"/>
        </w:rPr>
        <w:br/>
      </w:r>
      <w:r w:rsidR="006D7E40">
        <w:rPr>
          <w:rFonts w:cs="Arial"/>
          <w:sz w:val="18"/>
          <w:szCs w:val="18"/>
        </w:rPr>
        <w:t xml:space="preserve"> z ww.</w:t>
      </w:r>
      <w:r w:rsidR="00A86D5D">
        <w:rPr>
          <w:rFonts w:cs="Arial"/>
          <w:sz w:val="18"/>
          <w:szCs w:val="18"/>
        </w:rPr>
        <w:t xml:space="preserve"> </w:t>
      </w:r>
      <w:r w:rsidR="006D7E40">
        <w:rPr>
          <w:rFonts w:cs="Arial"/>
          <w:sz w:val="18"/>
          <w:szCs w:val="18"/>
        </w:rPr>
        <w:t>zakazu.</w:t>
      </w:r>
      <w:r w:rsidR="00A86D5D">
        <w:rPr>
          <w:rFonts w:cs="Arial"/>
          <w:sz w:val="18"/>
          <w:szCs w:val="18"/>
        </w:rPr>
        <w:t xml:space="preserve"> </w:t>
      </w:r>
      <w:r w:rsidR="006D7E40" w:rsidRPr="001017D3">
        <w:rPr>
          <w:rFonts w:cs="Arial"/>
          <w:color w:val="000000"/>
          <w:sz w:val="18"/>
          <w:szCs w:val="18"/>
        </w:rPr>
        <w:t>Przedmiotowa zmiana związana jest z wnioskami:</w:t>
      </w:r>
    </w:p>
    <w:p w:rsidR="006D7E40" w:rsidRDefault="006D7E40" w:rsidP="00A86D5D">
      <w:pPr>
        <w:pStyle w:val="Akapitzlist"/>
        <w:numPr>
          <w:ilvl w:val="0"/>
          <w:numId w:val="7"/>
        </w:numPr>
        <w:spacing w:line="266" w:lineRule="auto"/>
        <w:ind w:left="567" w:hanging="425"/>
        <w:rPr>
          <w:rFonts w:cs="Arial"/>
          <w:color w:val="000000"/>
          <w:sz w:val="18"/>
          <w:szCs w:val="18"/>
        </w:rPr>
      </w:pPr>
      <w:r w:rsidRPr="006D7E40">
        <w:rPr>
          <w:rFonts w:cs="Arial"/>
          <w:color w:val="000000"/>
          <w:sz w:val="18"/>
          <w:szCs w:val="18"/>
        </w:rPr>
        <w:t>Wójta Gminy Ciechanów o zniesienie zakazu wydobywania do celów gospodarczych skał, w tym torfu, oraz skamieniałości, w tym kopalnych szczątków roślin i zwierząt, a także miner</w:t>
      </w:r>
      <w:r w:rsidR="00592B9B">
        <w:rPr>
          <w:rFonts w:cs="Arial"/>
          <w:color w:val="000000"/>
          <w:sz w:val="18"/>
          <w:szCs w:val="18"/>
        </w:rPr>
        <w:t>ałów i bursztynu na działkach o </w:t>
      </w:r>
      <w:r w:rsidR="005B518D">
        <w:rPr>
          <w:rFonts w:cs="Arial"/>
          <w:color w:val="000000"/>
          <w:sz w:val="18"/>
          <w:szCs w:val="18"/>
        </w:rPr>
        <w:t>nr ew.: 4, 5 i 9 obręb</w:t>
      </w:r>
      <w:r w:rsidRPr="006D7E40">
        <w:rPr>
          <w:rFonts w:cs="Arial"/>
          <w:color w:val="000000"/>
          <w:sz w:val="18"/>
          <w:szCs w:val="18"/>
        </w:rPr>
        <w:t xml:space="preserve"> Modełka w gminie Ciechanów, powiat ciechanowski, w Nadwkrzańskim O</w:t>
      </w:r>
      <w:r>
        <w:rPr>
          <w:rFonts w:cs="Arial"/>
          <w:color w:val="000000"/>
          <w:sz w:val="18"/>
          <w:szCs w:val="18"/>
        </w:rPr>
        <w:t>bszarze Chronionego Krajobrazu;</w:t>
      </w:r>
    </w:p>
    <w:p w:rsidR="006D7E40" w:rsidRPr="006D7E40" w:rsidRDefault="00BF6C9B" w:rsidP="00A86D5D">
      <w:pPr>
        <w:pStyle w:val="Akapitzlist"/>
        <w:numPr>
          <w:ilvl w:val="0"/>
          <w:numId w:val="7"/>
        </w:numPr>
        <w:spacing w:line="266" w:lineRule="auto"/>
        <w:ind w:left="567" w:hanging="425"/>
        <w:rPr>
          <w:rFonts w:cs="Arial"/>
          <w:color w:val="000000"/>
          <w:sz w:val="18"/>
          <w:szCs w:val="18"/>
        </w:rPr>
      </w:pPr>
      <w:r>
        <w:rPr>
          <w:rFonts w:cs="Arial"/>
          <w:sz w:val="18"/>
          <w:szCs w:val="18"/>
        </w:rPr>
        <w:t xml:space="preserve">Firmy </w:t>
      </w:r>
      <w:r w:rsidR="006D7E40" w:rsidRPr="006D7E40">
        <w:rPr>
          <w:rFonts w:cs="Arial"/>
          <w:sz w:val="18"/>
          <w:szCs w:val="18"/>
        </w:rPr>
        <w:t>POLBUD PARTNERS Sp. z o.o. oraz firmy ROMIL Sp. z o.o. z dnia 25 maja 2017 r. o zniesienie zakazu wydobywania do celów gospodarczych skał, w tym torfu, oraz skamieniałości, w tym kopalnych szczątków roślin i zwierząt, a także minerałów i bursztynu na działkach o numerach ew</w:t>
      </w:r>
      <w:r w:rsidR="005B518D">
        <w:rPr>
          <w:rFonts w:cs="Arial"/>
          <w:sz w:val="18"/>
          <w:szCs w:val="18"/>
        </w:rPr>
        <w:t xml:space="preserve">idencyjnych 41, 42 obręb </w:t>
      </w:r>
      <w:r w:rsidR="006D7E40" w:rsidRPr="006D7E40">
        <w:rPr>
          <w:rFonts w:cs="Arial"/>
          <w:sz w:val="18"/>
          <w:szCs w:val="18"/>
        </w:rPr>
        <w:t>Dalnia, gmina Strzegowo położonych na terenie Nadwkrzańskiego Obszaru Chronionego Krajobraz;</w:t>
      </w:r>
    </w:p>
    <w:p w:rsidR="006D7E40" w:rsidRPr="00BF6C9B" w:rsidRDefault="00BF6C9B" w:rsidP="00A86D5D">
      <w:pPr>
        <w:pStyle w:val="Akapitzlist"/>
        <w:numPr>
          <w:ilvl w:val="0"/>
          <w:numId w:val="7"/>
        </w:numPr>
        <w:spacing w:line="266" w:lineRule="auto"/>
        <w:ind w:left="567" w:hanging="425"/>
        <w:rPr>
          <w:rFonts w:cs="Arial"/>
          <w:color w:val="000000"/>
          <w:sz w:val="18"/>
          <w:szCs w:val="18"/>
        </w:rPr>
      </w:pPr>
      <w:r>
        <w:rPr>
          <w:rFonts w:cs="Arial"/>
          <w:sz w:val="18"/>
          <w:szCs w:val="18"/>
        </w:rPr>
        <w:t xml:space="preserve">Firmy </w:t>
      </w:r>
      <w:r w:rsidR="006D7E40" w:rsidRPr="006D7E40">
        <w:rPr>
          <w:rFonts w:cs="Arial"/>
          <w:sz w:val="18"/>
          <w:szCs w:val="18"/>
        </w:rPr>
        <w:t>POLBUD PARTNERS Sp. z o.o. oraz firmy ROMIL Sp. z o.o. z dnia 25 maja 2017r. o zniesienie zakazu wydobywania do celów gospodarczych skał, w tym torfu, oraz skamieniałości, w tym kopalnych szczątków roślin i zwierząt, a także minerałów i bursztynu na dział</w:t>
      </w:r>
      <w:r w:rsidR="005B518D">
        <w:rPr>
          <w:rFonts w:cs="Arial"/>
          <w:sz w:val="18"/>
          <w:szCs w:val="18"/>
        </w:rPr>
        <w:t>ce o numerze ewidencyjnym 343 obręb</w:t>
      </w:r>
      <w:r w:rsidR="006D7E40" w:rsidRPr="006D7E40">
        <w:rPr>
          <w:rFonts w:cs="Arial"/>
          <w:sz w:val="18"/>
          <w:szCs w:val="18"/>
        </w:rPr>
        <w:t xml:space="preserve"> Mdzewo, gmina Strzegowo położonej na terenie Nadwkrzańskiego Obszaru Chronionego Krajobrazu</w:t>
      </w:r>
      <w:r>
        <w:rPr>
          <w:rFonts w:cs="Arial"/>
          <w:sz w:val="18"/>
          <w:szCs w:val="18"/>
        </w:rPr>
        <w:t>;</w:t>
      </w:r>
    </w:p>
    <w:p w:rsidR="00BF6C9B" w:rsidRPr="00BF6C9B" w:rsidRDefault="00BF6C9B" w:rsidP="00A86D5D">
      <w:pPr>
        <w:pStyle w:val="Akapitzlist"/>
        <w:numPr>
          <w:ilvl w:val="0"/>
          <w:numId w:val="7"/>
        </w:numPr>
        <w:spacing w:line="266" w:lineRule="auto"/>
        <w:ind w:left="567" w:hanging="425"/>
        <w:rPr>
          <w:rFonts w:cs="Arial"/>
          <w:color w:val="000000"/>
          <w:sz w:val="18"/>
          <w:szCs w:val="18"/>
        </w:rPr>
      </w:pPr>
      <w:r w:rsidRPr="00BF6C9B">
        <w:rPr>
          <w:rFonts w:cs="Arial"/>
          <w:color w:val="000000"/>
          <w:sz w:val="18"/>
          <w:szCs w:val="18"/>
        </w:rPr>
        <w:t xml:space="preserve">Firmy </w:t>
      </w:r>
      <w:proofErr w:type="spellStart"/>
      <w:r w:rsidRPr="00BF6C9B">
        <w:rPr>
          <w:rFonts w:cs="Arial"/>
          <w:color w:val="000000"/>
          <w:sz w:val="18"/>
          <w:szCs w:val="18"/>
        </w:rPr>
        <w:t>Polbud</w:t>
      </w:r>
      <w:proofErr w:type="spellEnd"/>
      <w:r w:rsidRPr="00BF6C9B">
        <w:rPr>
          <w:rFonts w:cs="Arial"/>
          <w:color w:val="000000"/>
          <w:sz w:val="18"/>
          <w:szCs w:val="18"/>
        </w:rPr>
        <w:t xml:space="preserve"> Partners Sp. z o.o. o zniesienie zakazu wydobywania do celów gospodarczych skał, w tym torfu, oraz skamieniałości, w tym kopalnych szczątków roślin i zwierząt, a</w:t>
      </w:r>
      <w:r w:rsidR="00592B9B">
        <w:rPr>
          <w:rFonts w:cs="Arial"/>
          <w:color w:val="000000"/>
          <w:sz w:val="18"/>
          <w:szCs w:val="18"/>
        </w:rPr>
        <w:t> także minerałów i bursztynu na </w:t>
      </w:r>
      <w:r w:rsidRPr="00BF6C9B">
        <w:rPr>
          <w:rFonts w:cs="Arial"/>
          <w:color w:val="000000"/>
          <w:sz w:val="18"/>
          <w:szCs w:val="18"/>
        </w:rPr>
        <w:t xml:space="preserve">działce o nr ew.: 281 położonej w obrębie Strzegowo </w:t>
      </w:r>
      <w:r w:rsidR="006959D3" w:rsidRPr="006959D3">
        <w:rPr>
          <w:sz w:val="18"/>
          <w:szCs w:val="18"/>
        </w:rPr>
        <w:sym w:font="Symbol" w:char="F02D"/>
      </w:r>
      <w:r w:rsidRPr="00BF6C9B">
        <w:rPr>
          <w:rFonts w:cs="Arial"/>
          <w:color w:val="000000"/>
          <w:sz w:val="18"/>
          <w:szCs w:val="18"/>
        </w:rPr>
        <w:t xml:space="preserve"> Osada w gmi</w:t>
      </w:r>
      <w:r w:rsidR="00592B9B">
        <w:rPr>
          <w:rFonts w:cs="Arial"/>
          <w:color w:val="000000"/>
          <w:sz w:val="18"/>
          <w:szCs w:val="18"/>
        </w:rPr>
        <w:t>nie Strzegowo powiat mławski, w </w:t>
      </w:r>
      <w:r w:rsidRPr="00BF6C9B">
        <w:rPr>
          <w:rFonts w:cs="Arial"/>
          <w:color w:val="000000"/>
          <w:sz w:val="18"/>
          <w:szCs w:val="18"/>
        </w:rPr>
        <w:t>Nadwkrzańskim Obszarze Chronionego Krajobrazu.</w:t>
      </w:r>
    </w:p>
    <w:p w:rsidR="00A86D5D" w:rsidRDefault="00A86D5D" w:rsidP="00A86D5D">
      <w:pPr>
        <w:spacing w:after="120" w:line="266" w:lineRule="auto"/>
        <w:ind w:firstLine="567"/>
        <w:contextualSpacing/>
        <w:rPr>
          <w:rFonts w:cs="Arial"/>
          <w:color w:val="000000"/>
          <w:sz w:val="18"/>
          <w:szCs w:val="18"/>
        </w:rPr>
      </w:pPr>
    </w:p>
    <w:p w:rsidR="003C21EF" w:rsidRDefault="003C21EF" w:rsidP="003C21EF">
      <w:pPr>
        <w:spacing w:after="120" w:line="266" w:lineRule="auto"/>
        <w:ind w:left="141" w:firstLine="567"/>
        <w:contextualSpacing/>
        <w:rPr>
          <w:rFonts w:cs="Arial"/>
          <w:color w:val="000000"/>
          <w:sz w:val="18"/>
          <w:szCs w:val="18"/>
        </w:rPr>
      </w:pPr>
      <w:r>
        <w:rPr>
          <w:rFonts w:cs="Arial"/>
          <w:color w:val="000000"/>
          <w:sz w:val="18"/>
          <w:szCs w:val="18"/>
        </w:rPr>
        <w:t xml:space="preserve">Do wszystkich ww. wniosków została </w:t>
      </w:r>
      <w:r w:rsidR="00E05B7F">
        <w:rPr>
          <w:rFonts w:cs="Arial"/>
          <w:color w:val="000000"/>
          <w:sz w:val="18"/>
          <w:szCs w:val="18"/>
        </w:rPr>
        <w:t>dołączona</w:t>
      </w:r>
      <w:r>
        <w:rPr>
          <w:rFonts w:cs="Arial"/>
          <w:color w:val="000000"/>
          <w:sz w:val="18"/>
          <w:szCs w:val="18"/>
        </w:rPr>
        <w:t xml:space="preserve"> ocena sku</w:t>
      </w:r>
      <w:r w:rsidR="00E05B7F">
        <w:rPr>
          <w:rFonts w:cs="Arial"/>
          <w:color w:val="000000"/>
          <w:sz w:val="18"/>
          <w:szCs w:val="18"/>
        </w:rPr>
        <w:t xml:space="preserve">tków zniesienia ww. zakazu dla </w:t>
      </w:r>
      <w:r>
        <w:rPr>
          <w:rFonts w:cs="Arial"/>
          <w:color w:val="000000"/>
          <w:sz w:val="18"/>
          <w:szCs w:val="18"/>
        </w:rPr>
        <w:t xml:space="preserve">wnioskowanych działek. Oceny zostały sporządzone zgodnie z wytycznymi </w:t>
      </w:r>
      <w:r w:rsidR="00E05B7F">
        <w:rPr>
          <w:rFonts w:cs="Arial"/>
          <w:color w:val="000000"/>
          <w:sz w:val="18"/>
          <w:szCs w:val="18"/>
        </w:rPr>
        <w:t>zawartymi</w:t>
      </w:r>
      <w:r>
        <w:rPr>
          <w:rFonts w:cs="Arial"/>
          <w:color w:val="000000"/>
          <w:sz w:val="18"/>
          <w:szCs w:val="18"/>
        </w:rPr>
        <w:t xml:space="preserve"> w karcie usług 5.47 Zniesienie zakazu/zakazów na terenie parku krajobrazowego lub</w:t>
      </w:r>
      <w:r w:rsidR="00E05B7F">
        <w:rPr>
          <w:rFonts w:cs="Arial"/>
          <w:color w:val="000000"/>
          <w:sz w:val="18"/>
          <w:szCs w:val="18"/>
        </w:rPr>
        <w:t xml:space="preserve"> </w:t>
      </w:r>
      <w:r>
        <w:rPr>
          <w:rFonts w:cs="Arial"/>
          <w:color w:val="000000"/>
          <w:sz w:val="18"/>
          <w:szCs w:val="18"/>
        </w:rPr>
        <w:t>obszaru chronionego krajobrazu</w:t>
      </w:r>
      <w:r w:rsidR="00E05B7F">
        <w:rPr>
          <w:rFonts w:cs="Arial"/>
          <w:color w:val="000000"/>
          <w:sz w:val="18"/>
          <w:szCs w:val="18"/>
        </w:rPr>
        <w:t xml:space="preserve"> zamieszczonej na stronie internetowej </w:t>
      </w:r>
      <w:hyperlink r:id="rId7" w:history="1">
        <w:r w:rsidR="00E05B7F" w:rsidRPr="00592B67">
          <w:rPr>
            <w:rStyle w:val="Hipercze"/>
            <w:rFonts w:cs="Arial"/>
            <w:color w:val="auto"/>
            <w:sz w:val="18"/>
            <w:szCs w:val="18"/>
          </w:rPr>
          <w:t>http://www.wcm.mazovia.pl</w:t>
        </w:r>
      </w:hyperlink>
      <w:r w:rsidR="00E05B7F" w:rsidRPr="00592B67">
        <w:rPr>
          <w:rFonts w:cs="Arial"/>
          <w:sz w:val="18"/>
          <w:szCs w:val="18"/>
        </w:rPr>
        <w:t xml:space="preserve"> .</w:t>
      </w:r>
    </w:p>
    <w:p w:rsidR="003C21EF" w:rsidRDefault="003C21EF" w:rsidP="00E05B7F">
      <w:pPr>
        <w:spacing w:after="120" w:line="266" w:lineRule="auto"/>
        <w:contextualSpacing/>
        <w:rPr>
          <w:rFonts w:cs="Arial"/>
          <w:color w:val="000000"/>
          <w:sz w:val="18"/>
          <w:szCs w:val="18"/>
        </w:rPr>
      </w:pPr>
    </w:p>
    <w:p w:rsidR="00BF6C9B" w:rsidRPr="00BF6C9B" w:rsidRDefault="00BF6C9B" w:rsidP="00A86D5D">
      <w:pPr>
        <w:spacing w:after="120" w:line="266" w:lineRule="auto"/>
        <w:ind w:firstLine="567"/>
        <w:contextualSpacing/>
        <w:rPr>
          <w:rFonts w:cs="Arial"/>
          <w:color w:val="000000"/>
          <w:sz w:val="18"/>
          <w:szCs w:val="18"/>
        </w:rPr>
      </w:pPr>
      <w:r>
        <w:rPr>
          <w:rFonts w:cs="Arial"/>
          <w:color w:val="000000"/>
          <w:sz w:val="18"/>
          <w:szCs w:val="18"/>
        </w:rPr>
        <w:t>W</w:t>
      </w:r>
      <w:r w:rsidRPr="00BF6C9B">
        <w:rPr>
          <w:rFonts w:cs="Arial"/>
          <w:color w:val="000000"/>
          <w:sz w:val="18"/>
          <w:szCs w:val="18"/>
        </w:rPr>
        <w:t>niosek</w:t>
      </w:r>
      <w:r>
        <w:rPr>
          <w:rFonts w:cs="Arial"/>
          <w:color w:val="000000"/>
          <w:sz w:val="18"/>
          <w:szCs w:val="18"/>
        </w:rPr>
        <w:t xml:space="preserve"> Wójta Gminy Ciechanów</w:t>
      </w:r>
      <w:r w:rsidRPr="00BF6C9B">
        <w:rPr>
          <w:rFonts w:cs="Arial"/>
          <w:color w:val="000000"/>
          <w:sz w:val="18"/>
          <w:szCs w:val="18"/>
        </w:rPr>
        <w:t xml:space="preserve">, wraz z innymi wnioskami dotyczącymi obszarów chronionego krajobrazu </w:t>
      </w:r>
    </w:p>
    <w:p w:rsidR="006D7E40" w:rsidRDefault="00BF6C9B" w:rsidP="00A86D5D">
      <w:pPr>
        <w:spacing w:after="120" w:line="266" w:lineRule="auto"/>
        <w:contextualSpacing/>
        <w:rPr>
          <w:rFonts w:cs="Arial"/>
          <w:color w:val="000000"/>
          <w:sz w:val="18"/>
          <w:szCs w:val="18"/>
        </w:rPr>
      </w:pPr>
      <w:r w:rsidRPr="00BF6C9B">
        <w:rPr>
          <w:rFonts w:cs="Arial"/>
          <w:color w:val="000000"/>
          <w:sz w:val="18"/>
          <w:szCs w:val="18"/>
        </w:rPr>
        <w:t>i parków krajobrazowych, dotychczas był wstrzymany w rozpatrywani</w:t>
      </w:r>
      <w:r w:rsidR="00A86D5D">
        <w:rPr>
          <w:rFonts w:cs="Arial"/>
          <w:color w:val="000000"/>
          <w:sz w:val="18"/>
          <w:szCs w:val="18"/>
        </w:rPr>
        <w:t>u, z uwagi na nie przyjmowanie do </w:t>
      </w:r>
      <w:r w:rsidRPr="00BF6C9B">
        <w:rPr>
          <w:rFonts w:cs="Arial"/>
          <w:color w:val="000000"/>
          <w:sz w:val="18"/>
          <w:szCs w:val="18"/>
        </w:rPr>
        <w:t xml:space="preserve">uzgodnienia przez RDOŚ uchwał Sejmiku Województwa Mazowieckiego nowelizujących rozporządzenia Wojewody Mazowieckiego dotyczące parków krajobrazowych i </w:t>
      </w:r>
      <w:r>
        <w:rPr>
          <w:rFonts w:cs="Arial"/>
          <w:color w:val="000000"/>
          <w:sz w:val="18"/>
          <w:szCs w:val="18"/>
        </w:rPr>
        <w:t xml:space="preserve">obszarów chronionego krajobrazu. Natomiast pozostałe wnioski zostały złożone w maju 2017 i były rozpatrywane w kolejności wpłynięcia. </w:t>
      </w:r>
    </w:p>
    <w:p w:rsidR="00E05B7F" w:rsidRDefault="00E05B7F" w:rsidP="00A86D5D">
      <w:pPr>
        <w:spacing w:after="120" w:line="266" w:lineRule="auto"/>
        <w:contextualSpacing/>
        <w:rPr>
          <w:rFonts w:cs="Arial"/>
          <w:color w:val="000000"/>
          <w:sz w:val="18"/>
          <w:szCs w:val="18"/>
        </w:rPr>
      </w:pPr>
    </w:p>
    <w:p w:rsidR="00D324F9" w:rsidRDefault="00BF6C9B" w:rsidP="00A86D5D">
      <w:pPr>
        <w:spacing w:after="120" w:line="266" w:lineRule="auto"/>
        <w:ind w:firstLine="567"/>
        <w:rPr>
          <w:rFonts w:cs="Arial"/>
          <w:sz w:val="18"/>
          <w:szCs w:val="18"/>
        </w:rPr>
      </w:pPr>
      <w:r w:rsidRPr="006959D3">
        <w:rPr>
          <w:rFonts w:cs="Arial"/>
          <w:color w:val="000000"/>
          <w:sz w:val="18"/>
          <w:szCs w:val="18"/>
        </w:rPr>
        <w:t xml:space="preserve">Mazowiecka Rada Przyrody </w:t>
      </w:r>
      <w:r w:rsidR="006959D3" w:rsidRPr="006959D3">
        <w:rPr>
          <w:sz w:val="18"/>
          <w:szCs w:val="18"/>
        </w:rPr>
        <w:sym w:font="Symbol" w:char="F02D"/>
      </w:r>
      <w:r w:rsidRPr="006959D3">
        <w:rPr>
          <w:rFonts w:cs="Arial"/>
          <w:color w:val="000000"/>
          <w:sz w:val="18"/>
          <w:szCs w:val="18"/>
        </w:rPr>
        <w:t xml:space="preserve"> zespół opiniodawczo </w:t>
      </w:r>
      <w:r w:rsidR="006959D3" w:rsidRPr="006959D3">
        <w:rPr>
          <w:sz w:val="18"/>
          <w:szCs w:val="18"/>
        </w:rPr>
        <w:sym w:font="Symbol" w:char="F02D"/>
      </w:r>
      <w:r w:rsidR="006959D3" w:rsidRPr="006959D3">
        <w:rPr>
          <w:rFonts w:cs="Arial"/>
          <w:color w:val="000000"/>
          <w:sz w:val="18"/>
          <w:szCs w:val="18"/>
        </w:rPr>
        <w:t xml:space="preserve"> </w:t>
      </w:r>
      <w:r w:rsidRPr="006959D3">
        <w:rPr>
          <w:rFonts w:cs="Arial"/>
          <w:color w:val="000000"/>
          <w:sz w:val="18"/>
          <w:szCs w:val="18"/>
        </w:rPr>
        <w:t>doradczy Zarządu Województwa Mazowie</w:t>
      </w:r>
      <w:r w:rsidR="00A86D5D" w:rsidRPr="006959D3">
        <w:rPr>
          <w:rFonts w:cs="Arial"/>
          <w:color w:val="000000"/>
          <w:sz w:val="18"/>
          <w:szCs w:val="18"/>
        </w:rPr>
        <w:t>ckiego</w:t>
      </w:r>
      <w:r w:rsidR="00A86D5D">
        <w:rPr>
          <w:rFonts w:cs="Arial"/>
          <w:color w:val="000000"/>
          <w:sz w:val="18"/>
          <w:szCs w:val="18"/>
        </w:rPr>
        <w:t xml:space="preserve"> na </w:t>
      </w:r>
      <w:r>
        <w:rPr>
          <w:rFonts w:cs="Arial"/>
          <w:color w:val="000000"/>
          <w:sz w:val="18"/>
          <w:szCs w:val="18"/>
        </w:rPr>
        <w:t xml:space="preserve">posiedzeniu w dniu </w:t>
      </w:r>
      <w:r w:rsidRPr="001017D3">
        <w:rPr>
          <w:rFonts w:cs="Arial"/>
          <w:color w:val="000000"/>
          <w:sz w:val="18"/>
          <w:szCs w:val="18"/>
        </w:rPr>
        <w:t>2 października 2017 r.</w:t>
      </w:r>
      <w:r w:rsidR="00717CA3">
        <w:rPr>
          <w:rFonts w:cs="Arial"/>
          <w:color w:val="000000"/>
          <w:sz w:val="18"/>
          <w:szCs w:val="18"/>
        </w:rPr>
        <w:t xml:space="preserve"> pozytywnie zaopiniowała ww. wnioski. </w:t>
      </w:r>
      <w:r w:rsidR="00717CA3">
        <w:rPr>
          <w:rFonts w:cs="Arial"/>
          <w:sz w:val="18"/>
          <w:szCs w:val="18"/>
        </w:rPr>
        <w:t xml:space="preserve">W związku w powyższym Zarząd Województwa Mazowieckiego przyjął informacje proponujące przygotowanie uchwały Sejmiku </w:t>
      </w:r>
      <w:r w:rsidR="00717CA3">
        <w:rPr>
          <w:rFonts w:cs="Arial"/>
          <w:sz w:val="18"/>
          <w:szCs w:val="18"/>
        </w:rPr>
        <w:lastRenderedPageBreak/>
        <w:t>Województwa Mazowieckiego w sprawie zniesienia zakazu eksploatacji kruszywa naturalnego na wskazanych działkach.</w:t>
      </w:r>
    </w:p>
    <w:p w:rsidR="00833A32" w:rsidRDefault="00833A32" w:rsidP="00833A32">
      <w:pPr>
        <w:autoSpaceDE w:val="0"/>
        <w:autoSpaceDN w:val="0"/>
        <w:adjustRightInd w:val="0"/>
        <w:spacing w:after="120" w:line="264" w:lineRule="auto"/>
        <w:ind w:firstLine="567"/>
        <w:rPr>
          <w:rFonts w:cs="Arial"/>
          <w:sz w:val="18"/>
          <w:szCs w:val="18"/>
        </w:rPr>
      </w:pPr>
      <w:r>
        <w:rPr>
          <w:rFonts w:cs="Arial"/>
          <w:sz w:val="18"/>
          <w:szCs w:val="18"/>
        </w:rPr>
        <w:t>Projekt niniejszej uchwały przedłożono do uzgodnienia Regionalnemu Dyrektorowi Ochrony Środowiska w Warszawie i Radzie Gminy Lutocin, Radzie Gminy Siemiątkowo, Radzie Miasta i Gminy Bieżuń, Radzie Gminy Stupsk, Radzie Gminy Radzanów, Radzie Gminy Strzegowo, Radzie Gminy Regimin, Radzie Miasta i Gminy Glinojeck, Radzie Gminy Ojrzeń, Radzie Gminy Ciechanów, Radzie Gminy Sońsk, Radzie Gminy Raciąż, Radzie Gminy Baboszewo, Radzie Gminy Sochocin, Radzie Gminy Nowe Miasto, Radzie Gminy Joniec, Radzie Miasta Raciąż, Radzie Gminy Nasielsk.</w:t>
      </w:r>
    </w:p>
    <w:p w:rsidR="00833A32" w:rsidRDefault="00833A32" w:rsidP="00833A32">
      <w:pPr>
        <w:autoSpaceDE w:val="0"/>
        <w:autoSpaceDN w:val="0"/>
        <w:adjustRightInd w:val="0"/>
        <w:spacing w:after="120" w:line="264" w:lineRule="auto"/>
        <w:ind w:firstLine="567"/>
        <w:rPr>
          <w:rFonts w:cs="Arial"/>
          <w:sz w:val="18"/>
          <w:szCs w:val="18"/>
        </w:rPr>
      </w:pPr>
      <w:r>
        <w:rPr>
          <w:rFonts w:cs="Arial"/>
          <w:sz w:val="18"/>
          <w:szCs w:val="18"/>
        </w:rPr>
        <w:t xml:space="preserve">Przedmiotowy projekt został uzgodniony postanowieniem Wójta Gminy Ciechanów z dnia 16 marca 2018 r., uchwałą nr XXVIII/224/2018 Rady Miejskiej w Bieżuniu z dnia 27 lutego 2018 roku oraz uchwałą nr XXII/234/2018 Rady Miejskiej w Glinojecku z dnia 21 marca 2018 r. Regionalny Dyrektor Ochrony Środowiska w Warszawie oraz pozostałe Rady Gmin nie zajęły stanowiska w sprawie uzgodnienia projektu uchwały w określonym terminie. </w:t>
      </w:r>
      <w:r>
        <w:rPr>
          <w:rFonts w:cs="Arial"/>
          <w:sz w:val="18"/>
          <w:szCs w:val="18"/>
        </w:rPr>
        <w:br/>
        <w:t>W myśl art. 23 pkt 3 a ustawy o ochronie przyrody (Dz. U. z 2018 r. poz. 142, 10 i 650) niezłożenie przedmiotowego uzgodnienia w terminie miesiąca od dnia otrzymania projektu uchwały jest uważne za uzgodnienie projektu.</w:t>
      </w:r>
    </w:p>
    <w:p w:rsidR="00054A7A" w:rsidRPr="00D971FF" w:rsidRDefault="00054A7A" w:rsidP="004D1ED4">
      <w:pPr>
        <w:autoSpaceDE w:val="0"/>
        <w:autoSpaceDN w:val="0"/>
        <w:adjustRightInd w:val="0"/>
        <w:spacing w:after="120" w:line="266" w:lineRule="auto"/>
        <w:ind w:firstLine="567"/>
        <w:rPr>
          <w:rFonts w:cs="Arial"/>
          <w:sz w:val="18"/>
          <w:szCs w:val="18"/>
          <w:lang w:eastAsia="en-US"/>
        </w:rPr>
      </w:pPr>
      <w:r>
        <w:rPr>
          <w:rFonts w:cs="Arial"/>
          <w:sz w:val="18"/>
          <w:szCs w:val="18"/>
          <w:lang w:eastAsia="en-US"/>
        </w:rPr>
        <w:t>Regionalny Dyrektor Ochrony Środowiska w Warszawie oraz pozostałe Rady Gmin nie zajęły stanowiska w sprawie uzgodnienia projektu uchwały w określonym terminie. W myśl art. 23 pkt 3 a ustawy o ochronie przy</w:t>
      </w:r>
      <w:r w:rsidR="00BF2532">
        <w:rPr>
          <w:rFonts w:cs="Arial"/>
          <w:sz w:val="18"/>
          <w:szCs w:val="18"/>
          <w:lang w:eastAsia="en-US"/>
        </w:rPr>
        <w:t>rody (Dz. U. z 2018 r. poz. 142, 1</w:t>
      </w:r>
      <w:r w:rsidRPr="00054A7A">
        <w:rPr>
          <w:rFonts w:cs="Arial"/>
          <w:sz w:val="18"/>
          <w:szCs w:val="18"/>
          <w:lang w:eastAsia="en-US"/>
        </w:rPr>
        <w:t>0</w:t>
      </w:r>
      <w:r w:rsidR="00BF2532">
        <w:rPr>
          <w:rFonts w:cs="Arial"/>
          <w:sz w:val="18"/>
          <w:szCs w:val="18"/>
          <w:lang w:eastAsia="en-US"/>
        </w:rPr>
        <w:t xml:space="preserve"> i 650</w:t>
      </w:r>
      <w:r>
        <w:rPr>
          <w:rFonts w:cs="Arial"/>
          <w:sz w:val="18"/>
          <w:szCs w:val="18"/>
          <w:lang w:eastAsia="en-US"/>
        </w:rPr>
        <w:t>) niezłożenie przedmiotowego uzgodnienia w terminie miesiąca od dnia otrzymania projektu uchwały jest uważne za uzgodnienie projektu.</w:t>
      </w:r>
    </w:p>
    <w:p w:rsidR="0010199F" w:rsidRPr="001017D3" w:rsidRDefault="0010199F" w:rsidP="00A86D5D">
      <w:pPr>
        <w:spacing w:after="120" w:line="266" w:lineRule="auto"/>
        <w:ind w:firstLine="567"/>
        <w:rPr>
          <w:rFonts w:cs="Arial"/>
          <w:sz w:val="18"/>
          <w:szCs w:val="18"/>
        </w:rPr>
      </w:pPr>
      <w:r w:rsidRPr="001017D3">
        <w:rPr>
          <w:rFonts w:cs="Arial"/>
          <w:sz w:val="18"/>
          <w:szCs w:val="18"/>
        </w:rPr>
        <w:t>Projekt uchwały przekazano również do konsultacji Mazowieckiej Radzie D</w:t>
      </w:r>
      <w:r w:rsidR="004D1ED4">
        <w:rPr>
          <w:rFonts w:cs="Arial"/>
          <w:sz w:val="18"/>
          <w:szCs w:val="18"/>
        </w:rPr>
        <w:t>ziałalności Pożytku</w:t>
      </w:r>
      <w:r w:rsidR="00CC0EAE">
        <w:rPr>
          <w:rFonts w:cs="Arial"/>
          <w:sz w:val="18"/>
          <w:szCs w:val="18"/>
        </w:rPr>
        <w:t xml:space="preserve"> Publicznego, która pismem z dnia </w:t>
      </w:r>
      <w:r w:rsidR="004D1ED4">
        <w:rPr>
          <w:rFonts w:cs="Arial"/>
          <w:sz w:val="18"/>
          <w:szCs w:val="18"/>
        </w:rPr>
        <w:t>8 marca 2018 r. poinformowała o braku uwag do przedmiotowego projektu.</w:t>
      </w:r>
    </w:p>
    <w:p w:rsidR="0010199F" w:rsidRPr="001017D3" w:rsidRDefault="0010199F" w:rsidP="00A86D5D">
      <w:pPr>
        <w:spacing w:after="120" w:line="266" w:lineRule="auto"/>
        <w:ind w:firstLine="567"/>
        <w:rPr>
          <w:rFonts w:cs="Arial"/>
          <w:sz w:val="18"/>
          <w:szCs w:val="18"/>
        </w:rPr>
      </w:pPr>
      <w:r w:rsidRPr="001017D3">
        <w:rPr>
          <w:rFonts w:cs="Arial"/>
          <w:sz w:val="18"/>
          <w:szCs w:val="18"/>
        </w:rPr>
        <w:t>Niniejsza uchwała stanowi akt prawa miejscowego i wymaga publikacji w Dzienniku Urzędowym Województwa Mazowieckiego.</w:t>
      </w:r>
    </w:p>
    <w:p w:rsidR="00D324F9" w:rsidRDefault="0010199F" w:rsidP="00A86D5D">
      <w:pPr>
        <w:spacing w:after="120" w:line="266" w:lineRule="auto"/>
        <w:ind w:firstLine="567"/>
        <w:rPr>
          <w:rFonts w:cs="Arial"/>
          <w:sz w:val="18"/>
          <w:szCs w:val="18"/>
        </w:rPr>
      </w:pPr>
      <w:r w:rsidRPr="001017D3">
        <w:rPr>
          <w:rFonts w:cs="Arial"/>
          <w:sz w:val="18"/>
          <w:szCs w:val="18"/>
        </w:rPr>
        <w:t>Nadzór nad aktem sprawuje Wojewoda Mazowiecki.</w:t>
      </w:r>
      <w:bookmarkStart w:id="1" w:name="_GoBack"/>
      <w:bookmarkEnd w:id="1"/>
    </w:p>
    <w:sectPr w:rsidR="00D324F9" w:rsidSect="00975884">
      <w:headerReference w:type="first" r:id="rId8"/>
      <w:footerReference w:type="first" r:id="rId9"/>
      <w:pgSz w:w="11906" w:h="16838"/>
      <w:pgMar w:top="1135" w:right="1417" w:bottom="1135" w:left="1417" w:header="14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2D0" w:rsidRDefault="00DA52D0" w:rsidP="001017D3">
      <w:r>
        <w:separator/>
      </w:r>
    </w:p>
  </w:endnote>
  <w:endnote w:type="continuationSeparator" w:id="0">
    <w:p w:rsidR="00DA52D0" w:rsidRDefault="00DA52D0" w:rsidP="0010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194524"/>
      <w:docPartObj>
        <w:docPartGallery w:val="Page Numbers (Bottom of Page)"/>
        <w:docPartUnique/>
      </w:docPartObj>
    </w:sdtPr>
    <w:sdtEndPr>
      <w:rPr>
        <w:sz w:val="18"/>
        <w:szCs w:val="18"/>
      </w:rPr>
    </w:sdtEndPr>
    <w:sdtContent>
      <w:p w:rsidR="00975884" w:rsidRPr="00975884" w:rsidRDefault="00975884">
        <w:pPr>
          <w:pStyle w:val="Stopka"/>
          <w:jc w:val="right"/>
          <w:rPr>
            <w:sz w:val="18"/>
            <w:szCs w:val="18"/>
          </w:rPr>
        </w:pPr>
        <w:r w:rsidRPr="00975884">
          <w:rPr>
            <w:sz w:val="18"/>
            <w:szCs w:val="18"/>
          </w:rPr>
          <w:fldChar w:fldCharType="begin"/>
        </w:r>
        <w:r w:rsidRPr="00975884">
          <w:rPr>
            <w:sz w:val="18"/>
            <w:szCs w:val="18"/>
          </w:rPr>
          <w:instrText>PAGE   \* MERGEFORMAT</w:instrText>
        </w:r>
        <w:r w:rsidRPr="00975884">
          <w:rPr>
            <w:sz w:val="18"/>
            <w:szCs w:val="18"/>
          </w:rPr>
          <w:fldChar w:fldCharType="separate"/>
        </w:r>
        <w:r w:rsidR="00367808">
          <w:rPr>
            <w:noProof/>
            <w:sz w:val="18"/>
            <w:szCs w:val="18"/>
          </w:rPr>
          <w:t>1</w:t>
        </w:r>
        <w:r w:rsidRPr="00975884">
          <w:rPr>
            <w:sz w:val="18"/>
            <w:szCs w:val="18"/>
          </w:rPr>
          <w:fldChar w:fldCharType="end"/>
        </w:r>
      </w:p>
    </w:sdtContent>
  </w:sdt>
  <w:p w:rsidR="00975884" w:rsidRDefault="009758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2D0" w:rsidRDefault="00DA52D0" w:rsidP="001017D3">
      <w:r>
        <w:separator/>
      </w:r>
    </w:p>
  </w:footnote>
  <w:footnote w:type="continuationSeparator" w:id="0">
    <w:p w:rsidR="00DA52D0" w:rsidRDefault="00DA52D0" w:rsidP="001017D3">
      <w:r>
        <w:continuationSeparator/>
      </w:r>
    </w:p>
  </w:footnote>
  <w:footnote w:id="1">
    <w:p w:rsidR="001017D3" w:rsidRPr="00592B67" w:rsidRDefault="001017D3" w:rsidP="001017D3">
      <w:pPr>
        <w:pStyle w:val="Tekstprzypisudolnego"/>
        <w:rPr>
          <w:sz w:val="16"/>
          <w:szCs w:val="16"/>
        </w:rPr>
      </w:pPr>
      <w:r w:rsidRPr="00592B67">
        <w:rPr>
          <w:rStyle w:val="Odwoanieprzypisudolnego"/>
          <w:sz w:val="16"/>
          <w:szCs w:val="16"/>
        </w:rPr>
        <w:footnoteRef/>
      </w:r>
      <w:r w:rsidRPr="00592B67">
        <w:rPr>
          <w:sz w:val="16"/>
          <w:szCs w:val="16"/>
        </w:rPr>
        <w:t xml:space="preserve"> Uchwała jest właściwym rodzajem aktu na podstawie art. 23 ust. 2 ustawy z dnia 16 kwietnia 2004 r. o ochronie przyrody, </w:t>
      </w:r>
      <w:r w:rsidR="0085005B">
        <w:rPr>
          <w:sz w:val="16"/>
          <w:szCs w:val="16"/>
        </w:rPr>
        <w:br/>
      </w:r>
      <w:r w:rsidRPr="00592B67">
        <w:rPr>
          <w:sz w:val="16"/>
          <w:szCs w:val="16"/>
        </w:rPr>
        <w:t xml:space="preserve">w brzmieniu nadanym art. 21 pkt 3 lit. a ustawy z dnia 23 stycznia 2009 r. o zmianie niektórych ustaw w związku ze zmianami </w:t>
      </w:r>
      <w:r w:rsidR="0085005B">
        <w:rPr>
          <w:sz w:val="16"/>
          <w:szCs w:val="16"/>
        </w:rPr>
        <w:br/>
      </w:r>
      <w:r w:rsidRPr="00592B67">
        <w:rPr>
          <w:sz w:val="16"/>
          <w:szCs w:val="16"/>
        </w:rPr>
        <w:t xml:space="preserve">w organizacji i podziale zadań administracji publicznej w województwie (Dz. U. poz. 753 i 826, z 2011 r. poz. 1707 oraz z 2016 r. poz. 2260) od dnia 1 sierpnia 2009 r.  </w:t>
      </w:r>
    </w:p>
  </w:footnote>
  <w:footnote w:id="2">
    <w:p w:rsidR="001017D3" w:rsidRPr="0002411F" w:rsidRDefault="001017D3" w:rsidP="001017D3">
      <w:pPr>
        <w:pStyle w:val="Tekstprzypisudolnego"/>
        <w:rPr>
          <w:sz w:val="14"/>
          <w:szCs w:val="14"/>
        </w:rPr>
      </w:pPr>
      <w:r w:rsidRPr="00592B67">
        <w:rPr>
          <w:rStyle w:val="Odwoanieprzypisudolnego"/>
          <w:sz w:val="16"/>
          <w:szCs w:val="16"/>
        </w:rPr>
        <w:footnoteRef/>
      </w:r>
      <w:r w:rsidRPr="00592B67">
        <w:rPr>
          <w:sz w:val="16"/>
          <w:szCs w:val="16"/>
        </w:rPr>
        <w:t xml:space="preserve"> Sejmik Województwa Mazowieckiego jest organem właściwym na podstawie art. 23 ust. 2 ustawy z dnia 16 kwietnia 2004 r. </w:t>
      </w:r>
      <w:r w:rsidR="0085005B">
        <w:rPr>
          <w:sz w:val="16"/>
          <w:szCs w:val="16"/>
        </w:rPr>
        <w:br/>
      </w:r>
      <w:r w:rsidRPr="00592B67">
        <w:rPr>
          <w:sz w:val="16"/>
          <w:szCs w:val="16"/>
        </w:rPr>
        <w:t xml:space="preserve">o ochronie przyrody, w brzmieniu nadanym art. 21 pkt 3 lit. a ustawy z dnia 23 stycznia 2009 r. o zmianie niektórych ustaw </w:t>
      </w:r>
      <w:r w:rsidR="0085005B">
        <w:rPr>
          <w:sz w:val="16"/>
          <w:szCs w:val="16"/>
        </w:rPr>
        <w:br/>
      </w:r>
      <w:r w:rsidRPr="00592B67">
        <w:rPr>
          <w:sz w:val="16"/>
          <w:szCs w:val="16"/>
        </w:rPr>
        <w:t>w związku ze zmianami w organizacji i podziale zadań administracji publicznej w województwie (Dz. U. poz. 753 i 826, z 2011 r. poz. 1707 oraz z 2016 r. poz. 2260) od dnia 1 sierpnia 2009 r.</w:t>
      </w:r>
      <w:r w:rsidRPr="0002411F">
        <w:rPr>
          <w:sz w:val="14"/>
          <w:szCs w:val="1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23D" w:rsidRPr="00A02584" w:rsidRDefault="006521D9" w:rsidP="00A02584">
    <w:pPr>
      <w:pStyle w:val="Nagwek1"/>
      <w:jc w:val="right"/>
      <w:rPr>
        <w:rFonts w:cs="Arial"/>
        <w:b/>
        <w:sz w:val="22"/>
        <w:szCs w:val="22"/>
      </w:rPr>
    </w:pPr>
    <w:r w:rsidRPr="00A02584">
      <w:rPr>
        <w:rFonts w:cs="Arial"/>
        <w:b/>
        <w:sz w:val="22"/>
        <w:szCs w:val="22"/>
      </w:rPr>
      <w:t>Załącznik do uchwały n</w:t>
    </w:r>
    <w:r w:rsidR="00A02584" w:rsidRPr="00A02584">
      <w:rPr>
        <w:rFonts w:cs="Arial"/>
        <w:b/>
        <w:sz w:val="22"/>
        <w:szCs w:val="22"/>
      </w:rPr>
      <w:t>r 624/333/18</w:t>
    </w:r>
  </w:p>
  <w:p w:rsidR="00AD423D" w:rsidRPr="00A02584" w:rsidRDefault="00AD423D" w:rsidP="00A02584">
    <w:pPr>
      <w:jc w:val="right"/>
      <w:rPr>
        <w:rFonts w:cs="Arial"/>
        <w:b/>
        <w:bCs/>
        <w:szCs w:val="22"/>
      </w:rPr>
    </w:pPr>
    <w:r w:rsidRPr="00A02584">
      <w:rPr>
        <w:rFonts w:cs="Arial"/>
        <w:b/>
        <w:bCs/>
        <w:szCs w:val="22"/>
      </w:rPr>
      <w:t>Zarządu Województwa Mazowieckiego</w:t>
    </w:r>
  </w:p>
  <w:p w:rsidR="00AD423D" w:rsidRPr="00A02584" w:rsidRDefault="00A02584" w:rsidP="00A02584">
    <w:pPr>
      <w:jc w:val="right"/>
      <w:rPr>
        <w:rFonts w:cs="Arial"/>
        <w:b/>
        <w:szCs w:val="22"/>
      </w:rPr>
    </w:pPr>
    <w:r w:rsidRPr="00A02584">
      <w:rPr>
        <w:rFonts w:cs="Arial"/>
        <w:b/>
        <w:bCs/>
        <w:szCs w:val="22"/>
      </w:rPr>
      <w:t>z dnia 23 kwietnia 2018 r.</w:t>
    </w:r>
  </w:p>
  <w:p w:rsidR="00AD423D" w:rsidRDefault="00AD423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167B6"/>
    <w:multiLevelType w:val="hybridMultilevel"/>
    <w:tmpl w:val="22A0C1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835551"/>
    <w:multiLevelType w:val="hybridMultilevel"/>
    <w:tmpl w:val="D8F6D5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F84CED"/>
    <w:multiLevelType w:val="hybridMultilevel"/>
    <w:tmpl w:val="AB30F3E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27193485"/>
    <w:multiLevelType w:val="hybridMultilevel"/>
    <w:tmpl w:val="BBCC1BE4"/>
    <w:lvl w:ilvl="0" w:tplc="85988C0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29567BFB"/>
    <w:multiLevelType w:val="hybridMultilevel"/>
    <w:tmpl w:val="14B4919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3546133"/>
    <w:multiLevelType w:val="hybridMultilevel"/>
    <w:tmpl w:val="6B308B1C"/>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B56C752A">
      <w:start w:val="2"/>
      <w:numFmt w:val="decimal"/>
      <w:lvlText w:val="%3."/>
      <w:lvlJc w:val="left"/>
      <w:pPr>
        <w:ind w:left="2766" w:hanging="360"/>
      </w:pPr>
    </w:lvl>
    <w:lvl w:ilvl="3" w:tplc="2D12968C">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 w15:restartNumberingAfterBreak="0">
    <w:nsid w:val="37F325AB"/>
    <w:multiLevelType w:val="hybridMultilevel"/>
    <w:tmpl w:val="51D01AB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58976051"/>
    <w:multiLevelType w:val="hybridMultilevel"/>
    <w:tmpl w:val="C8FCF37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5F162137"/>
    <w:multiLevelType w:val="hybridMultilevel"/>
    <w:tmpl w:val="E4C4BFF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65A527CE"/>
    <w:multiLevelType w:val="hybridMultilevel"/>
    <w:tmpl w:val="9C9C9BA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681C4B60"/>
    <w:multiLevelType w:val="hybridMultilevel"/>
    <w:tmpl w:val="ED1838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697B6A35"/>
    <w:multiLevelType w:val="hybridMultilevel"/>
    <w:tmpl w:val="C450D0F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2" w15:restartNumberingAfterBreak="0">
    <w:nsid w:val="7A8B6C87"/>
    <w:multiLevelType w:val="hybridMultilevel"/>
    <w:tmpl w:val="4C0AB1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6"/>
  </w:num>
  <w:num w:numId="2">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8"/>
  </w:num>
  <w:num w:numId="8">
    <w:abstractNumId w:val="1"/>
  </w:num>
  <w:num w:numId="9">
    <w:abstractNumId w:val="12"/>
  </w:num>
  <w:num w:numId="10">
    <w:abstractNumId w:val="2"/>
  </w:num>
  <w:num w:numId="11">
    <w:abstractNumId w:val="4"/>
  </w:num>
  <w:num w:numId="12">
    <w:abstractNumId w:val="10"/>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7D3"/>
    <w:rsid w:val="000167CD"/>
    <w:rsid w:val="0002411F"/>
    <w:rsid w:val="000355A1"/>
    <w:rsid w:val="0004085C"/>
    <w:rsid w:val="00054A7A"/>
    <w:rsid w:val="000E0CBD"/>
    <w:rsid w:val="001017D3"/>
    <w:rsid w:val="0010199F"/>
    <w:rsid w:val="001A4AAF"/>
    <w:rsid w:val="001B6157"/>
    <w:rsid w:val="00226E85"/>
    <w:rsid w:val="00243435"/>
    <w:rsid w:val="002B35AA"/>
    <w:rsid w:val="00315482"/>
    <w:rsid w:val="00367808"/>
    <w:rsid w:val="003C21EF"/>
    <w:rsid w:val="003C3554"/>
    <w:rsid w:val="003F09C9"/>
    <w:rsid w:val="00445EF9"/>
    <w:rsid w:val="004A27CC"/>
    <w:rsid w:val="004D1ED4"/>
    <w:rsid w:val="004D32E6"/>
    <w:rsid w:val="0050001C"/>
    <w:rsid w:val="00516946"/>
    <w:rsid w:val="0054355F"/>
    <w:rsid w:val="00560A6E"/>
    <w:rsid w:val="00592B67"/>
    <w:rsid w:val="00592B9B"/>
    <w:rsid w:val="005B518D"/>
    <w:rsid w:val="005C06A9"/>
    <w:rsid w:val="006521D9"/>
    <w:rsid w:val="0068511A"/>
    <w:rsid w:val="006959D3"/>
    <w:rsid w:val="006C5B85"/>
    <w:rsid w:val="006D7E40"/>
    <w:rsid w:val="006F28D8"/>
    <w:rsid w:val="00717CA3"/>
    <w:rsid w:val="00833A32"/>
    <w:rsid w:val="00837E75"/>
    <w:rsid w:val="0085005B"/>
    <w:rsid w:val="008D77B6"/>
    <w:rsid w:val="009412D7"/>
    <w:rsid w:val="00975884"/>
    <w:rsid w:val="00A02584"/>
    <w:rsid w:val="00A66598"/>
    <w:rsid w:val="00A8172C"/>
    <w:rsid w:val="00A86D5D"/>
    <w:rsid w:val="00AB6403"/>
    <w:rsid w:val="00AD423D"/>
    <w:rsid w:val="00AF4A73"/>
    <w:rsid w:val="00BB59A3"/>
    <w:rsid w:val="00BC4AB5"/>
    <w:rsid w:val="00BF2532"/>
    <w:rsid w:val="00BF6C9B"/>
    <w:rsid w:val="00C1740F"/>
    <w:rsid w:val="00C537BC"/>
    <w:rsid w:val="00CC0EAE"/>
    <w:rsid w:val="00D324F9"/>
    <w:rsid w:val="00D971FF"/>
    <w:rsid w:val="00DA52D0"/>
    <w:rsid w:val="00DD0818"/>
    <w:rsid w:val="00E05B7F"/>
    <w:rsid w:val="00E45314"/>
    <w:rsid w:val="00E471B2"/>
    <w:rsid w:val="00EA2744"/>
    <w:rsid w:val="00FD26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77EABA6-B735-4CF9-B41C-B4F76443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32E6"/>
    <w:pPr>
      <w:spacing w:after="0" w:line="240" w:lineRule="auto"/>
      <w:jc w:val="both"/>
    </w:pPr>
    <w:rPr>
      <w:rFonts w:ascii="Arial" w:hAnsi="Arial" w:cs="Times New Roman"/>
      <w:szCs w:val="24"/>
      <w:lang w:eastAsia="pl-PL"/>
    </w:rPr>
  </w:style>
  <w:style w:type="paragraph" w:styleId="Nagwek1">
    <w:name w:val="heading 1"/>
    <w:basedOn w:val="Normalny"/>
    <w:next w:val="Normalny"/>
    <w:link w:val="Nagwek1Znak"/>
    <w:uiPriority w:val="9"/>
    <w:qFormat/>
    <w:rsid w:val="0054355F"/>
    <w:pPr>
      <w:keepNext/>
      <w:keepLines/>
      <w:spacing w:before="240"/>
      <w:outlineLvl w:val="0"/>
    </w:pPr>
    <w:rPr>
      <w:rFonts w:eastAsiaTheme="majorEastAsia" w:cstheme="majorBidi"/>
      <w:sz w:val="24"/>
      <w:szCs w:val="32"/>
    </w:rPr>
  </w:style>
  <w:style w:type="paragraph" w:styleId="Nagwek2">
    <w:name w:val="heading 2"/>
    <w:basedOn w:val="Normalny"/>
    <w:next w:val="Normalny"/>
    <w:link w:val="Nagwek2Znak"/>
    <w:uiPriority w:val="9"/>
    <w:unhideWhenUsed/>
    <w:qFormat/>
    <w:rsid w:val="004D32E6"/>
    <w:pPr>
      <w:keepNext/>
      <w:spacing w:before="240" w:after="60"/>
      <w:jc w:val="center"/>
      <w:outlineLvl w:val="1"/>
    </w:pPr>
    <w:rPr>
      <w:rFonts w:cstheme="minorBidi"/>
      <w:b/>
      <w:bCs/>
      <w:iCs/>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4D32E6"/>
    <w:rPr>
      <w:rFonts w:ascii="Arial" w:eastAsia="Times New Roman" w:hAnsi="Arial"/>
      <w:b/>
      <w:bCs/>
      <w:iCs/>
      <w:szCs w:val="28"/>
    </w:rPr>
  </w:style>
  <w:style w:type="paragraph" w:styleId="Bezodstpw">
    <w:name w:val="No Spacing"/>
    <w:aliases w:val="tekst"/>
    <w:next w:val="Nagwek1"/>
    <w:uiPriority w:val="1"/>
    <w:qFormat/>
    <w:rsid w:val="00592B67"/>
    <w:pPr>
      <w:spacing w:after="0" w:line="240" w:lineRule="auto"/>
      <w:jc w:val="both"/>
    </w:pPr>
    <w:rPr>
      <w:rFonts w:ascii="Arial" w:hAnsi="Arial" w:cs="Times New Roman"/>
      <w:szCs w:val="24"/>
      <w:lang w:eastAsia="pl-PL"/>
    </w:rPr>
  </w:style>
  <w:style w:type="character" w:customStyle="1" w:styleId="Nagwek1Znak">
    <w:name w:val="Nagłówek 1 Znak"/>
    <w:basedOn w:val="Domylnaczcionkaakapitu"/>
    <w:link w:val="Nagwek1"/>
    <w:uiPriority w:val="9"/>
    <w:rsid w:val="0054355F"/>
    <w:rPr>
      <w:rFonts w:ascii="Arial" w:eastAsiaTheme="majorEastAsia" w:hAnsi="Arial" w:cstheme="majorBidi"/>
      <w:sz w:val="24"/>
      <w:szCs w:val="32"/>
      <w:lang w:eastAsia="pl-PL"/>
    </w:rPr>
  </w:style>
  <w:style w:type="paragraph" w:styleId="Tekstprzypisudolnego">
    <w:name w:val="footnote text"/>
    <w:basedOn w:val="Normalny"/>
    <w:link w:val="TekstprzypisudolnegoZnak"/>
    <w:semiHidden/>
    <w:unhideWhenUsed/>
    <w:rsid w:val="001017D3"/>
    <w:rPr>
      <w:sz w:val="20"/>
      <w:szCs w:val="20"/>
    </w:rPr>
  </w:style>
  <w:style w:type="character" w:customStyle="1" w:styleId="TekstprzypisudolnegoZnak">
    <w:name w:val="Tekst przypisu dolnego Znak"/>
    <w:basedOn w:val="Domylnaczcionkaakapitu"/>
    <w:link w:val="Tekstprzypisudolnego"/>
    <w:semiHidden/>
    <w:rsid w:val="001017D3"/>
    <w:rPr>
      <w:rFonts w:ascii="Arial" w:hAnsi="Arial" w:cs="Times New Roman"/>
      <w:sz w:val="20"/>
      <w:szCs w:val="20"/>
      <w:lang w:eastAsia="pl-PL"/>
    </w:rPr>
  </w:style>
  <w:style w:type="character" w:styleId="Odwoanieprzypisudolnego">
    <w:name w:val="footnote reference"/>
    <w:uiPriority w:val="99"/>
    <w:semiHidden/>
    <w:unhideWhenUsed/>
    <w:rsid w:val="001017D3"/>
    <w:rPr>
      <w:vertAlign w:val="superscript"/>
    </w:rPr>
  </w:style>
  <w:style w:type="paragraph" w:styleId="Akapitzlist">
    <w:name w:val="List Paragraph"/>
    <w:basedOn w:val="Normalny"/>
    <w:uiPriority w:val="34"/>
    <w:qFormat/>
    <w:rsid w:val="006D7E40"/>
    <w:pPr>
      <w:ind w:left="720"/>
      <w:contextualSpacing/>
    </w:pPr>
  </w:style>
  <w:style w:type="paragraph" w:styleId="Tekstdymka">
    <w:name w:val="Balloon Text"/>
    <w:basedOn w:val="Normalny"/>
    <w:link w:val="TekstdymkaZnak"/>
    <w:uiPriority w:val="99"/>
    <w:semiHidden/>
    <w:unhideWhenUsed/>
    <w:rsid w:val="006F28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28D8"/>
    <w:rPr>
      <w:rFonts w:ascii="Segoe UI" w:hAnsi="Segoe UI" w:cs="Segoe UI"/>
      <w:sz w:val="18"/>
      <w:szCs w:val="18"/>
      <w:lang w:eastAsia="pl-PL"/>
    </w:rPr>
  </w:style>
  <w:style w:type="character" w:styleId="Hipercze">
    <w:name w:val="Hyperlink"/>
    <w:basedOn w:val="Domylnaczcionkaakapitu"/>
    <w:uiPriority w:val="99"/>
    <w:unhideWhenUsed/>
    <w:rsid w:val="00E05B7F"/>
    <w:rPr>
      <w:color w:val="0563C1" w:themeColor="hyperlink"/>
      <w:u w:val="single"/>
    </w:rPr>
  </w:style>
  <w:style w:type="paragraph" w:styleId="Nagwek">
    <w:name w:val="header"/>
    <w:basedOn w:val="Normalny"/>
    <w:link w:val="NagwekZnak"/>
    <w:uiPriority w:val="99"/>
    <w:unhideWhenUsed/>
    <w:rsid w:val="00AD423D"/>
    <w:pPr>
      <w:tabs>
        <w:tab w:val="center" w:pos="4536"/>
        <w:tab w:val="right" w:pos="9072"/>
      </w:tabs>
    </w:pPr>
  </w:style>
  <w:style w:type="character" w:customStyle="1" w:styleId="NagwekZnak">
    <w:name w:val="Nagłówek Znak"/>
    <w:basedOn w:val="Domylnaczcionkaakapitu"/>
    <w:link w:val="Nagwek"/>
    <w:uiPriority w:val="99"/>
    <w:rsid w:val="00AD423D"/>
    <w:rPr>
      <w:rFonts w:ascii="Arial" w:hAnsi="Arial" w:cs="Times New Roman"/>
      <w:szCs w:val="24"/>
      <w:lang w:eastAsia="pl-PL"/>
    </w:rPr>
  </w:style>
  <w:style w:type="paragraph" w:styleId="Stopka">
    <w:name w:val="footer"/>
    <w:basedOn w:val="Normalny"/>
    <w:link w:val="StopkaZnak"/>
    <w:uiPriority w:val="99"/>
    <w:unhideWhenUsed/>
    <w:rsid w:val="00AD423D"/>
    <w:pPr>
      <w:tabs>
        <w:tab w:val="center" w:pos="4536"/>
        <w:tab w:val="right" w:pos="9072"/>
      </w:tabs>
    </w:pPr>
  </w:style>
  <w:style w:type="character" w:customStyle="1" w:styleId="StopkaZnak">
    <w:name w:val="Stopka Znak"/>
    <w:basedOn w:val="Domylnaczcionkaakapitu"/>
    <w:link w:val="Stopka"/>
    <w:uiPriority w:val="99"/>
    <w:rsid w:val="00AD423D"/>
    <w:rPr>
      <w:rFonts w:ascii="Arial" w:hAnsi="Arial"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314966">
      <w:bodyDiv w:val="1"/>
      <w:marLeft w:val="0"/>
      <w:marRight w:val="0"/>
      <w:marTop w:val="0"/>
      <w:marBottom w:val="0"/>
      <w:divBdr>
        <w:top w:val="none" w:sz="0" w:space="0" w:color="auto"/>
        <w:left w:val="none" w:sz="0" w:space="0" w:color="auto"/>
        <w:bottom w:val="none" w:sz="0" w:space="0" w:color="auto"/>
        <w:right w:val="none" w:sz="0" w:space="0" w:color="auto"/>
      </w:divBdr>
    </w:div>
    <w:div w:id="1196456397">
      <w:bodyDiv w:val="1"/>
      <w:marLeft w:val="0"/>
      <w:marRight w:val="0"/>
      <w:marTop w:val="0"/>
      <w:marBottom w:val="0"/>
      <w:divBdr>
        <w:top w:val="none" w:sz="0" w:space="0" w:color="auto"/>
        <w:left w:val="none" w:sz="0" w:space="0" w:color="auto"/>
        <w:bottom w:val="none" w:sz="0" w:space="0" w:color="auto"/>
        <w:right w:val="none" w:sz="0" w:space="0" w:color="auto"/>
      </w:divBdr>
    </w:div>
    <w:div w:id="1518035460">
      <w:bodyDiv w:val="1"/>
      <w:marLeft w:val="0"/>
      <w:marRight w:val="0"/>
      <w:marTop w:val="0"/>
      <w:marBottom w:val="0"/>
      <w:divBdr>
        <w:top w:val="none" w:sz="0" w:space="0" w:color="auto"/>
        <w:left w:val="none" w:sz="0" w:space="0" w:color="auto"/>
        <w:bottom w:val="none" w:sz="0" w:space="0" w:color="auto"/>
        <w:right w:val="none" w:sz="0" w:space="0" w:color="auto"/>
      </w:divBdr>
    </w:div>
    <w:div w:id="158945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cm.mazov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2356</Words>
  <Characters>14142</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Lipska Olga</dc:creator>
  <cp:keywords/>
  <dc:description/>
  <cp:lastModifiedBy>Stadnik Katarzyna</cp:lastModifiedBy>
  <cp:revision>15</cp:revision>
  <cp:lastPrinted>2018-01-26T07:06:00Z</cp:lastPrinted>
  <dcterms:created xsi:type="dcterms:W3CDTF">2018-02-20T09:16:00Z</dcterms:created>
  <dcterms:modified xsi:type="dcterms:W3CDTF">2018-04-24T11:11:00Z</dcterms:modified>
</cp:coreProperties>
</file>